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41" w:rsidRPr="002D2274" w:rsidRDefault="00567F41" w:rsidP="00567F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6312"/>
      </w:tblGrid>
      <w:tr w:rsidR="00567F41" w:rsidRPr="002D2274" w:rsidTr="005B5DFB">
        <w:trPr>
          <w:jc w:val="center"/>
        </w:trPr>
        <w:tc>
          <w:tcPr>
            <w:tcW w:w="2750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312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SEMINARIUM DYPLOMOWE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II</w:t>
            </w:r>
          </w:p>
        </w:tc>
      </w:tr>
      <w:tr w:rsidR="00567F41" w:rsidRPr="002D2274" w:rsidTr="005B5DFB">
        <w:trPr>
          <w:jc w:val="center"/>
        </w:trPr>
        <w:tc>
          <w:tcPr>
            <w:tcW w:w="2750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312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567F41" w:rsidRPr="002D2274" w:rsidTr="005B5DFB">
        <w:trPr>
          <w:jc w:val="center"/>
        </w:trPr>
        <w:tc>
          <w:tcPr>
            <w:tcW w:w="2750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312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Stacjonarne</w:t>
            </w:r>
          </w:p>
        </w:tc>
      </w:tr>
      <w:tr w:rsidR="00567F41" w:rsidRPr="002D2274" w:rsidTr="005B5DFB">
        <w:trPr>
          <w:jc w:val="center"/>
        </w:trPr>
        <w:tc>
          <w:tcPr>
            <w:tcW w:w="2750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Poziom kwalifikacji</w:t>
            </w:r>
          </w:p>
        </w:tc>
        <w:tc>
          <w:tcPr>
            <w:tcW w:w="6312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567F41" w:rsidRPr="002D2274" w:rsidTr="005B5DFB">
        <w:trPr>
          <w:jc w:val="center"/>
        </w:trPr>
        <w:tc>
          <w:tcPr>
            <w:tcW w:w="2750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312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  <w:tr w:rsidR="00567F41" w:rsidRPr="002D2274" w:rsidTr="005B5DFB">
        <w:trPr>
          <w:jc w:val="center"/>
        </w:trPr>
        <w:tc>
          <w:tcPr>
            <w:tcW w:w="2750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312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VI</w:t>
            </w:r>
          </w:p>
        </w:tc>
      </w:tr>
      <w:tr w:rsidR="00567F41" w:rsidRPr="002D2274" w:rsidTr="005B5DFB">
        <w:trPr>
          <w:jc w:val="center"/>
        </w:trPr>
        <w:tc>
          <w:tcPr>
            <w:tcW w:w="2750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312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Katedra Marketingu</w:t>
            </w:r>
          </w:p>
        </w:tc>
      </w:tr>
      <w:tr w:rsidR="00567F41" w:rsidRPr="002D2274" w:rsidTr="005B5DFB">
        <w:trPr>
          <w:jc w:val="center"/>
        </w:trPr>
        <w:tc>
          <w:tcPr>
            <w:tcW w:w="2750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312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Dr inż. Agnieszka Widawska-Stanisz</w:t>
            </w:r>
          </w:p>
        </w:tc>
      </w:tr>
      <w:tr w:rsidR="00567F41" w:rsidRPr="002D2274" w:rsidTr="005B5DFB">
        <w:trPr>
          <w:jc w:val="center"/>
        </w:trPr>
        <w:tc>
          <w:tcPr>
            <w:tcW w:w="2750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312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567F41" w:rsidRPr="002D2274" w:rsidTr="005B5DFB">
        <w:trPr>
          <w:jc w:val="center"/>
        </w:trPr>
        <w:tc>
          <w:tcPr>
            <w:tcW w:w="2750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312" w:type="dxa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A43FD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567F41" w:rsidRDefault="00567F41" w:rsidP="00A5177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67F41" w:rsidRPr="002D2274" w:rsidRDefault="00567F41" w:rsidP="00A5177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RODZAJ ZAJĘĆ – LICZBA GODZIN W SEMESTRZE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769"/>
        <w:gridCol w:w="2208"/>
        <w:gridCol w:w="1616"/>
        <w:gridCol w:w="1859"/>
      </w:tblGrid>
      <w:tr w:rsidR="00567F41" w:rsidRPr="002D2274" w:rsidTr="005B5DFB">
        <w:trPr>
          <w:jc w:val="center"/>
        </w:trPr>
        <w:tc>
          <w:tcPr>
            <w:tcW w:w="1661" w:type="dxa"/>
          </w:tcPr>
          <w:p w:rsidR="00567F41" w:rsidRPr="002D2274" w:rsidRDefault="00567F41" w:rsidP="00A51775">
            <w:pPr>
              <w:keepNext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08" w:type="dxa"/>
          </w:tcPr>
          <w:p w:rsidR="00567F41" w:rsidRPr="002D2274" w:rsidRDefault="00567F41" w:rsidP="00A51775">
            <w:pPr>
              <w:keepNext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2257" w:type="dxa"/>
          </w:tcPr>
          <w:p w:rsidR="00567F41" w:rsidRPr="002D2274" w:rsidRDefault="00567F41" w:rsidP="00A51775">
            <w:pPr>
              <w:keepNext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672" w:type="dxa"/>
          </w:tcPr>
          <w:p w:rsidR="00567F41" w:rsidRPr="002D2274" w:rsidRDefault="00567F41" w:rsidP="00A51775">
            <w:pPr>
              <w:keepNext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890" w:type="dxa"/>
          </w:tcPr>
          <w:p w:rsidR="00567F41" w:rsidRPr="002D2274" w:rsidRDefault="00567F41" w:rsidP="00A51775">
            <w:pPr>
              <w:keepNext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567F41" w:rsidRPr="002D2274" w:rsidTr="005B5DFB">
        <w:trPr>
          <w:jc w:val="center"/>
        </w:trPr>
        <w:tc>
          <w:tcPr>
            <w:tcW w:w="1661" w:type="dxa"/>
          </w:tcPr>
          <w:p w:rsidR="00567F41" w:rsidRPr="002D2274" w:rsidRDefault="00567F41" w:rsidP="00A51775">
            <w:pPr>
              <w:keepNext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67F41" w:rsidRPr="002D2274" w:rsidRDefault="00567F41" w:rsidP="00A51775">
            <w:pPr>
              <w:keepNext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257" w:type="dxa"/>
          </w:tcPr>
          <w:p w:rsidR="00567F41" w:rsidRPr="002D2274" w:rsidRDefault="00567F41" w:rsidP="00A51775">
            <w:pPr>
              <w:keepNext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567F41" w:rsidRPr="002D2274" w:rsidRDefault="00567F41" w:rsidP="00A51775">
            <w:pPr>
              <w:keepNext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567F41" w:rsidRPr="002D2274" w:rsidRDefault="00567F41" w:rsidP="00A51775">
            <w:pPr>
              <w:keepNext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</w:tr>
    </w:tbl>
    <w:p w:rsidR="00567F41" w:rsidRDefault="00567F41" w:rsidP="00A51775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67F41" w:rsidRPr="002D2274" w:rsidRDefault="00567F41" w:rsidP="00A51775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D2274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567F41" w:rsidRPr="002D2274" w:rsidRDefault="00567F41" w:rsidP="00A51775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D2274">
        <w:rPr>
          <w:rFonts w:ascii="Arial" w:hAnsi="Arial" w:cs="Arial"/>
          <w:b/>
          <w:sz w:val="24"/>
          <w:szCs w:val="24"/>
        </w:rPr>
        <w:t>CEL PRZEDMIOTU</w:t>
      </w:r>
    </w:p>
    <w:p w:rsidR="00567F41" w:rsidRPr="002D2274" w:rsidRDefault="00567F41" w:rsidP="00A51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C1. Szczegółowe omówienie zagadnień związanych z przygotowaniem pracy licencjackiej. </w:t>
      </w:r>
      <w:r w:rsidRPr="002D2274">
        <w:rPr>
          <w:rFonts w:ascii="Arial" w:hAnsi="Arial" w:cs="Arial"/>
          <w:sz w:val="24"/>
          <w:szCs w:val="24"/>
        </w:rPr>
        <w:br/>
        <w:t>C2. Scharakteryzowanie metodologii badań naukowych.</w:t>
      </w:r>
    </w:p>
    <w:p w:rsidR="00567F41" w:rsidRDefault="00567F41" w:rsidP="00A51775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567F41" w:rsidRPr="002D2274" w:rsidRDefault="00567F41" w:rsidP="00A51775">
      <w:pPr>
        <w:keepNext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567F41" w:rsidRPr="002D2274" w:rsidRDefault="00567F41" w:rsidP="00A517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Student ma podstawową wiedzę z zakresu metod badań naukowych. </w:t>
      </w:r>
      <w:r w:rsidRPr="002D2274">
        <w:rPr>
          <w:rFonts w:ascii="Arial" w:eastAsia="Times New Roman" w:hAnsi="Arial" w:cs="Arial"/>
          <w:sz w:val="24"/>
          <w:szCs w:val="24"/>
        </w:rPr>
        <w:br/>
        <w:t xml:space="preserve">Student prezentuje wiedzę z zakresu nauk o zarządzaniu. </w:t>
      </w:r>
      <w:r w:rsidRPr="002D2274">
        <w:rPr>
          <w:rFonts w:ascii="Arial" w:eastAsia="Times New Roman" w:hAnsi="Arial" w:cs="Arial"/>
          <w:sz w:val="24"/>
          <w:szCs w:val="24"/>
        </w:rPr>
        <w:br/>
        <w:t>Student potrafi wyjaśnić na czym polega proces tworzenia pracy licencjackiej.</w:t>
      </w:r>
    </w:p>
    <w:p w:rsidR="00567F41" w:rsidRPr="002D2274" w:rsidRDefault="00567F41" w:rsidP="00A51775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lastRenderedPageBreak/>
        <w:t>EFEKTY UCZENIA SIĘ</w:t>
      </w:r>
    </w:p>
    <w:p w:rsidR="00567F41" w:rsidRPr="002D2274" w:rsidRDefault="00567F41" w:rsidP="00A51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EU 1 – Student potrafi zbudować prawidłową strukturę pracy licencjackiej. </w:t>
      </w:r>
    </w:p>
    <w:p w:rsidR="00567F41" w:rsidRPr="002D2274" w:rsidRDefault="00567F41" w:rsidP="00A51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EU 2 – Student charakteryzuje i stosuje różne metody badań naukowych, niezbędnych do oceny zdarzeń gospodarczych. </w:t>
      </w:r>
    </w:p>
    <w:p w:rsidR="00567F41" w:rsidRPr="002D2274" w:rsidRDefault="00567F41" w:rsidP="00A51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EU 3 – Student potrafi dokonać oceny prawidłowości struktury pracy licencjackiej. </w:t>
      </w:r>
    </w:p>
    <w:p w:rsidR="00567F41" w:rsidRPr="002D2274" w:rsidRDefault="00567F41" w:rsidP="00A51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4 – Student potrafi wskazać metody poszukiwania źródeł informacji niezbędnych w badaniach naukowych.</w:t>
      </w:r>
    </w:p>
    <w:p w:rsidR="00567F41" w:rsidRDefault="00567F41" w:rsidP="00A51775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567F41" w:rsidRPr="002D2274" w:rsidRDefault="00567F41" w:rsidP="00A51775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TREŚCI</w:t>
      </w:r>
      <w:r w:rsidRPr="002D2274">
        <w:rPr>
          <w:rFonts w:ascii="Arial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990"/>
      </w:tblGrid>
      <w:tr w:rsidR="00567F41" w:rsidRPr="002D2274" w:rsidTr="005B5DFB">
        <w:trPr>
          <w:trHeight w:val="20"/>
          <w:jc w:val="center"/>
        </w:trPr>
        <w:tc>
          <w:tcPr>
            <w:tcW w:w="8330" w:type="dxa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zajęć – SEMINARIUM - 15 godzin</w:t>
            </w:r>
          </w:p>
        </w:tc>
        <w:tc>
          <w:tcPr>
            <w:tcW w:w="958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67F41" w:rsidRPr="002D2274" w:rsidTr="005B5DFB">
        <w:trPr>
          <w:trHeight w:val="20"/>
          <w:jc w:val="center"/>
        </w:trPr>
        <w:tc>
          <w:tcPr>
            <w:tcW w:w="8330" w:type="dxa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S1 - Pogłębiona analiza budowy i pisania pracy licencjackiej. </w:t>
            </w:r>
          </w:p>
        </w:tc>
        <w:tc>
          <w:tcPr>
            <w:tcW w:w="958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67F41" w:rsidRPr="002D2274" w:rsidTr="005B5DFB">
        <w:trPr>
          <w:trHeight w:val="20"/>
          <w:jc w:val="center"/>
        </w:trPr>
        <w:tc>
          <w:tcPr>
            <w:tcW w:w="8330" w:type="dxa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S2 - Proces pisania pracy licencjackiej. </w:t>
            </w:r>
          </w:p>
        </w:tc>
        <w:tc>
          <w:tcPr>
            <w:tcW w:w="958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567F41" w:rsidRPr="002D2274" w:rsidTr="005B5DFB">
        <w:trPr>
          <w:trHeight w:val="20"/>
          <w:jc w:val="center"/>
        </w:trPr>
        <w:tc>
          <w:tcPr>
            <w:tcW w:w="8330" w:type="dxa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S3 - Korzystanie z dotychczasowego dorobku naukowego.</w:t>
            </w:r>
          </w:p>
        </w:tc>
        <w:tc>
          <w:tcPr>
            <w:tcW w:w="958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567F41" w:rsidRPr="002D2274" w:rsidTr="005B5DFB">
        <w:trPr>
          <w:trHeight w:val="20"/>
          <w:jc w:val="center"/>
        </w:trPr>
        <w:tc>
          <w:tcPr>
            <w:tcW w:w="8330" w:type="dxa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S4 - Etyczne problemy przy pisaniu pracy licencjackiej.</w:t>
            </w:r>
          </w:p>
        </w:tc>
        <w:tc>
          <w:tcPr>
            <w:tcW w:w="958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67F41" w:rsidRPr="002D2274" w:rsidTr="005B5DFB">
        <w:trPr>
          <w:trHeight w:val="20"/>
          <w:jc w:val="center"/>
        </w:trPr>
        <w:tc>
          <w:tcPr>
            <w:tcW w:w="8330" w:type="dxa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S5 </w:t>
            </w:r>
            <w:r w:rsidR="00A43FD6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43FD6">
              <w:rPr>
                <w:rFonts w:ascii="Arial" w:eastAsia="Times New Roman" w:hAnsi="Arial" w:cs="Arial"/>
                <w:sz w:val="24"/>
                <w:szCs w:val="24"/>
              </w:rPr>
              <w:t xml:space="preserve">Ostateczna korekta pracy dyplomowej. 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Prezentacja dotychczasowych wyników badań w pracy licencjackiej.</w:t>
            </w:r>
          </w:p>
        </w:tc>
        <w:tc>
          <w:tcPr>
            <w:tcW w:w="958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67F41" w:rsidRPr="002D2274" w:rsidTr="005B5DFB">
        <w:trPr>
          <w:trHeight w:val="20"/>
          <w:jc w:val="center"/>
        </w:trPr>
        <w:tc>
          <w:tcPr>
            <w:tcW w:w="8330" w:type="dxa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S6 - Autoreferat przygotowanej pracy licencjackiej.</w:t>
            </w:r>
          </w:p>
        </w:tc>
        <w:tc>
          <w:tcPr>
            <w:tcW w:w="958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</w:tbl>
    <w:p w:rsidR="00567F41" w:rsidRPr="002D2274" w:rsidRDefault="00567F41" w:rsidP="00A51775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567F41" w:rsidRPr="002D2274" w:rsidRDefault="00567F41" w:rsidP="00A51775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NARZĘDZIA DYDAKTYCZNE</w:t>
      </w:r>
    </w:p>
    <w:p w:rsidR="00567F41" w:rsidRPr="002D2274" w:rsidRDefault="00567F41" w:rsidP="00A517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Podręczniki </w:t>
      </w:r>
    </w:p>
    <w:p w:rsidR="00567F41" w:rsidRPr="002D2274" w:rsidRDefault="00567F41" w:rsidP="00A517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Sprzęt komputerowy </w:t>
      </w:r>
    </w:p>
    <w:p w:rsidR="00567F41" w:rsidRPr="002D2274" w:rsidRDefault="00567F41" w:rsidP="00A517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Projektor multimedialny </w:t>
      </w:r>
    </w:p>
    <w:p w:rsidR="00567F41" w:rsidRPr="002D2274" w:rsidRDefault="00567F41" w:rsidP="00A517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Programy komputerowe umożliwiające przygotowanie prezentacji multimedialnej</w:t>
      </w:r>
    </w:p>
    <w:p w:rsidR="00567F41" w:rsidRDefault="00567F41" w:rsidP="00A51775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567F41" w:rsidRPr="002D2274" w:rsidRDefault="00567F41" w:rsidP="00A51775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SPOSOBY OCENY (F – FORMUJĄCA, P – PODSUMOWUJĄCA)</w:t>
      </w:r>
    </w:p>
    <w:p w:rsidR="00567F41" w:rsidRPr="002D2274" w:rsidRDefault="00567F41" w:rsidP="00A51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F1. Sprawdzenie planu pracy dyplomowej jej części praktycznej</w:t>
      </w:r>
    </w:p>
    <w:p w:rsidR="00567F41" w:rsidRPr="002D2274" w:rsidRDefault="00567F41" w:rsidP="00A51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P1. Ocena prezentacji na temat stopnia zaawansowania pracy dyplomowej – część praktyczna, wyniki badań, wnioski</w:t>
      </w:r>
    </w:p>
    <w:p w:rsidR="00567F41" w:rsidRDefault="00567F41" w:rsidP="00A5177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67F41" w:rsidRPr="002D2274" w:rsidRDefault="00567F41" w:rsidP="00A51775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lastRenderedPageBreak/>
        <w:t xml:space="preserve">OBCIĄŻENIE PRACĄ STUDENTA </w:t>
      </w:r>
    </w:p>
    <w:tbl>
      <w:tblPr>
        <w:tblpPr w:leftFromText="141" w:rightFromText="141" w:vertAnchor="text" w:horzAnchor="margin" w:tblpXSpec="center" w:tblpY="1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810"/>
        <w:gridCol w:w="1585"/>
        <w:gridCol w:w="1591"/>
      </w:tblGrid>
      <w:tr w:rsidR="00567F41" w:rsidRPr="002D2274" w:rsidTr="00CB6170">
        <w:trPr>
          <w:trHeight w:val="20"/>
          <w:jc w:val="center"/>
        </w:trPr>
        <w:tc>
          <w:tcPr>
            <w:tcW w:w="5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tr w:rsidR="00567F41" w:rsidRPr="002D2274" w:rsidTr="00CB6170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[h]</w:t>
            </w:r>
          </w:p>
        </w:tc>
        <w:tc>
          <w:tcPr>
            <w:tcW w:w="1591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[ECTS]</w:t>
            </w:r>
          </w:p>
        </w:tc>
      </w:tr>
      <w:tr w:rsidR="00567F41" w:rsidRPr="002D2274" w:rsidTr="00CB6170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076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Godziny kontaktowe z prowadzącym</w:t>
            </w:r>
          </w:p>
        </w:tc>
        <w:tc>
          <w:tcPr>
            <w:tcW w:w="1810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Seminarium</w:t>
            </w:r>
          </w:p>
        </w:tc>
        <w:tc>
          <w:tcPr>
            <w:tcW w:w="1585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</w:tr>
      <w:tr w:rsidR="00567F41" w:rsidRPr="002D2274" w:rsidTr="00CB6170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886" w:type="dxa"/>
            <w:gridSpan w:val="2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Przygotowanie prezentacji</w:t>
            </w:r>
          </w:p>
        </w:tc>
        <w:tc>
          <w:tcPr>
            <w:tcW w:w="1585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567F41" w:rsidRPr="002D2274" w:rsidTr="00CB6170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886" w:type="dxa"/>
            <w:gridSpan w:val="2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Udział w konsultacjach</w:t>
            </w:r>
          </w:p>
        </w:tc>
        <w:tc>
          <w:tcPr>
            <w:tcW w:w="1585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567F41" w:rsidRPr="002D2274" w:rsidTr="00CB6170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886" w:type="dxa"/>
            <w:gridSpan w:val="2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SUMARYCZNA LICZBA GODZIN/PUNKTÓW ECTS DLA PRZEDMIOTU</w:t>
            </w:r>
          </w:p>
        </w:tc>
        <w:tc>
          <w:tcPr>
            <w:tcW w:w="1585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50</w:t>
            </w:r>
          </w:p>
        </w:tc>
        <w:tc>
          <w:tcPr>
            <w:tcW w:w="1591" w:type="dxa"/>
          </w:tcPr>
          <w:p w:rsidR="00567F41" w:rsidRPr="002D2274" w:rsidRDefault="00567F41" w:rsidP="00A51775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="000A5A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ETCS</w:t>
            </w:r>
          </w:p>
        </w:tc>
      </w:tr>
    </w:tbl>
    <w:p w:rsidR="00567F41" w:rsidRDefault="00567F41" w:rsidP="00A51775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567F41" w:rsidRPr="002D2274" w:rsidRDefault="00567F41" w:rsidP="00A51775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</w:t>
      </w:r>
      <w:bookmarkStart w:id="0" w:name="_Hlk531115926"/>
      <w:r w:rsidRPr="002D2274">
        <w:rPr>
          <w:rFonts w:ascii="Arial" w:hAnsi="Arial" w:cs="Arial"/>
          <w:b/>
          <w:bCs/>
          <w:sz w:val="24"/>
          <w:szCs w:val="24"/>
        </w:rPr>
        <w:t>TURA PODSTAWOWA I UZUPEŁNIAJĄCA</w:t>
      </w:r>
    </w:p>
    <w:p w:rsidR="00567F41" w:rsidRPr="002D2274" w:rsidRDefault="00567F41" w:rsidP="00A51775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podstawowa:</w:t>
      </w:r>
    </w:p>
    <w:p w:rsidR="00BA3173" w:rsidRDefault="00BA3173" w:rsidP="00A517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R. </w:t>
      </w:r>
      <w:proofErr w:type="spellStart"/>
      <w:r>
        <w:rPr>
          <w:rFonts w:ascii="Arial" w:eastAsia="Times New Roman" w:hAnsi="Arial" w:cs="Arial"/>
          <w:sz w:val="24"/>
          <w:szCs w:val="24"/>
        </w:rPr>
        <w:t>Zenderowski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Technika pisania prac magisterskich i licencjackich, Wyd. </w:t>
      </w:r>
      <w:proofErr w:type="spellStart"/>
      <w:r>
        <w:rPr>
          <w:rFonts w:ascii="Arial" w:eastAsia="Times New Roman" w:hAnsi="Arial" w:cs="Arial"/>
          <w:sz w:val="24"/>
          <w:szCs w:val="24"/>
        </w:rPr>
        <w:t>CeDeWu</w:t>
      </w:r>
      <w:proofErr w:type="spellEnd"/>
      <w:r>
        <w:rPr>
          <w:rFonts w:ascii="Arial" w:eastAsia="Times New Roman" w:hAnsi="Arial" w:cs="Arial"/>
          <w:sz w:val="24"/>
          <w:szCs w:val="24"/>
        </w:rPr>
        <w:t>, 2023</w:t>
      </w:r>
    </w:p>
    <w:p w:rsidR="00BA3173" w:rsidRDefault="00BA3173" w:rsidP="00A517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P. </w:t>
      </w:r>
      <w:proofErr w:type="spellStart"/>
      <w:r>
        <w:rPr>
          <w:rFonts w:ascii="Arial" w:eastAsia="Times New Roman" w:hAnsi="Arial" w:cs="Arial"/>
          <w:sz w:val="24"/>
          <w:szCs w:val="24"/>
        </w:rPr>
        <w:t>Wimmer</w:t>
      </w:r>
      <w:proofErr w:type="spellEnd"/>
      <w:r>
        <w:rPr>
          <w:rFonts w:ascii="Arial" w:eastAsia="Times New Roman" w:hAnsi="Arial" w:cs="Arial"/>
          <w:sz w:val="24"/>
          <w:szCs w:val="24"/>
        </w:rPr>
        <w:t>, Napisz pracę dyplomową w Microsoft Word, Wyd. Libretto, Warszawa 2023.</w:t>
      </w:r>
    </w:p>
    <w:p w:rsidR="00567F41" w:rsidRPr="002D2274" w:rsidRDefault="00567F41" w:rsidP="00A517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Metodyka studiowania, red. nauk. A. Andrzejczak, Wydaw. Uniwersytetu Ekonomicznego, Poznań 2014. </w:t>
      </w:r>
    </w:p>
    <w:p w:rsidR="00567F41" w:rsidRPr="002D2274" w:rsidRDefault="00567F41" w:rsidP="00A517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Jak pisać pracę licencjacką lub magisterską: poradnik dla studentów, B. </w:t>
      </w:r>
      <w:proofErr w:type="spellStart"/>
      <w:r w:rsidRPr="002D2274">
        <w:rPr>
          <w:rFonts w:ascii="Arial" w:eastAsia="Times New Roman" w:hAnsi="Arial" w:cs="Arial"/>
          <w:sz w:val="24"/>
          <w:szCs w:val="24"/>
        </w:rPr>
        <w:t>Stoczewska</w:t>
      </w:r>
      <w:proofErr w:type="spellEnd"/>
      <w:r w:rsidRPr="002D2274">
        <w:rPr>
          <w:rFonts w:ascii="Arial" w:eastAsia="Times New Roman" w:hAnsi="Arial" w:cs="Arial"/>
          <w:sz w:val="24"/>
          <w:szCs w:val="24"/>
        </w:rPr>
        <w:t>, Krakowskie Towarzystwo Edukacyjne, Kraków 2013.</w:t>
      </w:r>
    </w:p>
    <w:p w:rsidR="00567F41" w:rsidRPr="002D2274" w:rsidRDefault="00567F41" w:rsidP="00A51775">
      <w:pPr>
        <w:keepNext/>
        <w:tabs>
          <w:tab w:val="left" w:pos="1125"/>
        </w:tabs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D2274">
        <w:rPr>
          <w:rFonts w:ascii="Arial" w:eastAsia="Times New Roman" w:hAnsi="Arial" w:cs="Arial"/>
          <w:b/>
          <w:sz w:val="24"/>
          <w:szCs w:val="24"/>
        </w:rPr>
        <w:t>Literatura uzupełniająca:</w:t>
      </w:r>
    </w:p>
    <w:p w:rsidR="00567F41" w:rsidRPr="002D2274" w:rsidRDefault="00567F41" w:rsidP="00A517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Metodyka wykonywania inżynierskich i magisterskich prac dyplomowych, T. Rawa, Wydaw. Uniwersytetu Warmińsko-Mazurskiego, Olsztyn 2012.</w:t>
      </w:r>
    </w:p>
    <w:p w:rsidR="00567F41" w:rsidRPr="002D2274" w:rsidRDefault="00567F41" w:rsidP="00A517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Jak pisać pracę magisterską? Poradnik dla studentów Węglińska M., Oficyna Wydawnicza Impuls, Kraków 2016.</w:t>
      </w:r>
    </w:p>
    <w:p w:rsidR="00567F41" w:rsidRPr="002D2274" w:rsidRDefault="00567F41" w:rsidP="00A517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Rozprawy naukowe, praca zbiorowa pod red. Z. Kłosa, Wydaw. Politechniki Poznańskiej, Poznań 2011. </w:t>
      </w:r>
      <w:bookmarkEnd w:id="0"/>
    </w:p>
    <w:p w:rsidR="00567F41" w:rsidRDefault="00567F41" w:rsidP="00A51775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567F41" w:rsidRPr="002D2274" w:rsidRDefault="00567F41" w:rsidP="00A51775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PROWADZĄCY PRZEDMIOT (IMIĘ, NAZWISKO, ADRES E-MAIL)</w:t>
      </w:r>
    </w:p>
    <w:p w:rsidR="00567F41" w:rsidRPr="002D2274" w:rsidRDefault="00567F41" w:rsidP="00A517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Dr inż. Agnieszka Widawska-Stanisz, a.widawska-stanisz@pcz.pl  </w:t>
      </w:r>
    </w:p>
    <w:p w:rsidR="00567F41" w:rsidRDefault="00567F41" w:rsidP="00A5177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67F41" w:rsidRPr="002D2274" w:rsidRDefault="00567F41" w:rsidP="00A51775">
      <w:pPr>
        <w:keepNext/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MACIERZ REALIZACJI EFEKTÓW UCZENIA SIĘ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45"/>
        <w:gridCol w:w="1510"/>
        <w:gridCol w:w="1657"/>
        <w:gridCol w:w="1657"/>
        <w:gridCol w:w="1096"/>
      </w:tblGrid>
      <w:tr w:rsidR="00567F41" w:rsidRPr="002D2274" w:rsidTr="005B5DFB">
        <w:trPr>
          <w:trHeight w:val="721"/>
          <w:jc w:val="center"/>
        </w:trPr>
        <w:tc>
          <w:tcPr>
            <w:tcW w:w="959" w:type="dxa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908" w:type="dxa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zdefiniowanych                    dla całego programu</w:t>
            </w:r>
          </w:p>
        </w:tc>
        <w:tc>
          <w:tcPr>
            <w:tcW w:w="1403" w:type="dxa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523" w:type="dxa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Treści        programowe</w:t>
            </w:r>
          </w:p>
        </w:tc>
        <w:tc>
          <w:tcPr>
            <w:tcW w:w="1510" w:type="dxa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00" w:type="dxa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567F41" w:rsidRPr="002D2274" w:rsidTr="005B5DFB">
        <w:trPr>
          <w:trHeight w:val="675"/>
          <w:jc w:val="center"/>
        </w:trPr>
        <w:tc>
          <w:tcPr>
            <w:tcW w:w="959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908" w:type="dxa"/>
          </w:tcPr>
          <w:p w:rsidR="00567F41" w:rsidRPr="002D2274" w:rsidRDefault="00567F41" w:rsidP="00A51775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D2274">
              <w:rPr>
                <w:rFonts w:ascii="Arial" w:hAnsi="Arial" w:cs="Arial"/>
                <w:color w:val="auto"/>
              </w:rPr>
              <w:t>K_W02, K_W03, K_W05, K_U03, K_U07, K_U09, K_K01, K_K02, K_K03</w:t>
            </w:r>
          </w:p>
        </w:tc>
        <w:tc>
          <w:tcPr>
            <w:tcW w:w="1403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</w:t>
            </w:r>
          </w:p>
        </w:tc>
        <w:tc>
          <w:tcPr>
            <w:tcW w:w="1523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S1, S2</w:t>
            </w:r>
          </w:p>
        </w:tc>
        <w:tc>
          <w:tcPr>
            <w:tcW w:w="1510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1, 2, 3, 4,</w:t>
            </w:r>
          </w:p>
        </w:tc>
        <w:tc>
          <w:tcPr>
            <w:tcW w:w="1000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F1, </w:t>
            </w:r>
          </w:p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P1</w:t>
            </w:r>
          </w:p>
        </w:tc>
      </w:tr>
      <w:tr w:rsidR="00567F41" w:rsidRPr="002D2274" w:rsidTr="005B5DFB">
        <w:trPr>
          <w:jc w:val="center"/>
        </w:trPr>
        <w:tc>
          <w:tcPr>
            <w:tcW w:w="959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908" w:type="dxa"/>
          </w:tcPr>
          <w:p w:rsidR="00567F41" w:rsidRPr="002D2274" w:rsidRDefault="00567F41" w:rsidP="00A51775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D2274">
              <w:rPr>
                <w:rFonts w:ascii="Arial" w:hAnsi="Arial" w:cs="Arial"/>
                <w:color w:val="auto"/>
              </w:rPr>
              <w:t>K_W02, K_W03, K_W05, K_U03, K_U07, K_U09, K_K01, K_K02, K_K03</w:t>
            </w:r>
          </w:p>
        </w:tc>
        <w:tc>
          <w:tcPr>
            <w:tcW w:w="1403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C2</w:t>
            </w:r>
          </w:p>
        </w:tc>
        <w:tc>
          <w:tcPr>
            <w:tcW w:w="1523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S3, S5</w:t>
            </w:r>
          </w:p>
        </w:tc>
        <w:tc>
          <w:tcPr>
            <w:tcW w:w="1510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1, 2, 3, 4,</w:t>
            </w:r>
          </w:p>
        </w:tc>
        <w:tc>
          <w:tcPr>
            <w:tcW w:w="1000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F1, </w:t>
            </w:r>
          </w:p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P1</w:t>
            </w:r>
          </w:p>
        </w:tc>
      </w:tr>
      <w:tr w:rsidR="00567F41" w:rsidRPr="002D2274" w:rsidTr="005B5DFB">
        <w:trPr>
          <w:jc w:val="center"/>
        </w:trPr>
        <w:tc>
          <w:tcPr>
            <w:tcW w:w="959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908" w:type="dxa"/>
          </w:tcPr>
          <w:p w:rsidR="00567F41" w:rsidRPr="002D2274" w:rsidRDefault="00567F41" w:rsidP="00A51775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D2274">
              <w:rPr>
                <w:rFonts w:ascii="Arial" w:hAnsi="Arial" w:cs="Arial"/>
                <w:color w:val="auto"/>
              </w:rPr>
              <w:t>K_W02, K_W03, K_W05, K_U03, K_U07, K_U09, K_K01, K_K02, K_K03</w:t>
            </w:r>
          </w:p>
        </w:tc>
        <w:tc>
          <w:tcPr>
            <w:tcW w:w="1403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523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S1, S6</w:t>
            </w:r>
          </w:p>
        </w:tc>
        <w:tc>
          <w:tcPr>
            <w:tcW w:w="1510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1, 2, 3, 4,</w:t>
            </w:r>
          </w:p>
        </w:tc>
        <w:tc>
          <w:tcPr>
            <w:tcW w:w="1000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F1, </w:t>
            </w:r>
          </w:p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P1</w:t>
            </w:r>
          </w:p>
        </w:tc>
      </w:tr>
      <w:tr w:rsidR="00567F41" w:rsidRPr="002D2274" w:rsidTr="005B5DFB">
        <w:trPr>
          <w:trHeight w:val="765"/>
          <w:jc w:val="center"/>
        </w:trPr>
        <w:tc>
          <w:tcPr>
            <w:tcW w:w="959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4</w:t>
            </w:r>
          </w:p>
        </w:tc>
        <w:tc>
          <w:tcPr>
            <w:tcW w:w="2908" w:type="dxa"/>
          </w:tcPr>
          <w:p w:rsidR="00567F41" w:rsidRPr="002D2274" w:rsidRDefault="00567F41" w:rsidP="00A51775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D2274">
              <w:rPr>
                <w:rFonts w:ascii="Arial" w:hAnsi="Arial" w:cs="Arial"/>
                <w:color w:val="auto"/>
              </w:rPr>
              <w:t>K_W02, K_W03, K_W05, K_U03, K_U07, K_U09, K_K01, K_K02, K_K03</w:t>
            </w:r>
          </w:p>
        </w:tc>
        <w:tc>
          <w:tcPr>
            <w:tcW w:w="1403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C2,</w:t>
            </w:r>
          </w:p>
        </w:tc>
        <w:tc>
          <w:tcPr>
            <w:tcW w:w="1523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S1, S3, S5</w:t>
            </w:r>
          </w:p>
        </w:tc>
        <w:tc>
          <w:tcPr>
            <w:tcW w:w="1510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1, 2, 3, 4,</w:t>
            </w:r>
          </w:p>
        </w:tc>
        <w:tc>
          <w:tcPr>
            <w:tcW w:w="1000" w:type="dxa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F1, </w:t>
            </w:r>
          </w:p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P1</w:t>
            </w:r>
          </w:p>
        </w:tc>
      </w:tr>
    </w:tbl>
    <w:p w:rsidR="00567F41" w:rsidRDefault="00567F41" w:rsidP="00A51775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567F41" w:rsidRDefault="00567F41" w:rsidP="00A5177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67F41" w:rsidRPr="002D2274" w:rsidRDefault="00567F41" w:rsidP="00A51775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lastRenderedPageBreak/>
        <w:t>FORMY OCENY – SZCZEGÓŁY*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2055"/>
        <w:gridCol w:w="2055"/>
        <w:gridCol w:w="2055"/>
        <w:gridCol w:w="2055"/>
      </w:tblGrid>
      <w:tr w:rsidR="00567F41" w:rsidRPr="002D2274" w:rsidTr="00356EBD">
        <w:trPr>
          <w:trHeight w:val="340"/>
          <w:jc w:val="center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41" w:rsidRPr="002D2274" w:rsidRDefault="00567F41" w:rsidP="00A517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567F41" w:rsidRPr="002D2274" w:rsidTr="00356EBD"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Efekt 1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potrafi zbudować prawidłowej struktury pracy licencjackiej.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częściowo potrafi zbudować prawidłową strukturę pracy licencjackiej.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zbudować prawidłową strukturę pracy licencjackiej.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zbudować prawidłową strukturę pracy licencjackiej w praktyce.</w:t>
            </w:r>
          </w:p>
        </w:tc>
      </w:tr>
      <w:tr w:rsidR="00567F41" w:rsidRPr="002D2274" w:rsidTr="00356EBD"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Efekt 2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potrafi scharakteryzować i stosować różnych metod badań naukowych, niezbędnych do oceny zdarzeń gospodarczych.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częściowo charakteryzuje i stosuje różne metody badań naukowych, niezbędnych do oceny zdarzeń gospodarczych.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charakteryzuje i stosuje różne metody badań naukowych, niezbędnych do oceny zdarzeń gospodarczych.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charakteryzuje i stosuje różne metody badań naukowych, niezbędnych do oceny zdarzeń gospodarczych, zna możliwości zastosowania ich w praktyce.</w:t>
            </w:r>
          </w:p>
        </w:tc>
      </w:tr>
      <w:tr w:rsidR="00567F41" w:rsidRPr="002D2274" w:rsidTr="00356EBD"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Efekt 3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nie potrafi dokonać oceny prawidłowości struktury pracy licencjackiej. </w:t>
            </w:r>
          </w:p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częściowo potrafi dokonać oceny prawidłowości struktury pracy licencjackiej. </w:t>
            </w:r>
          </w:p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potrafi dokonać oceny prawidłowości struktury pracy licencjackiej. </w:t>
            </w:r>
          </w:p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potrafi dokonać oceny prawidłowości struktury pracy licencjackiej i widzi wynikające z niej zależności. </w:t>
            </w:r>
          </w:p>
        </w:tc>
      </w:tr>
      <w:tr w:rsidR="00567F41" w:rsidRPr="002D2274" w:rsidTr="00356EBD"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Efekt 4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potrafi wskazać metody poszukiwania źródeł informacji niezbędnych w badaniach naukowych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częściowo potrafi wskazać metody poszukiwania źródeł informacji niezbędnych w badaniach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naukowych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Student potrafi wskazać metody poszukiwania źródeł informacji niezbędnych w badaniach naukowych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41" w:rsidRPr="002D2274" w:rsidRDefault="00567F41" w:rsidP="00A5177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potrafi wskazać właściwe metody poszukiwania źródeł informacji niezbędnych w badaniach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naukowych oraz zastosować je w praktyce.</w:t>
            </w:r>
          </w:p>
        </w:tc>
      </w:tr>
    </w:tbl>
    <w:p w:rsidR="00356EBD" w:rsidRPr="0008095D" w:rsidRDefault="00356EBD" w:rsidP="00356EB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lastRenderedPageBreak/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567F41" w:rsidRPr="002D2274" w:rsidRDefault="00567F41" w:rsidP="00A51775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bookmarkStart w:id="1" w:name="_GoBack"/>
      <w:bookmarkEnd w:id="1"/>
    </w:p>
    <w:p w:rsidR="00567F41" w:rsidRPr="002D2274" w:rsidRDefault="00567F41" w:rsidP="00A5177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INNE PRZYDATNE INFORMACJE O PRZEDMIOCIE </w:t>
      </w:r>
    </w:p>
    <w:p w:rsidR="00567F41" w:rsidRPr="002D2274" w:rsidRDefault="00567F41" w:rsidP="00A51775">
      <w:pPr>
        <w:numPr>
          <w:ilvl w:val="0"/>
          <w:numId w:val="1"/>
        </w:numPr>
        <w:spacing w:after="0" w:line="360" w:lineRule="auto"/>
        <w:ind w:right="11" w:hanging="35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gdzie można zapoznać się z prezentacjami do zajęć, instrukcjami do laboratorium itp. </w:t>
      </w:r>
    </w:p>
    <w:p w:rsidR="00567F41" w:rsidRPr="002D2274" w:rsidRDefault="00567F41" w:rsidP="00A5177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:rsidR="00567F41" w:rsidRPr="002D2274" w:rsidRDefault="00567F41" w:rsidP="00A51775">
      <w:pPr>
        <w:numPr>
          <w:ilvl w:val="0"/>
          <w:numId w:val="1"/>
        </w:numPr>
        <w:spacing w:after="0" w:line="360" w:lineRule="auto"/>
        <w:ind w:left="372" w:right="11" w:hanging="35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miejsca odbywania się zajęć. </w:t>
      </w:r>
    </w:p>
    <w:p w:rsidR="00567F41" w:rsidRPr="002D2274" w:rsidRDefault="00567F41" w:rsidP="00A51775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:rsidR="00567F41" w:rsidRPr="002D2274" w:rsidRDefault="00567F41" w:rsidP="00A51775">
      <w:pPr>
        <w:numPr>
          <w:ilvl w:val="0"/>
          <w:numId w:val="1"/>
        </w:numPr>
        <w:spacing w:after="0" w:line="360" w:lineRule="auto"/>
        <w:ind w:left="372" w:right="11" w:hanging="35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terminu zajęć (dzień tygodnia/ godzina) </w:t>
      </w:r>
    </w:p>
    <w:p w:rsidR="00567F41" w:rsidRPr="002D2274" w:rsidRDefault="00567F41" w:rsidP="00A51775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:rsidR="00567F41" w:rsidRPr="002D2274" w:rsidRDefault="00567F41" w:rsidP="00A51775">
      <w:pPr>
        <w:numPr>
          <w:ilvl w:val="0"/>
          <w:numId w:val="1"/>
        </w:numPr>
        <w:spacing w:after="0" w:line="360" w:lineRule="auto"/>
        <w:ind w:left="372" w:right="11" w:hanging="35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na temat konsultacji (godziny + miejsce) </w:t>
      </w:r>
    </w:p>
    <w:p w:rsidR="00567F41" w:rsidRPr="002D2274" w:rsidRDefault="00567F41" w:rsidP="00A51775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>Informacja podawana jest na pierwszych zajęciach, dostępna jest także na stronie internetowej Wydziału Zarządzania.</w:t>
      </w:r>
    </w:p>
    <w:p w:rsidR="00567F41" w:rsidRPr="002D2274" w:rsidRDefault="00567F41" w:rsidP="00A51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48AA" w:rsidRDefault="00356EBD" w:rsidP="00A51775">
      <w:pPr>
        <w:spacing w:line="360" w:lineRule="auto"/>
      </w:pPr>
    </w:p>
    <w:sectPr w:rsidR="0011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195"/>
    <w:multiLevelType w:val="hybridMultilevel"/>
    <w:tmpl w:val="DF52DB38"/>
    <w:lvl w:ilvl="0" w:tplc="AD9E3C0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2445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C9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6F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AA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404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4D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A3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E39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41"/>
    <w:rsid w:val="000A5A9B"/>
    <w:rsid w:val="00326BBB"/>
    <w:rsid w:val="00356EBD"/>
    <w:rsid w:val="00362370"/>
    <w:rsid w:val="00567F41"/>
    <w:rsid w:val="005F6C76"/>
    <w:rsid w:val="008F1FEE"/>
    <w:rsid w:val="00A40FAA"/>
    <w:rsid w:val="00A43FD6"/>
    <w:rsid w:val="00A51775"/>
    <w:rsid w:val="00AF4F49"/>
    <w:rsid w:val="00BA3173"/>
    <w:rsid w:val="00C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4D263-E6BB-48FB-AF23-46F5065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F4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7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Chrobot</cp:lastModifiedBy>
  <cp:revision>4</cp:revision>
  <dcterms:created xsi:type="dcterms:W3CDTF">2024-02-21T08:46:00Z</dcterms:created>
  <dcterms:modified xsi:type="dcterms:W3CDTF">2024-02-27T12:46:00Z</dcterms:modified>
</cp:coreProperties>
</file>