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DB" w:rsidRDefault="00DB7DC1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SYLABUS DO PRZEDMIOCIE</w:t>
      </w:r>
    </w:p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5955"/>
      </w:tblGrid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PRAKTYKA ZAWODOWA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965252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IV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Wydział Zarządzania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 inż. Agnieszka Widawska-Stanisz</w:t>
            </w:r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B276DB">
        <w:trPr>
          <w:jc w:val="center"/>
        </w:trPr>
        <w:tc>
          <w:tcPr>
            <w:tcW w:w="310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955" w:type="dxa"/>
          </w:tcPr>
          <w:p w:rsidR="00B276DB" w:rsidRDefault="00DB7DC1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B276DB" w:rsidRDefault="00B276DB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7"/>
        <w:gridCol w:w="1833"/>
        <w:gridCol w:w="1873"/>
        <w:gridCol w:w="1751"/>
        <w:gridCol w:w="1858"/>
      </w:tblGrid>
      <w:tr w:rsidR="00B276DB">
        <w:tc>
          <w:tcPr>
            <w:tcW w:w="1747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33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873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751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58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Praktyka</w:t>
            </w:r>
          </w:p>
        </w:tc>
      </w:tr>
      <w:tr w:rsidR="00B276DB">
        <w:trPr>
          <w:trHeight w:val="480"/>
        </w:trPr>
        <w:tc>
          <w:tcPr>
            <w:tcW w:w="1747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B276DB" w:rsidRDefault="00DB7DC1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120 godzin</w:t>
            </w:r>
          </w:p>
        </w:tc>
      </w:tr>
    </w:tbl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CEL PRZEDMIOTU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C1. Zapoznanie z praktycznymi aspektami realizacji zadań w zakresie zarządzania organizacją. </w:t>
      </w:r>
      <w:r>
        <w:rPr>
          <w:rFonts w:ascii="Arial" w:eastAsia="Arial" w:hAnsi="Arial" w:cs="Arial"/>
          <w:sz w:val="24"/>
          <w:szCs w:val="24"/>
        </w:rPr>
        <w:br/>
        <w:t>C2. Poznanie specyfiki funkcjonowania organizacji różnego typu ( organizacje komercyjne, jednostki samorządowe, instytucje publiczne oraz non – profit) w warunkach turbulentnego otoczenia.</w:t>
      </w:r>
    </w:p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Student ma wiedzę na temat podstaw zarządzania. </w:t>
      </w:r>
      <w:r>
        <w:rPr>
          <w:rFonts w:ascii="Arial" w:eastAsia="Arial" w:hAnsi="Arial" w:cs="Arial"/>
          <w:sz w:val="24"/>
          <w:szCs w:val="24"/>
        </w:rPr>
        <w:br/>
        <w:t xml:space="preserve">Student potrafi charakteryzować społeczno-ekonomiczne uwarunkowania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zarządzania organizacjami. </w:t>
      </w:r>
      <w:r>
        <w:rPr>
          <w:rFonts w:ascii="Arial" w:eastAsia="Arial" w:hAnsi="Arial" w:cs="Arial"/>
          <w:sz w:val="24"/>
          <w:szCs w:val="24"/>
        </w:rPr>
        <w:br/>
        <w:t xml:space="preserve">Student ma podstawową wiedzę z zakresu zarządzania zasobami organizacji. </w:t>
      </w:r>
      <w:r>
        <w:rPr>
          <w:rFonts w:ascii="Arial" w:eastAsia="Arial" w:hAnsi="Arial" w:cs="Arial"/>
          <w:sz w:val="24"/>
          <w:szCs w:val="24"/>
        </w:rPr>
        <w:br/>
        <w:t>Student ma wiedzę podstawową z zakresu wpływu otoczenia na decyzje podejmowane w zakresie zarządzania organizacją.</w:t>
      </w:r>
    </w:p>
    <w:p w:rsidR="00B276DB" w:rsidRDefault="00DB7DC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potrafi odczytywać informacje zawarte w dokumentach regulujących proces zarządzania.</w:t>
      </w:r>
    </w:p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 1 – Student  identyfikuje, analizuje i rozwiązuje problemy związane z gospodarowaniem zasobami ludzkimi, rzeczowymi, finansowymi, nieruchomościami i informacjami.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2 – Student  potrafi realizować podstawowe funkcje zarządzania procesami, przedsięwzięciami oraz zadaniami w organizacjach. 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3 – Student  identyfikuje i analizuje podstawowe: ekonomiczne, przyrodnicze, prawne, społeczne i kulturowe uwarunkowania zarządzania oraz rozwoju lokalnego i regionalnego 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 4 – Student  potrafi identyfikować problemy związane z wypełnianiem funkcji kierowniczych oraz prowadzeniem własnej działalności gospodarczej.</w:t>
      </w:r>
    </w:p>
    <w:p w:rsidR="00B276DB" w:rsidRDefault="00B276DB">
      <w:pPr>
        <w:keepNext/>
        <w:spacing w:before="120"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1362"/>
      </w:tblGrid>
      <w:tr w:rsidR="00B276DB">
        <w:trPr>
          <w:jc w:val="center"/>
        </w:trPr>
        <w:tc>
          <w:tcPr>
            <w:tcW w:w="7700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PRAKTYKI ZAWODOWE – 4 tygodnie</w:t>
            </w:r>
          </w:p>
        </w:tc>
        <w:tc>
          <w:tcPr>
            <w:tcW w:w="1362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TYGODNI</w:t>
            </w:r>
          </w:p>
        </w:tc>
      </w:tr>
      <w:tr w:rsidR="00B276DB">
        <w:trPr>
          <w:jc w:val="center"/>
        </w:trPr>
        <w:tc>
          <w:tcPr>
            <w:tcW w:w="7700" w:type="dxa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1 Zapoznanie się z zasadami funkcjonowania organizacji w zakresie: realizowanych zadań, struktury organizacyjnej, współpracy poszczególnych komórek organizacyjnych, funkcjonującej dokumentacji i jej obiegu; współpracy organizacji z  jednostkami otoczenia.</w:t>
            </w:r>
          </w:p>
        </w:tc>
        <w:tc>
          <w:tcPr>
            <w:tcW w:w="1362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30h</w:t>
            </w:r>
          </w:p>
        </w:tc>
      </w:tr>
      <w:tr w:rsidR="00B276DB">
        <w:trPr>
          <w:jc w:val="center"/>
        </w:trPr>
        <w:tc>
          <w:tcPr>
            <w:tcW w:w="7700" w:type="dxa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PZ 2 Przedstawienie metod obliczeniowych, procedur oraz współczesnych narzędzi wspomagania komputerowego wykorzystywanych dla celów planowania, projektowania,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diagnozowania, opracowywania i monitorowania zadań jakie organizacja realizuje w ramach procesu zarządzania.</w:t>
            </w:r>
          </w:p>
        </w:tc>
        <w:tc>
          <w:tcPr>
            <w:tcW w:w="1362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</w:p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30h</w:t>
            </w:r>
          </w:p>
        </w:tc>
      </w:tr>
      <w:tr w:rsidR="00B276DB">
        <w:trPr>
          <w:jc w:val="center"/>
        </w:trPr>
        <w:tc>
          <w:tcPr>
            <w:tcW w:w="7700" w:type="dxa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3 Zapoznanie się z problemami i uwarunkowaniami: ekonomicznymi, przyrodniczymi, prawnymi, społecznymi i kulturowymi jakie wpływają na proces zarządzania organizacją.</w:t>
            </w:r>
          </w:p>
        </w:tc>
        <w:tc>
          <w:tcPr>
            <w:tcW w:w="1362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30h</w:t>
            </w:r>
          </w:p>
        </w:tc>
      </w:tr>
      <w:tr w:rsidR="00B276DB">
        <w:trPr>
          <w:jc w:val="center"/>
        </w:trPr>
        <w:tc>
          <w:tcPr>
            <w:tcW w:w="7700" w:type="dxa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4 Przedstawienie problemów kierowania ludźmi, skutecznego komunikowania się, negocjowania, motywowania oraz uwarunkowań efektywnej pracy zespołowej.</w:t>
            </w:r>
          </w:p>
        </w:tc>
        <w:tc>
          <w:tcPr>
            <w:tcW w:w="1362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30h</w:t>
            </w:r>
          </w:p>
        </w:tc>
      </w:tr>
    </w:tbl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Dokumenty specjalistyczne 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Sprzęt i oprogramowanie udostępnione przez organizację</w:t>
      </w:r>
    </w:p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SPOSOBY OCENY (F – FORMUJĄCA, P – PODSUMOWUJĄCA)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F1. Zadania realizowane w ramach praktyk </w:t>
      </w:r>
      <w:r>
        <w:rPr>
          <w:rFonts w:ascii="Arial" w:eastAsia="Arial" w:hAnsi="Arial" w:cs="Arial"/>
          <w:sz w:val="24"/>
          <w:szCs w:val="24"/>
        </w:rPr>
        <w:br/>
        <w:t xml:space="preserve">P1. </w:t>
      </w:r>
      <w:bookmarkStart w:id="0" w:name="_GoBack"/>
      <w:r w:rsidR="0022665B" w:rsidRPr="0022665B">
        <w:rPr>
          <w:rFonts w:ascii="Arial" w:eastAsia="Arial" w:hAnsi="Arial" w:cs="Arial"/>
          <w:sz w:val="24"/>
          <w:szCs w:val="24"/>
        </w:rPr>
        <w:t xml:space="preserve">Przygotowanie prezentacji, sprawozdania lub referatu </w:t>
      </w:r>
      <w:bookmarkEnd w:id="0"/>
    </w:p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OBCIĄŻENIE PRACĄ STUDENTA </w:t>
      </w:r>
    </w:p>
    <w:tbl>
      <w:tblPr>
        <w:tblStyle w:val="a2"/>
        <w:tblpPr w:leftFromText="141" w:rightFromText="141" w:vertAnchor="text" w:tblpY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1587"/>
        <w:gridCol w:w="1591"/>
      </w:tblGrid>
      <w:tr w:rsidR="00B276DB"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Średnia liczba godzin/punktów na zrealizowanie aktywności</w:t>
            </w:r>
          </w:p>
        </w:tc>
      </w:tr>
      <w:tr w:rsidR="00B276DB">
        <w:tc>
          <w:tcPr>
            <w:tcW w:w="5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6DB" w:rsidRDefault="00B2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[h]</w:t>
            </w:r>
          </w:p>
        </w:tc>
        <w:tc>
          <w:tcPr>
            <w:tcW w:w="1591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[ECTS]</w:t>
            </w:r>
          </w:p>
        </w:tc>
      </w:tr>
      <w:tr w:rsidR="00B276DB">
        <w:tc>
          <w:tcPr>
            <w:tcW w:w="5884" w:type="dxa"/>
          </w:tcPr>
          <w:p w:rsidR="00B276DB" w:rsidRDefault="00DB7DC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Godziny kontaktowe z osobą odpowiedzialną za praktyki zawodowe (zakładowy opiekun praktyki)</w:t>
            </w:r>
          </w:p>
        </w:tc>
        <w:tc>
          <w:tcPr>
            <w:tcW w:w="1587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</w:tr>
      <w:tr w:rsidR="00B276DB">
        <w:tc>
          <w:tcPr>
            <w:tcW w:w="5884" w:type="dxa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Przygotowanie celów i programu praktyki, sprawozdanie z praktyki zawodowej</w:t>
            </w:r>
          </w:p>
        </w:tc>
        <w:tc>
          <w:tcPr>
            <w:tcW w:w="1587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B276DB">
        <w:tc>
          <w:tcPr>
            <w:tcW w:w="5884" w:type="dxa"/>
          </w:tcPr>
          <w:p w:rsidR="00B276DB" w:rsidRDefault="00DB7DC1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587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591" w:type="dxa"/>
          </w:tcPr>
          <w:p w:rsidR="00B276DB" w:rsidRDefault="00DB7DC1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4,0</w:t>
            </w:r>
          </w:p>
        </w:tc>
      </w:tr>
    </w:tbl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LITERATURA PODSTAWOWA I UZUPEŁNIAJĄCA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Dokumentacja wewnątrzorganizacyjna </w:t>
      </w:r>
      <w:r>
        <w:rPr>
          <w:rFonts w:ascii="Arial" w:eastAsia="Arial" w:hAnsi="Arial" w:cs="Arial"/>
          <w:sz w:val="24"/>
          <w:szCs w:val="24"/>
        </w:rPr>
        <w:br/>
        <w:t xml:space="preserve">Akty prawne </w:t>
      </w:r>
      <w:r>
        <w:rPr>
          <w:rFonts w:ascii="Arial" w:eastAsia="Arial" w:hAnsi="Arial" w:cs="Arial"/>
          <w:sz w:val="24"/>
          <w:szCs w:val="24"/>
        </w:rPr>
        <w:br/>
        <w:t>Zasoby Internetu</w:t>
      </w: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PROWADZĄCY PRZEDMIOT (IMIĘ, NAZWISKO, ADRES E-MAIL)</w:t>
      </w:r>
    </w:p>
    <w:p w:rsidR="00B276DB" w:rsidRDefault="00DB7DC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inż. Agnieszka Widawska-Stanisz, a.widawska-stanisz@pcz.pl  </w:t>
      </w:r>
    </w:p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045"/>
        <w:gridCol w:w="1510"/>
        <w:gridCol w:w="1657"/>
        <w:gridCol w:w="1657"/>
        <w:gridCol w:w="1096"/>
      </w:tblGrid>
      <w:tr w:rsidR="00B276DB">
        <w:trPr>
          <w:jc w:val="center"/>
        </w:trPr>
        <w:tc>
          <w:tcPr>
            <w:tcW w:w="1097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045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</w:t>
            </w:r>
          </w:p>
        </w:tc>
        <w:tc>
          <w:tcPr>
            <w:tcW w:w="1510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6" w:type="dxa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B276DB">
        <w:trPr>
          <w:trHeight w:val="693"/>
          <w:jc w:val="center"/>
        </w:trPr>
        <w:tc>
          <w:tcPr>
            <w:tcW w:w="109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1</w:t>
            </w:r>
          </w:p>
        </w:tc>
        <w:tc>
          <w:tcPr>
            <w:tcW w:w="2045" w:type="dxa"/>
          </w:tcPr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K_W02,  K_W03, K_W05, K_W10,</w:t>
            </w:r>
          </w:p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K_U03, K_U08, K_U09,  K_K01, K_K02, K_K03, K_K04, K_K05, K_K06</w:t>
            </w:r>
          </w:p>
        </w:tc>
        <w:tc>
          <w:tcPr>
            <w:tcW w:w="1510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C1, C2,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2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P1</w:t>
            </w:r>
          </w:p>
        </w:tc>
      </w:tr>
      <w:tr w:rsidR="00B276DB">
        <w:trPr>
          <w:jc w:val="center"/>
        </w:trPr>
        <w:tc>
          <w:tcPr>
            <w:tcW w:w="109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2</w:t>
            </w:r>
          </w:p>
        </w:tc>
        <w:tc>
          <w:tcPr>
            <w:tcW w:w="2045" w:type="dxa"/>
          </w:tcPr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K_W02,  K_W03, K_W05, K_W10, K_U03, K_U08, K_U09,  K_K01, K_K02, K_K03, K_K04, K_K05, K_K06</w:t>
            </w:r>
          </w:p>
        </w:tc>
        <w:tc>
          <w:tcPr>
            <w:tcW w:w="1510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1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P1</w:t>
            </w:r>
          </w:p>
        </w:tc>
      </w:tr>
      <w:tr w:rsidR="00B276DB">
        <w:trPr>
          <w:jc w:val="center"/>
        </w:trPr>
        <w:tc>
          <w:tcPr>
            <w:tcW w:w="109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3</w:t>
            </w:r>
          </w:p>
        </w:tc>
        <w:tc>
          <w:tcPr>
            <w:tcW w:w="2045" w:type="dxa"/>
          </w:tcPr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K_W02,  K_W03, K_W05, K_W10, K_U03, K_U08, K_U09,  K_K01, K_K02, K_K03, K_K04</w:t>
            </w:r>
          </w:p>
        </w:tc>
        <w:tc>
          <w:tcPr>
            <w:tcW w:w="1510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2, PZ 3, PZ 4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P1</w:t>
            </w:r>
          </w:p>
        </w:tc>
      </w:tr>
      <w:tr w:rsidR="00B276DB">
        <w:trPr>
          <w:jc w:val="center"/>
        </w:trPr>
        <w:tc>
          <w:tcPr>
            <w:tcW w:w="109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EU 4</w:t>
            </w:r>
          </w:p>
        </w:tc>
        <w:tc>
          <w:tcPr>
            <w:tcW w:w="2045" w:type="dxa"/>
          </w:tcPr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K_W02,  K_W03, K_W05, K_W10,</w:t>
            </w:r>
          </w:p>
          <w:p w:rsidR="00B276DB" w:rsidRDefault="00DB7DC1" w:rsidP="0038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K_U03, K_U08, K_U09,  K_K01, K_K02, K_K03, K_K04, K_K05, K_K06</w:t>
            </w:r>
          </w:p>
        </w:tc>
        <w:tc>
          <w:tcPr>
            <w:tcW w:w="1510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PZ 4</w:t>
            </w:r>
          </w:p>
        </w:tc>
        <w:tc>
          <w:tcPr>
            <w:tcW w:w="1657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1, 2</w:t>
            </w:r>
          </w:p>
        </w:tc>
        <w:tc>
          <w:tcPr>
            <w:tcW w:w="1096" w:type="dxa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P1</w:t>
            </w:r>
          </w:p>
        </w:tc>
      </w:tr>
    </w:tbl>
    <w:p w:rsidR="00B276DB" w:rsidRDefault="00B276DB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:rsidR="00B276DB" w:rsidRDefault="00DB7DC1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FORMY OCENY – SZCZEGÓŁY*</w:t>
      </w:r>
    </w:p>
    <w:tbl>
      <w:tblPr>
        <w:tblStyle w:val="a4"/>
        <w:tblW w:w="90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3"/>
        <w:gridCol w:w="2043"/>
        <w:gridCol w:w="2043"/>
        <w:gridCol w:w="2043"/>
        <w:gridCol w:w="2044"/>
      </w:tblGrid>
      <w:tr w:rsidR="00B276DB">
        <w:trPr>
          <w:trHeight w:val="34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6DB" w:rsidRDefault="00B276DB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6DB" w:rsidRDefault="00DB7DC1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B276DB">
        <w:trPr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Efekt 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potrafi identyfikować, analizować i rozwiązywać problemów związanych z gospodarowaniem zasobami ludzkimi, rzeczowymi, finansowymi, nieruchomościami i informacjami.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identyfikować, podstawowe problemy związane z gospodarowaniem zasobami ludzkimi, rzeczowymi, finansowymi, nieruchomościami i informacjami.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oraz analizować różnorodne problemy związane z gospodarowaniem zasobami ludzkimi, rzeczowymi, finansowymi, nieruchomościami i informacjami.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oraz analizować i rozwiązywać różnorodne problemy związane z gospodarowaniem zasobami ludzkimi, rzeczowymi, finansowymi, nieruchomościami i informacjami. </w:t>
            </w:r>
          </w:p>
        </w:tc>
      </w:tr>
      <w:tr w:rsidR="00B276DB">
        <w:trPr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Efekt 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potrafi realizować podstawowych funkcji zarządzania procesami, przedsięwzięciami oraz zadaniami w organizacjach.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definiować podstawowe funkcje zarządzania procesami, przedsięwzięciami oraz zadaniami w organizacjach.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definiować podstawowe funkcje zarządzania procesami, przedsięwzięciami oraz zadaniami w organizacjach.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definiować oraz realizować funkcje zarządzania procesami, przedsięwzięciami oraz zadaniami w organizacjach. </w:t>
            </w:r>
          </w:p>
        </w:tc>
      </w:tr>
      <w:tr w:rsidR="00B276DB">
        <w:trPr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Efekt 3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nie potrafi identyfikować oraz analizować podstawowych: ekonomiczne, przyrodnicze, prawne, społeczne i kulturowe uwarunkowania zarządzania oraz rozwoju lokalnego i regionalnego.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podstawowe: ekonomiczne, przyrodnicze, prawne, społeczne i kulturowe uwarunkowania zarządzania oraz rozwoju lokalnego i regionalnego.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oraz charakteryzować podstawowe: ekonomiczne, przyrodnicze, prawne, społeczne i kulturowe uwarunkowania zarządzania oraz rozwoju lokalnego i regionalnego.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identyfikować, charakteryzować oraz analizować różnorodne: ekonomiczne, przyrodnicze, prawne, społeczne i kulturowe uwarunkowania zarządzania oraz rozwoju lokalnego i regionalnego.</w:t>
            </w:r>
          </w:p>
        </w:tc>
      </w:tr>
      <w:tr w:rsidR="00B276DB">
        <w:trPr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Efekt 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potrafi identyfikować problemów związanych z wypełnianiem funkcji kierowniczych oraz prowadzeniem własnej działalności gospodarczej.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podstawowe problemy związane z wypełnianiem funkcji kierowniczych oraz prowadzeniem własnej działalności gospodarczej.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potrafi identyfikować oraz charakteryzować problemy związane z wypełnianiem funkcji kierowniczych oraz prowadzeniem własnej działalności gospodarczej.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6DB" w:rsidRDefault="00DB7DC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potrafi identyfikować i analizować różnorodne sytuacje i problemy związane z wypełnianiem funkcji kierowniczych oraz prowadzeniem własnej działalności gospodarczej.</w:t>
            </w:r>
          </w:p>
        </w:tc>
      </w:tr>
    </w:tbl>
    <w:p w:rsidR="004538F3" w:rsidRDefault="004538F3" w:rsidP="005527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B276DB" w:rsidRDefault="00B276DB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276DB" w:rsidRDefault="00DB7DC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INNE PRZYDATNE INFORMACJE O PRZEDMIOCIE </w:t>
      </w:r>
    </w:p>
    <w:p w:rsidR="00B276DB" w:rsidRDefault="00DB7DC1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Informacja gdzie można zapoznać się z prezentacjami do zajęć, instrukcjami do laboratorium itp. </w:t>
      </w:r>
    </w:p>
    <w:p w:rsidR="00B276DB" w:rsidRDefault="00DB7DC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B276DB" w:rsidRDefault="00DB7DC1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na temat miejsca odbywania się zajęć. </w:t>
      </w:r>
    </w:p>
    <w:p w:rsidR="00B276DB" w:rsidRDefault="00DB7DC1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te znajdują się na stronie internetowej Wydziału Zarządzania oraz w systemie USOS. </w:t>
      </w:r>
    </w:p>
    <w:p w:rsidR="00B276DB" w:rsidRDefault="00DB7DC1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na temat terminu zajęć (dzień tygodnia/ godzina) </w:t>
      </w:r>
    </w:p>
    <w:p w:rsidR="00B276DB" w:rsidRDefault="00DB7DC1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te znajdują się na stronie internetowej Wydziału Zarządzania oraz w systemie USOS. </w:t>
      </w:r>
    </w:p>
    <w:p w:rsidR="00B276DB" w:rsidRDefault="00DB7DC1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(godziny + miejsce) </w:t>
      </w:r>
    </w:p>
    <w:p w:rsidR="00B276DB" w:rsidRDefault="00DB7DC1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Informacja podawana jest na pierwszych zajęciach, dostępna jest także na stronie internetowej Wydziału Zarządzania.</w:t>
      </w:r>
    </w:p>
    <w:p w:rsidR="00B276DB" w:rsidRDefault="00B276D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B276DB" w:rsidRDefault="00B276DB"/>
    <w:sectPr w:rsidR="00B2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99" w:rsidRDefault="00DA6F99">
      <w:pPr>
        <w:spacing w:after="0" w:line="240" w:lineRule="auto"/>
      </w:pPr>
      <w:r>
        <w:separator/>
      </w:r>
    </w:p>
  </w:endnote>
  <w:endnote w:type="continuationSeparator" w:id="0">
    <w:p w:rsidR="00DA6F99" w:rsidRDefault="00DA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B27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B27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B27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99" w:rsidRDefault="00DA6F99">
      <w:pPr>
        <w:spacing w:after="0" w:line="240" w:lineRule="auto"/>
      </w:pPr>
      <w:r>
        <w:separator/>
      </w:r>
    </w:p>
  </w:footnote>
  <w:footnote w:type="continuationSeparator" w:id="0">
    <w:p w:rsidR="00DA6F99" w:rsidRDefault="00DA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B27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DB7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DB" w:rsidRDefault="00B27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DB"/>
    <w:rsid w:val="00066CF1"/>
    <w:rsid w:val="00121FDA"/>
    <w:rsid w:val="0022665B"/>
    <w:rsid w:val="003826E6"/>
    <w:rsid w:val="004538F3"/>
    <w:rsid w:val="004B66BA"/>
    <w:rsid w:val="00552727"/>
    <w:rsid w:val="00965252"/>
    <w:rsid w:val="00981C6E"/>
    <w:rsid w:val="00B276DB"/>
    <w:rsid w:val="00B41859"/>
    <w:rsid w:val="00DA6F99"/>
    <w:rsid w:val="00DB7DC1"/>
    <w:rsid w:val="00F14B28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311"/>
  <w15:docId w15:val="{AFD72BBD-B4AD-48D2-9E12-8E523D5E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T2iBqMoizBx+A+tkGzDB4/usg==">CgMxLjAyCGguZ2pkZ3hzOAByITFaNnVhZ3VUMlN5cFpNVEdTa2QzZUFZYmk1Z0VrSzh6bg==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1161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12</cp:revision>
  <dcterms:created xsi:type="dcterms:W3CDTF">2024-01-12T21:01:00Z</dcterms:created>
  <dcterms:modified xsi:type="dcterms:W3CDTF">2024-02-22T13:00:00Z</dcterms:modified>
</cp:coreProperties>
</file>