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B3" w:rsidRPr="007025DE" w:rsidRDefault="007F046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7025DE"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547"/>
      </w:tblGrid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Język Obcy (angielski, niemiecki)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47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47" w:type="dxa"/>
            <w:vAlign w:val="center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B30368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Poziom kształcenia </w:t>
            </w:r>
          </w:p>
        </w:tc>
        <w:tc>
          <w:tcPr>
            <w:tcW w:w="5547" w:type="dxa"/>
            <w:vAlign w:val="center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47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47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IV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47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Studium Języków Obcych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47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dr Marlena Wilk</w:t>
            </w:r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47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A64CB3" w:rsidRPr="007025DE">
        <w:tc>
          <w:tcPr>
            <w:tcW w:w="4045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47" w:type="dxa"/>
          </w:tcPr>
          <w:p w:rsidR="00A64CB3" w:rsidRPr="007025DE" w:rsidRDefault="007F046C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897"/>
        <w:gridCol w:w="2025"/>
        <w:gridCol w:w="1883"/>
        <w:gridCol w:w="1909"/>
      </w:tblGrid>
      <w:tr w:rsidR="00A64CB3" w:rsidRPr="007025DE">
        <w:tc>
          <w:tcPr>
            <w:tcW w:w="1878" w:type="dxa"/>
          </w:tcPr>
          <w:p w:rsidR="00A64CB3" w:rsidRPr="007025DE" w:rsidRDefault="007F046C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97" w:type="dxa"/>
          </w:tcPr>
          <w:p w:rsidR="00A64CB3" w:rsidRPr="007025DE" w:rsidRDefault="007F046C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025" w:type="dxa"/>
          </w:tcPr>
          <w:p w:rsidR="00A64CB3" w:rsidRPr="007025DE" w:rsidRDefault="007F046C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883" w:type="dxa"/>
          </w:tcPr>
          <w:p w:rsidR="00A64CB3" w:rsidRPr="007025DE" w:rsidRDefault="007F046C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09" w:type="dxa"/>
          </w:tcPr>
          <w:p w:rsidR="00A64CB3" w:rsidRPr="007025DE" w:rsidRDefault="007F046C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A64CB3" w:rsidRPr="007025DE">
        <w:tc>
          <w:tcPr>
            <w:tcW w:w="1878" w:type="dxa"/>
          </w:tcPr>
          <w:p w:rsidR="00A64CB3" w:rsidRPr="007025DE" w:rsidRDefault="007F046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A64CB3" w:rsidRPr="007025DE" w:rsidRDefault="007F046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025" w:type="dxa"/>
          </w:tcPr>
          <w:p w:rsidR="00A64CB3" w:rsidRPr="007025DE" w:rsidRDefault="007F046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64CB3" w:rsidRPr="007025DE" w:rsidRDefault="007F046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A64CB3" w:rsidRPr="007025DE" w:rsidRDefault="007F046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7025DE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CELE PRZEDMIOTU</w:t>
      </w:r>
    </w:p>
    <w:p w:rsidR="00A64CB3" w:rsidRPr="007025DE" w:rsidRDefault="007F046C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C1. Kształcenie i rozwijanie podstawowych sprawności językowych (rozumienia, mówienia, czytania, pisania), niezbędnych do funkcjonowania w międzynarodowym środowisku pracy oraz w  życiu codziennym.</w:t>
      </w:r>
    </w:p>
    <w:p w:rsidR="00A64CB3" w:rsidRPr="007025DE" w:rsidRDefault="007F046C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C2. Poznanie niezbędnego słownictwa ogólnotechnicznego i specjalistycznego związanego z kierunkiem studiów. </w:t>
      </w:r>
    </w:p>
    <w:p w:rsidR="00A64CB3" w:rsidRPr="007025DE" w:rsidRDefault="007F046C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C3. Nabycie przez studentów wiedzy i umiejętności interkulturowych.</w:t>
      </w: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A64CB3" w:rsidRPr="007025DE" w:rsidRDefault="007F046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Znajomość języka na poziomie biegłości B1 według Europejskiego Systemu Opisu Kształcenia Językowego Rady Europy.</w:t>
      </w:r>
    </w:p>
    <w:p w:rsidR="00A64CB3" w:rsidRPr="007025DE" w:rsidRDefault="007F046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Umiejętność pracy samodzielnej i w grupie.</w:t>
      </w:r>
    </w:p>
    <w:p w:rsidR="00A64CB3" w:rsidRPr="007025DE" w:rsidRDefault="007F046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Umiejętność korzystania z różnych źródeł informacji, również w języku obcym.</w:t>
      </w: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EFEKTY UCZENIA SIĘ</w:t>
      </w:r>
    </w:p>
    <w:p w:rsidR="00A64CB3" w:rsidRPr="007025DE" w:rsidRDefault="007F046C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lastRenderedPageBreak/>
        <w:t xml:space="preserve">EU1. Student zna i rozumie </w:t>
      </w:r>
      <w:r w:rsidRPr="007025DE">
        <w:rPr>
          <w:rFonts w:ascii="Arial" w:eastAsia="Arial" w:hAnsi="Arial" w:cs="Arial"/>
          <w:color w:val="000000"/>
          <w:sz w:val="24"/>
          <w:szCs w:val="24"/>
        </w:rPr>
        <w:t>język obcy w stopniu pozwalającym na posługiwanie się nim w życiu codziennym oraz życiu zawodowym.</w:t>
      </w:r>
    </w:p>
    <w:p w:rsidR="00A64CB3" w:rsidRPr="007025DE" w:rsidRDefault="007F046C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EU2. Student potrafi porozumieć się w środowisku zawodowym i typowych sytuacjach życia codziennego. Potrafi czytać ze zrozumieniem tekst popularno-naukowy ze swojej dziedziny. Potrafi formułować teksty w korespondencji prywatnej i zawodowej. Potrafi przygotować i przedstawić prezentację w języku obcym z użyciem środków multimedialnych.</w:t>
      </w:r>
    </w:p>
    <w:p w:rsidR="00A64CB3" w:rsidRPr="007025DE" w:rsidRDefault="007F046C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EU3. Student jest gotów do pracy w grupie. Jest gotów do podnoszenia kompetencji językowych rozumiejąc potrzebę uczenia się przez całe życie.</w:t>
      </w:r>
    </w:p>
    <w:p w:rsidR="00A64CB3" w:rsidRPr="007025DE" w:rsidRDefault="00A64CB3">
      <w:pPr>
        <w:spacing w:after="0" w:line="360" w:lineRule="auto"/>
        <w:ind w:left="709" w:hanging="709"/>
        <w:rPr>
          <w:rFonts w:ascii="Arial" w:eastAsia="Arial" w:hAnsi="Arial" w:cs="Arial"/>
          <w:color w:val="FF0000"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47"/>
        <w:gridCol w:w="1087"/>
      </w:tblGrid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 30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C1-C2. Struktury leksykalno-gramatyczne.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94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C3-C4. Struktury językowe w użyciu praktycznym: słowotwórstwo.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70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C5-C6. </w:t>
            </w:r>
            <w:proofErr w:type="spellStart"/>
            <w:r w:rsidRPr="007025DE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7025DE">
              <w:rPr>
                <w:rFonts w:ascii="Arial" w:eastAsia="Arial" w:hAnsi="Arial" w:cs="Arial"/>
                <w:sz w:val="24"/>
                <w:szCs w:val="24"/>
              </w:rPr>
              <w:t>* - Ćwiczenie kompetencji zawodowych: rozmowy telefoniczne.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C7-C8. Język sytuacyjny: udzielanie rad i wysuwanie propozycji. Struktury językowe w użyciu praktycznym.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C9-C10. </w:t>
            </w:r>
            <w:proofErr w:type="spellStart"/>
            <w:r w:rsidRPr="007025DE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7025DE">
              <w:rPr>
                <w:rFonts w:ascii="Arial" w:eastAsia="Arial" w:hAnsi="Arial" w:cs="Arial"/>
                <w:sz w:val="24"/>
                <w:szCs w:val="24"/>
              </w:rPr>
              <w:t>*- Satysfakcja w pracy- ćwiczenia leksykalne, konwersacje.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C11-C12. Praca z tekstem specjalistycznym.**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273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C13-C14. Ćwiczenia leksykalno-gramatyczne.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C15-C16. Powtórzenie materiału. Kolokwium 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55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C17-C18. Struktury leksykalno-gramatyczne - Innowacje technologiczne. Praca z materiałem audiowizualnym.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C19-C20. </w:t>
            </w:r>
            <w:proofErr w:type="spellStart"/>
            <w:r w:rsidRPr="007025DE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7025DE">
              <w:rPr>
                <w:rFonts w:ascii="Arial" w:eastAsia="Arial" w:hAnsi="Arial" w:cs="Arial"/>
                <w:sz w:val="24"/>
                <w:szCs w:val="24"/>
              </w:rPr>
              <w:t>*- wyzwania w życiu zawodowym - ćwiczenia leksykalne, konwersacje. Elementy prezentacji.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50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C21-C22. </w:t>
            </w:r>
            <w:proofErr w:type="spellStart"/>
            <w:r w:rsidRPr="007025DE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7025DE">
              <w:rPr>
                <w:rFonts w:ascii="Arial" w:eastAsia="Arial" w:hAnsi="Arial" w:cs="Arial"/>
                <w:sz w:val="24"/>
                <w:szCs w:val="24"/>
              </w:rPr>
              <w:t>*- nowoczesne rozwiązania telekomunikacyjne w biznesie.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C23-C24. Język sytuacyjny: nowe technologie w pracy. Problemy i  rozwiązania.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C25-C26. Praca z tekstem specjalistycznym.**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4CB3" w:rsidRPr="007025DE" w:rsidTr="00B30368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C27-C28. Powtórzenie materiału. Kolokwium II.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A64CB3" w:rsidRPr="007025DE" w:rsidTr="00B30368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B3" w:rsidRPr="007025DE" w:rsidRDefault="007F046C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C29-C30. Podsumowanie materiału. Indywidualne prezentacje studentów.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A64CB3" w:rsidRPr="007025DE" w:rsidRDefault="007F04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7025DE">
        <w:rPr>
          <w:rFonts w:ascii="Arial" w:eastAsia="Arial" w:hAnsi="Arial" w:cs="Arial"/>
          <w:sz w:val="24"/>
          <w:szCs w:val="24"/>
        </w:rPr>
        <w:t xml:space="preserve">*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JSwP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- Język Specjalistyczny w Pracy</w:t>
      </w:r>
    </w:p>
    <w:p w:rsidR="00A64CB3" w:rsidRDefault="007F046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lastRenderedPageBreak/>
        <w:t>** Tematyka tekstów specjalistycznych ściśle dopasowana do charakterystyki i zakresu danego kierunku.</w:t>
      </w:r>
    </w:p>
    <w:p w:rsidR="0087060A" w:rsidRPr="007025DE" w:rsidRDefault="0087060A">
      <w:pPr>
        <w:spacing w:line="36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NARZĘDZIA DYDAKTYCZNE</w:t>
      </w:r>
    </w:p>
    <w:p w:rsidR="00A64CB3" w:rsidRPr="007025DE" w:rsidRDefault="007F04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podręczniki do języka ogólnego i specjalistycznego</w:t>
      </w:r>
    </w:p>
    <w:p w:rsidR="00A64CB3" w:rsidRPr="007025DE" w:rsidRDefault="007F04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ćwiczenia z zastosowaniem materiałów autorskich</w:t>
      </w:r>
    </w:p>
    <w:p w:rsidR="00A64CB3" w:rsidRPr="007025DE" w:rsidRDefault="007F04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ćwiczenia z zastosowaniem środków audiowizualnych; prezentacje multimedialne</w:t>
      </w:r>
    </w:p>
    <w:p w:rsidR="00A64CB3" w:rsidRPr="007025DE" w:rsidRDefault="007F04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Internet, platforma e-learningowa PCz</w:t>
      </w:r>
    </w:p>
    <w:p w:rsidR="00A64CB3" w:rsidRPr="007025DE" w:rsidRDefault="007F04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słowniki specjalistyczne: konwencjonalne oraz multimedialne</w:t>
      </w:r>
    </w:p>
    <w:p w:rsidR="00A64CB3" w:rsidRPr="007025DE" w:rsidRDefault="007F04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plansze, plakaty, mapy, itp.</w:t>
      </w:r>
    </w:p>
    <w:p w:rsidR="00A64CB3" w:rsidRPr="007025DE" w:rsidRDefault="00A64CB3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SPOSOBY OCENY ( F – FORMUJĄCA, P – PODSUMOWUJĄCA)</w:t>
      </w:r>
    </w:p>
    <w:p w:rsidR="00A64CB3" w:rsidRPr="007025DE" w:rsidRDefault="007F046C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F1</w:t>
      </w:r>
      <w:r w:rsidRPr="007025DE">
        <w:rPr>
          <w:rFonts w:ascii="Arial" w:eastAsia="Arial" w:hAnsi="Arial" w:cs="Arial"/>
          <w:b/>
          <w:sz w:val="24"/>
          <w:szCs w:val="24"/>
        </w:rPr>
        <w:tab/>
      </w:r>
      <w:r w:rsidRPr="007025DE">
        <w:rPr>
          <w:rFonts w:ascii="Arial" w:eastAsia="Arial" w:hAnsi="Arial" w:cs="Arial"/>
          <w:sz w:val="24"/>
          <w:szCs w:val="24"/>
        </w:rPr>
        <w:t>Ocena przygotowania do zajęć dydaktycznych</w:t>
      </w:r>
    </w:p>
    <w:p w:rsidR="00A64CB3" w:rsidRPr="007025DE" w:rsidRDefault="007F046C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 xml:space="preserve">F2 </w:t>
      </w:r>
      <w:r w:rsidRPr="007025DE">
        <w:rPr>
          <w:rFonts w:ascii="Arial" w:eastAsia="Arial" w:hAnsi="Arial" w:cs="Arial"/>
          <w:b/>
          <w:sz w:val="24"/>
          <w:szCs w:val="24"/>
        </w:rPr>
        <w:tab/>
      </w:r>
      <w:r w:rsidRPr="007025DE">
        <w:rPr>
          <w:rFonts w:ascii="Arial" w:eastAsia="Arial" w:hAnsi="Arial" w:cs="Arial"/>
          <w:sz w:val="24"/>
          <w:szCs w:val="24"/>
        </w:rPr>
        <w:t>Ocena aktywności podczas zajęć</w:t>
      </w:r>
    </w:p>
    <w:p w:rsidR="00A64CB3" w:rsidRPr="007025DE" w:rsidRDefault="007F046C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 xml:space="preserve">F3 </w:t>
      </w:r>
      <w:r w:rsidRPr="007025DE">
        <w:rPr>
          <w:rFonts w:ascii="Arial" w:eastAsia="Arial" w:hAnsi="Arial" w:cs="Arial"/>
          <w:b/>
          <w:sz w:val="24"/>
          <w:szCs w:val="24"/>
        </w:rPr>
        <w:tab/>
      </w:r>
      <w:r w:rsidRPr="007025DE">
        <w:rPr>
          <w:rFonts w:ascii="Arial" w:eastAsia="Arial" w:hAnsi="Arial" w:cs="Arial"/>
          <w:sz w:val="24"/>
          <w:szCs w:val="24"/>
        </w:rPr>
        <w:t>Ocena za przygotowanie prezentacji</w:t>
      </w:r>
    </w:p>
    <w:p w:rsidR="00A64CB3" w:rsidRPr="007025DE" w:rsidRDefault="007F046C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 xml:space="preserve">P1 </w:t>
      </w:r>
      <w:r w:rsidRPr="007025DE">
        <w:rPr>
          <w:rFonts w:ascii="Arial" w:eastAsia="Arial" w:hAnsi="Arial" w:cs="Arial"/>
          <w:b/>
          <w:sz w:val="24"/>
          <w:szCs w:val="24"/>
        </w:rPr>
        <w:tab/>
      </w:r>
      <w:r w:rsidRPr="007025DE">
        <w:rPr>
          <w:rFonts w:ascii="Arial" w:eastAsia="Arial" w:hAnsi="Arial" w:cs="Arial"/>
          <w:sz w:val="24"/>
          <w:szCs w:val="24"/>
        </w:rPr>
        <w:t>Ocena za kolokwium</w:t>
      </w: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2102"/>
        <w:gridCol w:w="1683"/>
        <w:gridCol w:w="1956"/>
      </w:tblGrid>
      <w:tr w:rsidR="00A64CB3" w:rsidRPr="007025DE">
        <w:tc>
          <w:tcPr>
            <w:tcW w:w="5847" w:type="dxa"/>
            <w:gridSpan w:val="2"/>
            <w:vMerge w:val="restart"/>
          </w:tcPr>
          <w:p w:rsidR="00A64CB3" w:rsidRPr="007025DE" w:rsidRDefault="00A64CB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639" w:type="dxa"/>
            <w:gridSpan w:val="2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A64CB3" w:rsidRPr="007025DE">
        <w:trPr>
          <w:trHeight w:val="108"/>
        </w:trPr>
        <w:tc>
          <w:tcPr>
            <w:tcW w:w="5847" w:type="dxa"/>
            <w:gridSpan w:val="2"/>
            <w:vMerge/>
          </w:tcPr>
          <w:p w:rsidR="00A64CB3" w:rsidRPr="007025DE" w:rsidRDefault="00A6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956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ECTS</w:t>
            </w:r>
          </w:p>
        </w:tc>
      </w:tr>
      <w:tr w:rsidR="00A64CB3" w:rsidRPr="007025DE">
        <w:tc>
          <w:tcPr>
            <w:tcW w:w="3745" w:type="dxa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Wykład</w:t>
            </w:r>
          </w:p>
        </w:tc>
        <w:tc>
          <w:tcPr>
            <w:tcW w:w="168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A64CB3" w:rsidRPr="007025DE">
        <w:tc>
          <w:tcPr>
            <w:tcW w:w="3745" w:type="dxa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8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A64CB3" w:rsidRPr="007025DE">
        <w:tc>
          <w:tcPr>
            <w:tcW w:w="5847" w:type="dxa"/>
            <w:gridSpan w:val="2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68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0,44</w:t>
            </w:r>
          </w:p>
        </w:tc>
      </w:tr>
      <w:tr w:rsidR="00A64CB3" w:rsidRPr="007025DE">
        <w:tc>
          <w:tcPr>
            <w:tcW w:w="5847" w:type="dxa"/>
            <w:gridSpan w:val="2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8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0,16</w:t>
            </w:r>
          </w:p>
        </w:tc>
      </w:tr>
      <w:tr w:rsidR="00A64CB3" w:rsidRPr="007025DE">
        <w:tc>
          <w:tcPr>
            <w:tcW w:w="5847" w:type="dxa"/>
            <w:gridSpan w:val="2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168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A64CB3" w:rsidRPr="007025DE">
        <w:tc>
          <w:tcPr>
            <w:tcW w:w="5847" w:type="dxa"/>
            <w:gridSpan w:val="2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68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50 h</w:t>
            </w:r>
          </w:p>
        </w:tc>
        <w:tc>
          <w:tcPr>
            <w:tcW w:w="1956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2 ECTS</w:t>
            </w:r>
          </w:p>
        </w:tc>
      </w:tr>
    </w:tbl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  <w:r w:rsidRPr="007025DE">
        <w:rPr>
          <w:rFonts w:ascii="Arial" w:eastAsia="Arial" w:hAnsi="Arial" w:cs="Arial"/>
          <w:b/>
          <w:sz w:val="24"/>
          <w:szCs w:val="24"/>
        </w:rPr>
        <w:t>Literatura podstawowa - Język angielski: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1. K. Harding, A. Lane: International Express -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; Oxford 2019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2. R.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Appleby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F. Watkins: International Express- Upper-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OUP 2019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3. D.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Cotton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; D.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Falvey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S. Kent: Market Leader – Upper-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; Pearson 2022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4. I. Dubicka, M.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O’Keeffe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i inni: B1+ Business Partner; Pearson 2018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5. I. Dubicka, M. Rosenberg I inni: B2 Business Partner; Pearson 2018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6. M.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Duckworth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J. Hughes: Business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Result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- Upper-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; OUP 2018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7. V. Evans, J.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Dooley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H. Brown: Carrer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Paths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: Management II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Egis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2013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8. H. Stephenson, L.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Lansford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P.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Dummett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"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Keynote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"-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upper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National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Geographic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Learning, 2015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9. N.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Briger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A. Pohl: Technical English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Vocabulary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Grammar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Summertown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Publishing 2002</w:t>
      </w:r>
    </w:p>
    <w:p w:rsidR="00A64CB3" w:rsidRPr="007025DE" w:rsidRDefault="007F0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10. M.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Ibbotson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: Cambridge English for Engineering; CUP 2021</w:t>
      </w:r>
    </w:p>
    <w:p w:rsidR="00A64CB3" w:rsidRPr="007025DE" w:rsidRDefault="00A64C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Literatura uzupełniająca- Język angielski: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1. E. J. Williams: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2. J.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Dooley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, V. Evans: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Grammarway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2,3,4; Express Publishing 1999 oraz inne podręczniki do gramatyki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3. Dictionary of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Contemporary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English; Pearson Longman 2009 oraz inne słowniki</w:t>
      </w: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4. H. Sanchez, A.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Frias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I inni: English for Professional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Success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>; Thomson LTD 2006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5. I. Mackenzie: Management and Marketing;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1997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6. E. J. Williams: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7. J.M.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Milne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: Business Language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Practice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1994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8. N. Wood: Business and Commerce; Oxford University Press 2003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>9. Aplikacje specjalistyczne, czasopisma specjalistyczne; zasoby Internetu</w:t>
      </w: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10. The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Science Encyclopedia with QR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links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Publishing 2015</w:t>
      </w:r>
    </w:p>
    <w:p w:rsidR="00A64CB3" w:rsidRPr="007025DE" w:rsidRDefault="00A64CB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Literatura podstawowa – Język niemiecki: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Fügert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N.,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Grosser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im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B1,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2016 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Hagner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Schlüter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S., Im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Beruf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neu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2021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Braunert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Schlenker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W.,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E.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Stuttgart, 2016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Sander I., Braun B.,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Doubek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M.,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Kompakt D,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Stuttgard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Hilper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S.,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Kalender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S., Kerner M.,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5,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2014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Guenat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G., Hartmann P.,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das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Berufsleben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B1/B2, E.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Braun-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Podeschwa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Habersack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Ch.,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Pude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A.,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Menschen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Huber, 2018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Funk H, Kuhn Ch., Studio B1/B2 + kurs DVD,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BC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edu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Berlin 2012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Bosch G.,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Dahmen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K., 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Ismaning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Eismann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Erfolgreich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bei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Präsentationen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Berlin 2016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Kärchner-Ober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Ingenieure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B1-B2,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Warszawa 2015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Baberadova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H.,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Fremdsprache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Finanzen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B2/C1,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A64CB3" w:rsidRPr="007025DE" w:rsidRDefault="007F04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Wielki Słownik niemiecko-polski/polsko-niemiecki PONS,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2010</w:t>
      </w:r>
    </w:p>
    <w:p w:rsidR="00A64CB3" w:rsidRPr="007025DE" w:rsidRDefault="00A64CB3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A64CB3" w:rsidRPr="007025DE" w:rsidRDefault="007F046C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 xml:space="preserve">Literatura uzupełniająca – Język niemiecki: </w:t>
      </w:r>
    </w:p>
    <w:p w:rsidR="00A64CB3" w:rsidRPr="007025DE" w:rsidRDefault="007F04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Corbbeil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J.-C.,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Archambault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A., Słownik obrazkowy polsko-niemiecki,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2007</w:t>
      </w:r>
    </w:p>
    <w:p w:rsidR="00A64CB3" w:rsidRPr="007025DE" w:rsidRDefault="007F04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Tarkiewicz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U., Deutsche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Fachtexte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leichter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gemacht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Wyd. PCz, 2009</w:t>
      </w:r>
    </w:p>
    <w:p w:rsidR="00A64CB3" w:rsidRPr="007025DE" w:rsidRDefault="007F04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Wyszyński J.,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Sehen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Hören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Verstehen</w:t>
      </w:r>
      <w:proofErr w:type="spellEnd"/>
      <w:r w:rsidRPr="007025DE">
        <w:rPr>
          <w:rFonts w:ascii="Arial" w:eastAsia="Arial" w:hAnsi="Arial" w:cs="Arial"/>
          <w:color w:val="000000"/>
          <w:sz w:val="24"/>
          <w:szCs w:val="24"/>
        </w:rPr>
        <w:t>, Wyd. PCz, 2008</w:t>
      </w:r>
    </w:p>
    <w:p w:rsidR="00A64CB3" w:rsidRPr="007025DE" w:rsidRDefault="007F04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Czasopisma:  magazin-deutschland.de, </w:t>
      </w:r>
      <w:proofErr w:type="spellStart"/>
      <w:r w:rsidRPr="007025DE">
        <w:rPr>
          <w:rFonts w:ascii="Arial" w:eastAsia="Arial" w:hAnsi="Arial" w:cs="Arial"/>
          <w:color w:val="000000"/>
          <w:sz w:val="24"/>
          <w:szCs w:val="24"/>
        </w:rPr>
        <w:t>Bildung&amp;Wissenschaft</w:t>
      </w:r>
      <w:proofErr w:type="spellEnd"/>
    </w:p>
    <w:p w:rsidR="00A64CB3" w:rsidRPr="007025DE" w:rsidRDefault="007F04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Słowniki mono i bilingwalne, również on-linowe</w:t>
      </w:r>
    </w:p>
    <w:p w:rsidR="00A64CB3" w:rsidRPr="007025DE" w:rsidRDefault="007F04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Aplikacje specjalistyczne oraz zasoby Internetu</w:t>
      </w:r>
    </w:p>
    <w:p w:rsidR="00A64CB3" w:rsidRPr="007025DE" w:rsidRDefault="00A64CB3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PROWADZĄCY PRZEDMIOT ( IMIĘ, NAZWISKO, ADRES E-MAIL)</w:t>
      </w:r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Wioletta Będkowska </w:t>
      </w:r>
      <w:hyperlink r:id="rId8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wioletta.bedkowska@pcz.pl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Joanna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Dziurkowska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</w:t>
      </w:r>
      <w:hyperlink r:id="rId9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joanna.dziurkowska@pcz.pl</w:t>
        </w:r>
      </w:hyperlink>
      <w:r w:rsidRPr="007025DE">
        <w:rPr>
          <w:rFonts w:ascii="Arial" w:eastAsia="Arial" w:hAnsi="Arial" w:cs="Arial"/>
          <w:sz w:val="24"/>
          <w:szCs w:val="24"/>
        </w:rPr>
        <w:t xml:space="preserve"> </w:t>
      </w:r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Małgorzata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Engelking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malgorzata.engelking@pcz.pl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Marian Gałkowski </w:t>
      </w:r>
      <w:hyperlink r:id="rId11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marian.galkowski@pcz.pl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Aleksandra Glińska </w:t>
      </w:r>
      <w:hyperlink r:id="rId12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aleksandra.glinska@pcz.pl</w:t>
        </w:r>
      </w:hyperlink>
      <w:r w:rsidRPr="007025DE">
        <w:rPr>
          <w:rFonts w:ascii="Arial" w:eastAsia="Arial" w:hAnsi="Arial" w:cs="Arial"/>
          <w:sz w:val="24"/>
          <w:szCs w:val="24"/>
        </w:rPr>
        <w:t xml:space="preserve"> </w:t>
      </w:r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Katarzyna Górniak-Cierpiał </w:t>
      </w:r>
      <w:hyperlink r:id="rId13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katarzyna.gorniak@pcz.pl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Dorota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Imiołczyk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dorota.imiolczyk@pcz.pl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Aneta Kot </w:t>
      </w:r>
      <w:hyperlink r:id="rId15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aneta.kot@pcz.pl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Izabela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Mishchil</w:t>
      </w:r>
      <w:proofErr w:type="spellEnd"/>
      <w:r w:rsidRPr="007025DE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16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izabela.mishchil@pcz.pl</w:t>
        </w:r>
      </w:hyperlink>
      <w:r w:rsidRPr="007025DE">
        <w:rPr>
          <w:rFonts w:ascii="Arial" w:eastAsia="Arial" w:hAnsi="Arial" w:cs="Arial"/>
          <w:sz w:val="24"/>
          <w:szCs w:val="24"/>
        </w:rPr>
        <w:t xml:space="preserve"> </w:t>
      </w:r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Monika Nitkiewicz </w:t>
      </w:r>
      <w:hyperlink r:id="rId17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monika.nitkiewicz@pcz.pl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Joanna Pabjańczyk-Musialska </w:t>
      </w:r>
      <w:hyperlink r:id="rId18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j.pabjanczyk-musialska@pcz.pl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Dominika </w:t>
      </w:r>
      <w:proofErr w:type="spellStart"/>
      <w:r w:rsidRPr="007025DE">
        <w:rPr>
          <w:rFonts w:ascii="Arial" w:eastAsia="Arial" w:hAnsi="Arial" w:cs="Arial"/>
          <w:sz w:val="24"/>
          <w:szCs w:val="24"/>
        </w:rPr>
        <w:t>Rachwalik</w:t>
      </w:r>
      <w:proofErr w:type="spellEnd"/>
      <w:r w:rsidRPr="007025DE">
        <w:rPr>
          <w:rFonts w:ascii="Arial" w:eastAsia="Arial" w:hAnsi="Arial" w:cs="Arial"/>
          <w:sz w:val="24"/>
          <w:szCs w:val="24"/>
        </w:rPr>
        <w:t xml:space="preserve"> </w:t>
      </w:r>
      <w:hyperlink r:id="rId19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dominika.rachwalik@pcz.pl</w:t>
        </w:r>
      </w:hyperlink>
      <w:r w:rsidRPr="007025DE">
        <w:rPr>
          <w:rFonts w:ascii="Arial" w:eastAsia="Arial" w:hAnsi="Arial" w:cs="Arial"/>
          <w:sz w:val="24"/>
          <w:szCs w:val="24"/>
        </w:rPr>
        <w:t xml:space="preserve"> </w:t>
      </w:r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Katarzyna Stefańczyk </w:t>
      </w:r>
      <w:hyperlink r:id="rId20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katarzyna.stefanczyk@pcz.pl</w:t>
        </w:r>
      </w:hyperlink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dr Marlena Wilk </w:t>
      </w:r>
      <w:hyperlink r:id="rId21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marlena.wilk@pcz.pl</w:t>
        </w:r>
      </w:hyperlink>
      <w:r w:rsidRPr="007025DE">
        <w:rPr>
          <w:rFonts w:ascii="Arial" w:eastAsia="Arial" w:hAnsi="Arial" w:cs="Arial"/>
          <w:sz w:val="24"/>
          <w:szCs w:val="24"/>
        </w:rPr>
        <w:t xml:space="preserve"> </w:t>
      </w:r>
    </w:p>
    <w:p w:rsidR="00A64CB3" w:rsidRPr="007025DE" w:rsidRDefault="007F046C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mgr Przemysław Załęcki </w:t>
      </w:r>
      <w:hyperlink r:id="rId22">
        <w:r w:rsidRPr="007025D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przemyslaw.zalecki@pcz.pl</w:t>
        </w:r>
      </w:hyperlink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4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914"/>
        <w:gridCol w:w="1402"/>
        <w:gridCol w:w="1537"/>
        <w:gridCol w:w="1537"/>
        <w:gridCol w:w="1073"/>
      </w:tblGrid>
      <w:tr w:rsidR="00A64CB3" w:rsidRPr="007025DE">
        <w:trPr>
          <w:jc w:val="center"/>
        </w:trPr>
        <w:tc>
          <w:tcPr>
            <w:tcW w:w="102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914" w:type="dxa"/>
          </w:tcPr>
          <w:p w:rsidR="00A64CB3" w:rsidRPr="007025DE" w:rsidRDefault="007F046C" w:rsidP="0078485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dla całego programu (PEK)</w:t>
            </w:r>
          </w:p>
        </w:tc>
        <w:tc>
          <w:tcPr>
            <w:tcW w:w="1402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537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537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73" w:type="dxa"/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A64CB3" w:rsidRPr="007025DE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 w:rsidP="00784850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F1, F2, F3, P1</w:t>
            </w:r>
          </w:p>
        </w:tc>
      </w:tr>
      <w:tr w:rsidR="00A64CB3" w:rsidRPr="007025DE">
        <w:trPr>
          <w:trHeight w:val="353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F1, F2, F3,</w:t>
            </w:r>
            <w:r w:rsidRPr="007025D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P1 </w:t>
            </w:r>
          </w:p>
        </w:tc>
      </w:tr>
      <w:tr w:rsidR="00A64CB3" w:rsidRPr="007025DE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B3" w:rsidRPr="007025DE" w:rsidRDefault="007F046C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F1,</w:t>
            </w:r>
            <w:r w:rsidRPr="007025D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>F2, F3, P1</w:t>
            </w:r>
          </w:p>
        </w:tc>
      </w:tr>
    </w:tbl>
    <w:p w:rsidR="00A64CB3" w:rsidRPr="007025DE" w:rsidRDefault="00A64CB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FORMY OCENY – SZCZEGÓŁY</w:t>
      </w: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2499"/>
        <w:gridCol w:w="2122"/>
        <w:gridCol w:w="2227"/>
        <w:gridCol w:w="2153"/>
      </w:tblGrid>
      <w:tr w:rsidR="00A64CB3" w:rsidRPr="007025DE">
        <w:trPr>
          <w:trHeight w:val="25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A64CB3">
            <w:pPr>
              <w:spacing w:after="0" w:line="360" w:lineRule="auto"/>
              <w:ind w:left="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7F046C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7F046C">
            <w:pPr>
              <w:spacing w:after="0" w:line="360" w:lineRule="auto"/>
              <w:ind w:right="30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7F046C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7F046C">
            <w:pPr>
              <w:spacing w:after="0" w:line="360" w:lineRule="auto"/>
              <w:ind w:right="24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64CB3" w:rsidRPr="007025DE">
        <w:trPr>
          <w:trHeight w:val="82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uzyskał wynik z kolokwium poniżej 60%. Nie zna podstawowych pojęć związanych ze swoją dziedziną i sytuacjami życia codziennego. Nie potrafi stosować konstrukcji gramatycznych w sposób prawidłowy w wypowiedziach ustnych i pisemnych.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uzyskał wynik z kolokwium w przedziale 60-70%. Zna w ograniczonym zakresie słownictwo ogólne oraz ogólnotechniczne. Potrafi zastosować typowe konstrukcje gramatyczne charakterystyczne dla danego języka, lecz popełnia przy tym liczne błędy.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uzyskał wynik z kolokwium w przedziale 76-85%. Dobrze zna słownictwo ogólne i techniczne. Posługuje się kluczowymi konstrukcjami gramatycznymi w sposób prawidłowy, lecz okazjonalnie popełnia błędy.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uzyskał wynik z kolokwium w przedziale 93-100%. Zna bardzo dobrze terminologię ogólną i techniczną. Potrafi płynnie i precyzyjnie zastosować konstrukcje gramatyczne charakterystyczne dla danego języka.</w:t>
            </w:r>
          </w:p>
        </w:tc>
      </w:tr>
      <w:tr w:rsidR="00A64CB3" w:rsidRPr="007025DE">
        <w:trPr>
          <w:trHeight w:val="54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nie potrafi porozumieć się w środowisku zawodowym i typowych sytuacjach życia codziennego ze względu na brak podstawowego słownictwa ogólnego i ogólnotechnicznego oraz podstawowych struktur gramatycznych. Student nie rozumie tekstu, który czyta i nie potrafi sformułować prostych tekstów w korespondencji prywatnej i zawodowej. Student nie potrafi przygotować i przedstawić prezentacji na zadany temat.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Student potrafi stosować proste wypowiedzi dot. życia zawodowego i prywatnego na bazie prostego słownictwa ogólnego i specjalistycznego oraz podstawowych struktur gramatycznych.  Student rozumie jedynie fragmenty tekstu, który czyta, ma trudności z jego interpretacją. Student potrafi w sposób komunikatywny, lecz w bardzo ograniczonym zakresie, sformułować proste teksty w korespondencji prywatnej i zawodowej. Potrafi przygotować prezentację zgodnie z przyjętymi zasadami i 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lastRenderedPageBreak/>
              <w:t>przedstawić ją, lecz popełnia liczne błędy językowe.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lastRenderedPageBreak/>
              <w:t>Student potrafi porozumiewać się w rutynowych sytuacjach życia codziennego i zawodowego popełniając przy tym nieliczne błędy. Rozumie znaczenie głównych wątków tekstu i potrafi je zinterpretować. Potrafi w sposób komunikatywny wypowiadać się w formie pisemnej, lecz okazjonalnie popełnia przy tym błędy. Student potrafi przygotować prezentację zgodnie z przyjętymi zasadami i potrafi ją przedstawić w sposób prosty i komunikatywny.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Student potrafi płynnie i spontanicznie wypowiadać się na tematy zawodowe i społeczne używając bogatej leksyki i zaawansowanych struktur gramatycznych. Rozumie wszystkie informacje zawarte w tekście. Potrafi bezbłędnie interpretować przeczytany tekst. Potrafi swobodnie i kreatywnie wypowiadać się pisemnie , z zachowaniem wszelkich standardów obowiązujących w korespondencji w języku docelowym. Potrafi przygotować prezentację zgodnie z przyjętymi zasadami i potrafi ją przedstawić, 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lastRenderedPageBreak/>
              <w:t>posługując się bogatym słownictwem i zaawansowanymi konstrukcjami gramatycznymi.</w:t>
            </w:r>
          </w:p>
        </w:tc>
      </w:tr>
      <w:tr w:rsidR="00A64CB3" w:rsidRPr="007025DE">
        <w:trPr>
          <w:trHeight w:val="54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7025DE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  <w:p w:rsidR="00A64CB3" w:rsidRPr="007025DE" w:rsidRDefault="00A64CB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nie jest gotów pracować w zespole. Nie wykazuje zaangażowania w podnoszeniu kompetencji językowych. Nie potrafi porozumieć się w środowisku zawodowym i typowych sytuacjach życia codziennego.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jest gotów współpracować w zespole, zauważa konieczność pracy wspólnej i podejmuje to wyzwanie. Potrafi stosować proste wypowiedzi dot. życia zawodowego i prywatnego w bardzo ograniczonym zakresie. Wypowiada się zgodnie z tematem, prezentując wypowiedź stosunkowo płynną, jednak zawierającą błędy gramatyczne i leksykalne.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chętnie porozumiewa się w rutynowych sytuacjach życia codziennego i zawodowego popełniając przy tym nieliczne błędy, które nie zakłócają komunikatywności wypowiedzi. Potrafi interesująco i precyzyjnie wyrazić swoje myśli nawiązując dobry kontakt z rozmówcą.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4CB3" w:rsidRPr="007025DE" w:rsidRDefault="007F046C">
            <w:pPr>
              <w:spacing w:after="0"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7025DE">
              <w:rPr>
                <w:rFonts w:ascii="Arial" w:eastAsia="Arial" w:hAnsi="Arial" w:cs="Arial"/>
                <w:sz w:val="24"/>
                <w:szCs w:val="24"/>
              </w:rPr>
              <w:t>Student potrafi płynnie i spontanicznie wypowiadać się na tematy zawodowe i społeczne oraz w sytuacjach życia codziennego. Odnajduje się zarówno w zadaniach indywidualnych jak i w pracy grupowej. Jest gotów do podejmowania samodzielnych decyzji w grupie (staje się jej liderem).</w:t>
            </w:r>
          </w:p>
        </w:tc>
      </w:tr>
    </w:tbl>
    <w:p w:rsidR="00A64CB3" w:rsidRPr="007025DE" w:rsidRDefault="007F046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sz w:val="24"/>
          <w:szCs w:val="24"/>
        </w:rPr>
        <w:t xml:space="preserve"> </w:t>
      </w:r>
      <w:bookmarkStart w:id="3" w:name="_GoBack"/>
      <w:bookmarkEnd w:id="3"/>
      <w:r w:rsidRPr="007025DE">
        <w:rPr>
          <w:rFonts w:ascii="Arial" w:eastAsia="Arial" w:hAnsi="Arial" w:cs="Arial"/>
          <w:color w:val="000000"/>
          <w:sz w:val="24"/>
          <w:szCs w:val="24"/>
        </w:rPr>
        <w:t>Ocena połówkowa 3,5 jest wystawiana w przypadku pełnego zaliczenia efektów uczenia się na ocenę 3.0, ale student nie przyswoił w pełni efektów uczenia się na ocenę 4.0.</w:t>
      </w: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lastRenderedPageBreak/>
        <w:t>Ocena połówkowa 4,5 jest wystawiana w przypadku pełnego zaliczenia efektów uczenia się na ocenę 4.0, ale student nie przyswoił w pełni efektów uczenia się na ocenę 5.0.</w:t>
      </w:r>
    </w:p>
    <w:p w:rsidR="00A64CB3" w:rsidRPr="007025DE" w:rsidRDefault="00A64CB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64CB3" w:rsidRPr="007025DE" w:rsidRDefault="007F046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7025DE">
        <w:rPr>
          <w:rFonts w:ascii="Arial" w:eastAsia="Arial" w:hAnsi="Arial" w:cs="Arial"/>
          <w:b/>
          <w:sz w:val="24"/>
          <w:szCs w:val="24"/>
        </w:rPr>
        <w:t>INNE PRZYDATNE INFORMACJE O PRZEDMIOCIE</w:t>
      </w:r>
    </w:p>
    <w:p w:rsidR="00A64CB3" w:rsidRPr="007025DE" w:rsidRDefault="007F046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Z materiałami pomocniczymi, literaturą itp. można zapoznać się – na zajęciach dydaktycznych, w pokoju wykładowcy w SJO oraz w systemie USOS.</w:t>
      </w:r>
    </w:p>
    <w:p w:rsidR="00A64CB3" w:rsidRPr="007025DE" w:rsidRDefault="007F046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 xml:space="preserve">Zajęcia z języków obcych odbywają się w Studium Języków Obcych PCz., ul Dąbrowskiego 69 II p. oraz z wykorzystaniem platformy e-learningowej PCz. </w:t>
      </w:r>
    </w:p>
    <w:p w:rsidR="00A64CB3" w:rsidRPr="007025DE" w:rsidRDefault="007F046C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25DE">
        <w:rPr>
          <w:rFonts w:ascii="Arial" w:eastAsia="Arial" w:hAnsi="Arial" w:cs="Arial"/>
          <w:color w:val="000000"/>
          <w:sz w:val="24"/>
          <w:szCs w:val="24"/>
        </w:rPr>
        <w:t>Informacje na temat terminu zajęć dostępne są w Sekretariacie SJO oraz w systemie USOS.</w:t>
      </w:r>
    </w:p>
    <w:p w:rsidR="00A64CB3" w:rsidRPr="00784850" w:rsidRDefault="007F046C" w:rsidP="008C782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 w:hanging="284"/>
        <w:jc w:val="both"/>
        <w:rPr>
          <w:rFonts w:ascii="Arial" w:eastAsia="Arial" w:hAnsi="Arial" w:cs="Arial"/>
          <w:sz w:val="24"/>
          <w:szCs w:val="24"/>
        </w:rPr>
      </w:pPr>
      <w:r w:rsidRPr="00784850">
        <w:rPr>
          <w:rFonts w:ascii="Arial" w:eastAsia="Arial" w:hAnsi="Arial" w:cs="Arial"/>
          <w:color w:val="000000"/>
          <w:sz w:val="24"/>
          <w:szCs w:val="24"/>
        </w:rPr>
        <w:t xml:space="preserve">Informacja na temat konsultacji przekazywana jest studentom podczas pierwszych zajęć z danego przedmiotu, a także jest dostępna w sekretariacie SJO i zamieszczona na stronie internetowej SJO- </w:t>
      </w:r>
      <w:hyperlink r:id="rId23">
        <w:r w:rsidRPr="0078485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www.sjo.pcz.pl</w:t>
        </w:r>
      </w:hyperlink>
      <w:r w:rsidRPr="0078485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A64CB3" w:rsidRPr="00784850">
      <w:footerReference w:type="default" r:id="rId24"/>
      <w:headerReference w:type="first" r:id="rId25"/>
      <w:pgSz w:w="11906" w:h="16838"/>
      <w:pgMar w:top="1135" w:right="1276" w:bottom="1418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82" w:rsidRDefault="00827E82">
      <w:pPr>
        <w:spacing w:after="0" w:line="240" w:lineRule="auto"/>
      </w:pPr>
      <w:r>
        <w:separator/>
      </w:r>
    </w:p>
  </w:endnote>
  <w:endnote w:type="continuationSeparator" w:id="0">
    <w:p w:rsidR="00827E82" w:rsidRDefault="0082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B3" w:rsidRDefault="00A64CB3">
    <w:pP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82" w:rsidRDefault="00827E82">
      <w:pPr>
        <w:spacing w:after="0" w:line="240" w:lineRule="auto"/>
      </w:pPr>
      <w:r>
        <w:separator/>
      </w:r>
    </w:p>
  </w:footnote>
  <w:footnote w:type="continuationSeparator" w:id="0">
    <w:p w:rsidR="00827E82" w:rsidRDefault="0082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B3" w:rsidRDefault="007F0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0C7"/>
    <w:multiLevelType w:val="multilevel"/>
    <w:tmpl w:val="23605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2363"/>
    <w:multiLevelType w:val="multilevel"/>
    <w:tmpl w:val="7488E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4120"/>
    <w:multiLevelType w:val="multilevel"/>
    <w:tmpl w:val="5DE6D8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15F5F"/>
    <w:multiLevelType w:val="multilevel"/>
    <w:tmpl w:val="FAE4C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A38E0"/>
    <w:multiLevelType w:val="multilevel"/>
    <w:tmpl w:val="71F089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050D7"/>
    <w:multiLevelType w:val="multilevel"/>
    <w:tmpl w:val="2D8A6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B3"/>
    <w:rsid w:val="003E6475"/>
    <w:rsid w:val="007025DE"/>
    <w:rsid w:val="00784850"/>
    <w:rsid w:val="007D0131"/>
    <w:rsid w:val="007F046C"/>
    <w:rsid w:val="00827E82"/>
    <w:rsid w:val="0087060A"/>
    <w:rsid w:val="00A64CB3"/>
    <w:rsid w:val="00B30368"/>
    <w:rsid w:val="00C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6583A-C110-416A-A185-0CA000B4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" w:type="dxa"/>
        <w:left w:w="41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bedkowska@pcz.pl" TargetMode="External"/><Relationship Id="rId13" Type="http://schemas.openxmlformats.org/officeDocument/2006/relationships/hyperlink" Target="mailto:katarzyna.gorniak@pcz.pl" TargetMode="External"/><Relationship Id="rId18" Type="http://schemas.openxmlformats.org/officeDocument/2006/relationships/hyperlink" Target="mailto:j.pabjanczyk-musialska@pcz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lena.wilk@pcz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ksandra.glinska@pcz.pl" TargetMode="External"/><Relationship Id="rId17" Type="http://schemas.openxmlformats.org/officeDocument/2006/relationships/hyperlink" Target="mailto:monika.nitkiewicz@pcz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zabela.mishchil@pcz.pl" TargetMode="External"/><Relationship Id="rId20" Type="http://schemas.openxmlformats.org/officeDocument/2006/relationships/hyperlink" Target="mailto:katarzyna.stefanczyk@p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.galkowski@p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eta.kot@pcz.pl" TargetMode="External"/><Relationship Id="rId23" Type="http://schemas.openxmlformats.org/officeDocument/2006/relationships/hyperlink" Target="http://www.sjo.pcz.pl" TargetMode="External"/><Relationship Id="rId10" Type="http://schemas.openxmlformats.org/officeDocument/2006/relationships/hyperlink" Target="mailto:malgorzata.engelking@pcz.pl" TargetMode="External"/><Relationship Id="rId19" Type="http://schemas.openxmlformats.org/officeDocument/2006/relationships/hyperlink" Target="mailto:dominika.rachwalik@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urkowska@pcz.pl" TargetMode="External"/><Relationship Id="rId14" Type="http://schemas.openxmlformats.org/officeDocument/2006/relationships/hyperlink" Target="mailto:dorota.imiolczyk@pcz.pl" TargetMode="External"/><Relationship Id="rId22" Type="http://schemas.openxmlformats.org/officeDocument/2006/relationships/hyperlink" Target="mailto:przemyslaw.zalecki@pcz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UjToUeNanmxikYLLIRqQfbvww==">CgMxLjAyCGguZ2pkZ3hzMgloLjMwajB6bGwyCWguMWZvYjl0ZTgAciExZGdMcDJCRDYyc1pYUUtSTFN4bzIzRjlrWnZPVjJwY00=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1976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9</cp:revision>
  <dcterms:created xsi:type="dcterms:W3CDTF">2024-01-12T20:59:00Z</dcterms:created>
  <dcterms:modified xsi:type="dcterms:W3CDTF">2024-01-18T07:47:00Z</dcterms:modified>
</cp:coreProperties>
</file>