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0685" w14:textId="77777777" w:rsidR="0092461D" w:rsidRPr="00BD16EE" w:rsidRDefault="0092461D" w:rsidP="0092461D">
      <w:pPr>
        <w:spacing w:after="0" w:line="360" w:lineRule="auto"/>
        <w:jc w:val="center"/>
        <w:rPr>
          <w:b/>
        </w:rPr>
      </w:pPr>
      <w:r w:rsidRPr="00BD16EE">
        <w:rPr>
          <w:b/>
        </w:rPr>
        <w:t>EGZAMIN DYPLOMOWY</w:t>
      </w:r>
    </w:p>
    <w:p w14:paraId="32790E95" w14:textId="77777777" w:rsidR="0092461D" w:rsidRPr="00BD16EE" w:rsidRDefault="0092461D" w:rsidP="0092461D">
      <w:pPr>
        <w:spacing w:after="0" w:line="360" w:lineRule="auto"/>
        <w:jc w:val="center"/>
        <w:rPr>
          <w:b/>
        </w:rPr>
      </w:pPr>
      <w:r w:rsidRPr="00BD16EE">
        <w:rPr>
          <w:b/>
        </w:rPr>
        <w:t xml:space="preserve">LOGISTYKA </w:t>
      </w:r>
      <w:r>
        <w:rPr>
          <w:b/>
        </w:rPr>
        <w:t>DRUGIEGO</w:t>
      </w:r>
      <w:r w:rsidRPr="00BD16EE">
        <w:rPr>
          <w:b/>
        </w:rPr>
        <w:t xml:space="preserve"> STOPNIA</w:t>
      </w:r>
    </w:p>
    <w:p w14:paraId="2D605E9A" w14:textId="6B208EC5" w:rsidR="0092461D" w:rsidRDefault="0092461D" w:rsidP="0092461D">
      <w:pPr>
        <w:spacing w:after="0" w:line="360" w:lineRule="auto"/>
        <w:jc w:val="both"/>
        <w:rPr>
          <w:b/>
          <w:u w:val="single"/>
        </w:rPr>
      </w:pPr>
      <w:r w:rsidRPr="0045053F">
        <w:rPr>
          <w:b/>
          <w:u w:val="single"/>
        </w:rPr>
        <w:t>PYTANIA SPECJALNOŚCIOWE – ZARZĄDZANIE LOGISTYCZNE W HANDLU I DYSTRYBUCJI</w:t>
      </w:r>
    </w:p>
    <w:p w14:paraId="50575C80" w14:textId="62EEE5D0" w:rsidR="0045053F" w:rsidRPr="0045053F" w:rsidRDefault="009D3D70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81199D">
        <w:rPr>
          <w:sz w:val="24"/>
          <w:szCs w:val="24"/>
        </w:rPr>
        <w:t xml:space="preserve">Charakterystyka </w:t>
      </w:r>
      <w:r w:rsidR="0045053F" w:rsidRPr="0045053F">
        <w:rPr>
          <w:sz w:val="24"/>
          <w:szCs w:val="24"/>
        </w:rPr>
        <w:t>element</w:t>
      </w:r>
      <w:r w:rsidR="0045053F">
        <w:rPr>
          <w:sz w:val="24"/>
          <w:szCs w:val="24"/>
        </w:rPr>
        <w:t>ów</w:t>
      </w:r>
      <w:r w:rsidR="0045053F" w:rsidRPr="0045053F">
        <w:rPr>
          <w:sz w:val="24"/>
          <w:szCs w:val="24"/>
        </w:rPr>
        <w:t xml:space="preserve"> procesu transportowego.</w:t>
      </w:r>
    </w:p>
    <w:p w14:paraId="42848B31" w14:textId="358CE389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Rodzaje g</w:t>
      </w:r>
      <w:r w:rsidR="0045053F" w:rsidRPr="0045053F">
        <w:rPr>
          <w:sz w:val="24"/>
          <w:szCs w:val="24"/>
        </w:rPr>
        <w:t xml:space="preserve">ałęzi transportu </w:t>
      </w:r>
      <w:r w:rsidR="006D0A69">
        <w:rPr>
          <w:sz w:val="24"/>
          <w:szCs w:val="24"/>
        </w:rPr>
        <w:t xml:space="preserve">oraz </w:t>
      </w:r>
      <w:r w:rsidR="0045053F" w:rsidRPr="0045053F">
        <w:rPr>
          <w:sz w:val="24"/>
          <w:szCs w:val="24"/>
        </w:rPr>
        <w:t xml:space="preserve">wady </w:t>
      </w:r>
      <w:r w:rsidR="006D0A69">
        <w:rPr>
          <w:sz w:val="24"/>
          <w:szCs w:val="24"/>
        </w:rPr>
        <w:t>i</w:t>
      </w:r>
      <w:r w:rsidR="0045053F" w:rsidRPr="0045053F">
        <w:rPr>
          <w:sz w:val="24"/>
          <w:szCs w:val="24"/>
        </w:rPr>
        <w:t xml:space="preserve"> zalety jednej z nich.</w:t>
      </w:r>
    </w:p>
    <w:p w14:paraId="71DCB7D5" w14:textId="55DFD5DA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5053F" w:rsidRPr="0045053F">
        <w:rPr>
          <w:sz w:val="24"/>
          <w:szCs w:val="24"/>
        </w:rPr>
        <w:t>ożliwe kryteria optymalizacji procesów transportowych.</w:t>
      </w:r>
    </w:p>
    <w:p w14:paraId="3B8548D6" w14:textId="1EDBBC8F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45053F">
        <w:rPr>
          <w:sz w:val="24"/>
          <w:szCs w:val="24"/>
        </w:rPr>
        <w:t>harakte</w:t>
      </w:r>
      <w:r>
        <w:rPr>
          <w:sz w:val="24"/>
          <w:szCs w:val="24"/>
        </w:rPr>
        <w:t xml:space="preserve">rystyka </w:t>
      </w:r>
      <w:r w:rsidR="0045053F" w:rsidRPr="0045053F">
        <w:rPr>
          <w:sz w:val="24"/>
          <w:szCs w:val="24"/>
        </w:rPr>
        <w:t>współczesn</w:t>
      </w:r>
      <w:r>
        <w:rPr>
          <w:sz w:val="24"/>
          <w:szCs w:val="24"/>
        </w:rPr>
        <w:t>ych</w:t>
      </w:r>
      <w:r w:rsidR="0045053F" w:rsidRPr="0045053F">
        <w:rPr>
          <w:sz w:val="24"/>
          <w:szCs w:val="24"/>
        </w:rPr>
        <w:t xml:space="preserve"> kierunk</w:t>
      </w:r>
      <w:r>
        <w:rPr>
          <w:sz w:val="24"/>
          <w:szCs w:val="24"/>
        </w:rPr>
        <w:t>ów</w:t>
      </w:r>
      <w:r w:rsidR="0045053F" w:rsidRPr="0045053F">
        <w:rPr>
          <w:sz w:val="24"/>
          <w:szCs w:val="24"/>
        </w:rPr>
        <w:t xml:space="preserve"> optymalizacji procesów transportowych.</w:t>
      </w:r>
    </w:p>
    <w:p w14:paraId="0348074C" w14:textId="77777777" w:rsidR="0045053F" w:rsidRP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>Koncepcja marketingu partnerskiego w handlu i dystrybucji.</w:t>
      </w:r>
    </w:p>
    <w:p w14:paraId="7D4CA202" w14:textId="77777777" w:rsidR="0045053F" w:rsidRP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>Strategie marketingu bezpośredniego w handlu i dystrybucji.</w:t>
      </w:r>
    </w:p>
    <w:p w14:paraId="7FF017CB" w14:textId="138AF9AA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45053F">
        <w:rPr>
          <w:sz w:val="24"/>
          <w:szCs w:val="24"/>
        </w:rPr>
        <w:t>harakte</w:t>
      </w:r>
      <w:r>
        <w:rPr>
          <w:sz w:val="24"/>
          <w:szCs w:val="24"/>
        </w:rPr>
        <w:t>rystyka e</w:t>
      </w:r>
      <w:r w:rsidR="0045053F" w:rsidRPr="0045053F">
        <w:rPr>
          <w:sz w:val="24"/>
          <w:szCs w:val="24"/>
        </w:rPr>
        <w:t>lement</w:t>
      </w:r>
      <w:r>
        <w:rPr>
          <w:sz w:val="24"/>
          <w:szCs w:val="24"/>
        </w:rPr>
        <w:t xml:space="preserve">ów </w:t>
      </w:r>
      <w:r w:rsidR="0045053F" w:rsidRPr="0045053F">
        <w:rPr>
          <w:sz w:val="24"/>
          <w:szCs w:val="24"/>
        </w:rPr>
        <w:t>procesu transportowego.</w:t>
      </w:r>
    </w:p>
    <w:p w14:paraId="38CDBB43" w14:textId="53EE2F3B" w:rsid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 xml:space="preserve">Korzyści i zagrożenia związane z procesem fuzji i przejęć przedsiębiorstw. </w:t>
      </w:r>
    </w:p>
    <w:p w14:paraId="7396CC5D" w14:textId="7FA9322A" w:rsidR="00117E62" w:rsidRPr="0045053F" w:rsidRDefault="00117E62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Rodzaje i cechy fuzji ze względu na </w:t>
      </w:r>
      <w:r w:rsidRPr="00117E62">
        <w:rPr>
          <w:sz w:val="24"/>
          <w:szCs w:val="24"/>
        </w:rPr>
        <w:t>różne kryteria klasyfikacyjne</w:t>
      </w:r>
      <w:r>
        <w:rPr>
          <w:sz w:val="24"/>
          <w:szCs w:val="24"/>
        </w:rPr>
        <w:t>.</w:t>
      </w:r>
    </w:p>
    <w:p w14:paraId="4795BE33" w14:textId="77777777" w:rsidR="0045053F" w:rsidRP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>Procesy logistyczne w zagospodarowaniu odpadów.</w:t>
      </w:r>
    </w:p>
    <w:p w14:paraId="56AE8198" w14:textId="77777777" w:rsidR="0045053F" w:rsidRP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>Procesy segregowania w zagospodarowaniu stałych odpadów komunalnych.</w:t>
      </w:r>
    </w:p>
    <w:p w14:paraId="7FAE809A" w14:textId="7BF00A50" w:rsidR="0045053F" w:rsidRDefault="0045053F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45053F">
        <w:rPr>
          <w:sz w:val="24"/>
          <w:szCs w:val="24"/>
        </w:rPr>
        <w:t>Przedmiot i zakres logistyki utylizacji.</w:t>
      </w:r>
    </w:p>
    <w:p w14:paraId="42C8A389" w14:textId="39CE071E" w:rsidR="00117E62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17E62" w:rsidRPr="00117E62">
        <w:rPr>
          <w:sz w:val="24"/>
          <w:szCs w:val="24"/>
        </w:rPr>
        <w:t>rzebieg i rol</w:t>
      </w:r>
      <w:r>
        <w:rPr>
          <w:sz w:val="24"/>
          <w:szCs w:val="24"/>
        </w:rPr>
        <w:t>a</w:t>
      </w:r>
      <w:r w:rsidR="00117E62" w:rsidRPr="00117E62">
        <w:rPr>
          <w:sz w:val="24"/>
          <w:szCs w:val="24"/>
        </w:rPr>
        <w:t xml:space="preserve"> procesów logistycznych w gospodarce odpadami.</w:t>
      </w:r>
    </w:p>
    <w:p w14:paraId="648892B9" w14:textId="7214F4E4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45053F">
        <w:rPr>
          <w:sz w:val="24"/>
          <w:szCs w:val="24"/>
        </w:rPr>
        <w:t>harakte</w:t>
      </w:r>
      <w:r>
        <w:rPr>
          <w:sz w:val="24"/>
          <w:szCs w:val="24"/>
        </w:rPr>
        <w:t>rystyka</w:t>
      </w:r>
      <w:r w:rsidR="0045053F" w:rsidRPr="0045053F">
        <w:rPr>
          <w:sz w:val="24"/>
          <w:szCs w:val="24"/>
        </w:rPr>
        <w:t xml:space="preserve"> system</w:t>
      </w:r>
      <w:r>
        <w:rPr>
          <w:sz w:val="24"/>
          <w:szCs w:val="24"/>
        </w:rPr>
        <w:t>ów</w:t>
      </w:r>
      <w:r w:rsidR="0045053F" w:rsidRPr="0045053F">
        <w:rPr>
          <w:sz w:val="24"/>
          <w:szCs w:val="24"/>
        </w:rPr>
        <w:t xml:space="preserve"> klasy MRP/MRP II/ ERP/ ERP II</w:t>
      </w:r>
      <w:r>
        <w:rPr>
          <w:sz w:val="24"/>
          <w:szCs w:val="24"/>
        </w:rPr>
        <w:t>.</w:t>
      </w:r>
    </w:p>
    <w:p w14:paraId="6671A9EF" w14:textId="345B40A9" w:rsidR="0045053F" w:rsidRPr="0045053F" w:rsidRDefault="004E6396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Rola</w:t>
      </w:r>
      <w:r w:rsidR="0045053F" w:rsidRPr="0045053F">
        <w:rPr>
          <w:sz w:val="24"/>
          <w:szCs w:val="24"/>
        </w:rPr>
        <w:t xml:space="preserve"> </w:t>
      </w:r>
      <w:r w:rsidRPr="0045053F">
        <w:rPr>
          <w:sz w:val="24"/>
          <w:szCs w:val="24"/>
        </w:rPr>
        <w:t>system</w:t>
      </w:r>
      <w:r>
        <w:rPr>
          <w:sz w:val="24"/>
          <w:szCs w:val="24"/>
        </w:rPr>
        <w:t>ów</w:t>
      </w:r>
      <w:r w:rsidRPr="0045053F">
        <w:rPr>
          <w:sz w:val="24"/>
          <w:szCs w:val="24"/>
        </w:rPr>
        <w:t xml:space="preserve"> informatyczn</w:t>
      </w:r>
      <w:r>
        <w:rPr>
          <w:sz w:val="24"/>
          <w:szCs w:val="24"/>
        </w:rPr>
        <w:t>ych</w:t>
      </w:r>
      <w:r w:rsidRPr="0045053F">
        <w:rPr>
          <w:sz w:val="24"/>
          <w:szCs w:val="24"/>
        </w:rPr>
        <w:t xml:space="preserve"> </w:t>
      </w:r>
      <w:r w:rsidR="0045053F" w:rsidRPr="0045053F">
        <w:rPr>
          <w:sz w:val="24"/>
          <w:szCs w:val="24"/>
        </w:rPr>
        <w:t>w procesach logistycznych</w:t>
      </w:r>
      <w:r>
        <w:rPr>
          <w:sz w:val="24"/>
          <w:szCs w:val="24"/>
        </w:rPr>
        <w:t>.</w:t>
      </w:r>
    </w:p>
    <w:p w14:paraId="253DDC7E" w14:textId="1AEB6C7C" w:rsidR="0045053F" w:rsidRPr="00117E62" w:rsidRDefault="004E6396" w:rsidP="00117E62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Definicja</w:t>
      </w:r>
      <w:r w:rsidR="0045053F" w:rsidRPr="0045053F">
        <w:rPr>
          <w:sz w:val="24"/>
          <w:szCs w:val="24"/>
        </w:rPr>
        <w:t xml:space="preserve"> przestrze</w:t>
      </w:r>
      <w:r>
        <w:rPr>
          <w:sz w:val="24"/>
          <w:szCs w:val="24"/>
        </w:rPr>
        <w:t>ni</w:t>
      </w:r>
      <w:r w:rsidR="0045053F" w:rsidRPr="0045053F">
        <w:rPr>
          <w:sz w:val="24"/>
          <w:szCs w:val="24"/>
        </w:rPr>
        <w:t xml:space="preserve"> w systemach logistycznych i zastosowa</w:t>
      </w:r>
      <w:r>
        <w:rPr>
          <w:sz w:val="24"/>
          <w:szCs w:val="24"/>
        </w:rPr>
        <w:t xml:space="preserve">nie </w:t>
      </w:r>
      <w:r w:rsidR="0045053F" w:rsidRPr="0045053F">
        <w:rPr>
          <w:sz w:val="24"/>
          <w:szCs w:val="24"/>
        </w:rPr>
        <w:t>system</w:t>
      </w:r>
      <w:r>
        <w:rPr>
          <w:sz w:val="24"/>
          <w:szCs w:val="24"/>
        </w:rPr>
        <w:t xml:space="preserve">ów </w:t>
      </w:r>
      <w:r w:rsidR="0045053F" w:rsidRPr="00117E62">
        <w:rPr>
          <w:sz w:val="24"/>
          <w:szCs w:val="24"/>
        </w:rPr>
        <w:t>informacji przestrzennej</w:t>
      </w:r>
      <w:r>
        <w:rPr>
          <w:sz w:val="24"/>
          <w:szCs w:val="24"/>
        </w:rPr>
        <w:t>.</w:t>
      </w:r>
    </w:p>
    <w:p w14:paraId="51408FB6" w14:textId="54CDB8D8" w:rsidR="0045053F" w:rsidRPr="0045053F" w:rsidRDefault="00067199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5053F" w:rsidRPr="0045053F">
        <w:rPr>
          <w:sz w:val="24"/>
          <w:szCs w:val="24"/>
        </w:rPr>
        <w:t>adania controllingu logistycznego oraz korzyści jego stosowania  w przedsiębiorstwie.</w:t>
      </w:r>
    </w:p>
    <w:p w14:paraId="34D60CF7" w14:textId="17F382B9" w:rsidR="0045053F" w:rsidRPr="0045053F" w:rsidRDefault="00067199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Identyfikacja</w:t>
      </w:r>
      <w:r w:rsidR="0045053F" w:rsidRPr="0045053F">
        <w:rPr>
          <w:sz w:val="24"/>
          <w:szCs w:val="24"/>
        </w:rPr>
        <w:t xml:space="preserve"> i </w:t>
      </w:r>
      <w:r>
        <w:rPr>
          <w:sz w:val="24"/>
          <w:szCs w:val="24"/>
        </w:rPr>
        <w:t>cechy</w:t>
      </w:r>
      <w:r w:rsidR="0045053F" w:rsidRPr="0045053F">
        <w:rPr>
          <w:sz w:val="24"/>
          <w:szCs w:val="24"/>
        </w:rPr>
        <w:t xml:space="preserve"> faz procesu informacyjnego controllingu logistyki.</w:t>
      </w:r>
    </w:p>
    <w:p w14:paraId="12BC1D06" w14:textId="5DD671C3" w:rsidR="0045053F" w:rsidRPr="0045053F" w:rsidRDefault="00EB3281" w:rsidP="004505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5053F" w:rsidRPr="0045053F">
        <w:rPr>
          <w:sz w:val="24"/>
          <w:szCs w:val="24"/>
        </w:rPr>
        <w:t>nstrumenty i wskaźniki stosowane w controllingu operacyjnym.</w:t>
      </w:r>
    </w:p>
    <w:p w14:paraId="691C3B18" w14:textId="3F2A3CA5" w:rsidR="00641E5E" w:rsidRDefault="00117E62" w:rsidP="000E0262">
      <w:pPr>
        <w:pStyle w:val="Akapitzlist"/>
        <w:numPr>
          <w:ilvl w:val="0"/>
          <w:numId w:val="7"/>
        </w:numPr>
        <w:rPr>
          <w:rFonts w:ascii="Roboto" w:eastAsia="Times New Roman" w:hAnsi="Roboto" w:cs="Arial"/>
          <w:sz w:val="24"/>
          <w:szCs w:val="24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I</w:t>
      </w:r>
      <w:r w:rsidRPr="00117E62">
        <w:rPr>
          <w:rFonts w:ascii="Roboto" w:eastAsia="Times New Roman" w:hAnsi="Roboto" w:cs="Arial"/>
          <w:sz w:val="24"/>
          <w:szCs w:val="24"/>
          <w:lang w:eastAsia="pl-PL"/>
        </w:rPr>
        <w:t>stotne różne między negocjacjami dystrybucyjnymi i integracyjnymi.</w:t>
      </w:r>
      <w:bookmarkStart w:id="0" w:name="_GoBack"/>
      <w:bookmarkEnd w:id="0"/>
    </w:p>
    <w:sectPr w:rsidR="00641E5E" w:rsidSect="00BD16EE">
      <w:headerReference w:type="default" r:id="rId8"/>
      <w:footerReference w:type="default" r:id="rId9"/>
      <w:pgSz w:w="11906" w:h="16838" w:code="9"/>
      <w:pgMar w:top="2552" w:right="1701" w:bottom="2268" w:left="1701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8685" w14:textId="77777777" w:rsidR="00DA1EF5" w:rsidRDefault="00DA1EF5" w:rsidP="003B4473">
      <w:r>
        <w:separator/>
      </w:r>
    </w:p>
  </w:endnote>
  <w:endnote w:type="continuationSeparator" w:id="0">
    <w:p w14:paraId="27547742" w14:textId="77777777" w:rsidR="00DA1EF5" w:rsidRDefault="00DA1EF5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73084153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</w:p>
  <w:p w14:paraId="6793BE6E" w14:textId="1EBEFE12" w:rsidR="00D934CF" w:rsidRPr="00BB21FB" w:rsidRDefault="00D934CF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5FEE" w14:textId="77777777" w:rsidR="00DA1EF5" w:rsidRDefault="00DA1EF5" w:rsidP="003B4473">
      <w:r>
        <w:separator/>
      </w:r>
    </w:p>
  </w:footnote>
  <w:footnote w:type="continuationSeparator" w:id="0">
    <w:p w14:paraId="06E81340" w14:textId="77777777" w:rsidR="00DA1EF5" w:rsidRDefault="00DA1EF5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19F9C734">
          <wp:extent cx="3901440" cy="541020"/>
          <wp:effectExtent l="0" t="0" r="3810" b="0"/>
          <wp:docPr id="6" name="Obraz 6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0D3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EE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547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84A1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345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37E0E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DB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21394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C77E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53630"/>
    <w:multiLevelType w:val="hybridMultilevel"/>
    <w:tmpl w:val="4EA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E26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898"/>
    <w:rsid w:val="00002E31"/>
    <w:rsid w:val="00011A87"/>
    <w:rsid w:val="0004118E"/>
    <w:rsid w:val="00052983"/>
    <w:rsid w:val="00061B0D"/>
    <w:rsid w:val="00067199"/>
    <w:rsid w:val="000912BA"/>
    <w:rsid w:val="000A6296"/>
    <w:rsid w:val="000B5312"/>
    <w:rsid w:val="000E0262"/>
    <w:rsid w:val="000F37FE"/>
    <w:rsid w:val="001004FF"/>
    <w:rsid w:val="001014D7"/>
    <w:rsid w:val="00117E62"/>
    <w:rsid w:val="00135396"/>
    <w:rsid w:val="00161D16"/>
    <w:rsid w:val="00185E19"/>
    <w:rsid w:val="001B6F38"/>
    <w:rsid w:val="001D7A16"/>
    <w:rsid w:val="00202677"/>
    <w:rsid w:val="00203BE0"/>
    <w:rsid w:val="002105F1"/>
    <w:rsid w:val="00222D8E"/>
    <w:rsid w:val="00243ECA"/>
    <w:rsid w:val="00247A8E"/>
    <w:rsid w:val="002520D0"/>
    <w:rsid w:val="00253ADD"/>
    <w:rsid w:val="0026039A"/>
    <w:rsid w:val="0028388D"/>
    <w:rsid w:val="002A047D"/>
    <w:rsid w:val="002F4700"/>
    <w:rsid w:val="00335095"/>
    <w:rsid w:val="00335C53"/>
    <w:rsid w:val="00337B99"/>
    <w:rsid w:val="00340866"/>
    <w:rsid w:val="00353C8F"/>
    <w:rsid w:val="00361129"/>
    <w:rsid w:val="0036580E"/>
    <w:rsid w:val="00367E6E"/>
    <w:rsid w:val="003772A8"/>
    <w:rsid w:val="003B19D9"/>
    <w:rsid w:val="003B4473"/>
    <w:rsid w:val="003B628C"/>
    <w:rsid w:val="003C48FE"/>
    <w:rsid w:val="003C4976"/>
    <w:rsid w:val="003C662F"/>
    <w:rsid w:val="003D3B24"/>
    <w:rsid w:val="0040074A"/>
    <w:rsid w:val="00403928"/>
    <w:rsid w:val="00406096"/>
    <w:rsid w:val="00412BF4"/>
    <w:rsid w:val="0042163E"/>
    <w:rsid w:val="0042401A"/>
    <w:rsid w:val="004259D5"/>
    <w:rsid w:val="00425F3F"/>
    <w:rsid w:val="004301F0"/>
    <w:rsid w:val="00432AB9"/>
    <w:rsid w:val="0045053F"/>
    <w:rsid w:val="00492E73"/>
    <w:rsid w:val="00495404"/>
    <w:rsid w:val="004972FF"/>
    <w:rsid w:val="004B5CA4"/>
    <w:rsid w:val="004C1BD9"/>
    <w:rsid w:val="004D6AE8"/>
    <w:rsid w:val="004E6170"/>
    <w:rsid w:val="004E6396"/>
    <w:rsid w:val="00533B8E"/>
    <w:rsid w:val="00570252"/>
    <w:rsid w:val="00580332"/>
    <w:rsid w:val="005B2306"/>
    <w:rsid w:val="005E099A"/>
    <w:rsid w:val="00600637"/>
    <w:rsid w:val="00614C47"/>
    <w:rsid w:val="0062295F"/>
    <w:rsid w:val="0062681C"/>
    <w:rsid w:val="00641E5E"/>
    <w:rsid w:val="00644011"/>
    <w:rsid w:val="00655B20"/>
    <w:rsid w:val="006A50F2"/>
    <w:rsid w:val="006B4408"/>
    <w:rsid w:val="006C47C1"/>
    <w:rsid w:val="006D0A69"/>
    <w:rsid w:val="006F0160"/>
    <w:rsid w:val="006F5BF7"/>
    <w:rsid w:val="00707B66"/>
    <w:rsid w:val="00736522"/>
    <w:rsid w:val="00761CF0"/>
    <w:rsid w:val="007641F9"/>
    <w:rsid w:val="00775D2B"/>
    <w:rsid w:val="00783D4B"/>
    <w:rsid w:val="00797A1E"/>
    <w:rsid w:val="00797A79"/>
    <w:rsid w:val="007A2837"/>
    <w:rsid w:val="007D1D66"/>
    <w:rsid w:val="007E4387"/>
    <w:rsid w:val="008020A4"/>
    <w:rsid w:val="0081199D"/>
    <w:rsid w:val="00821F94"/>
    <w:rsid w:val="00830A82"/>
    <w:rsid w:val="00835DE6"/>
    <w:rsid w:val="00871331"/>
    <w:rsid w:val="008C011F"/>
    <w:rsid w:val="008C1C46"/>
    <w:rsid w:val="008E46D3"/>
    <w:rsid w:val="0090186C"/>
    <w:rsid w:val="0092461D"/>
    <w:rsid w:val="00954FE3"/>
    <w:rsid w:val="009572E9"/>
    <w:rsid w:val="00957F2A"/>
    <w:rsid w:val="00980FE1"/>
    <w:rsid w:val="009829FE"/>
    <w:rsid w:val="009912CA"/>
    <w:rsid w:val="009A0887"/>
    <w:rsid w:val="009B005E"/>
    <w:rsid w:val="009B0BC5"/>
    <w:rsid w:val="009D3D70"/>
    <w:rsid w:val="009F45E2"/>
    <w:rsid w:val="009F5240"/>
    <w:rsid w:val="00A20D96"/>
    <w:rsid w:val="00A30294"/>
    <w:rsid w:val="00A37327"/>
    <w:rsid w:val="00A5373D"/>
    <w:rsid w:val="00AB5D30"/>
    <w:rsid w:val="00AC06F0"/>
    <w:rsid w:val="00B24C18"/>
    <w:rsid w:val="00B308B3"/>
    <w:rsid w:val="00B32845"/>
    <w:rsid w:val="00B33F4E"/>
    <w:rsid w:val="00B54488"/>
    <w:rsid w:val="00B74A19"/>
    <w:rsid w:val="00B761A4"/>
    <w:rsid w:val="00B97ED3"/>
    <w:rsid w:val="00BB0912"/>
    <w:rsid w:val="00BB21FB"/>
    <w:rsid w:val="00BB533A"/>
    <w:rsid w:val="00BB652C"/>
    <w:rsid w:val="00BC4F5C"/>
    <w:rsid w:val="00BD16EE"/>
    <w:rsid w:val="00BD2815"/>
    <w:rsid w:val="00BF09AE"/>
    <w:rsid w:val="00C05235"/>
    <w:rsid w:val="00C14D80"/>
    <w:rsid w:val="00C215D9"/>
    <w:rsid w:val="00C43029"/>
    <w:rsid w:val="00C4450A"/>
    <w:rsid w:val="00C8025A"/>
    <w:rsid w:val="00CC7A31"/>
    <w:rsid w:val="00CD3155"/>
    <w:rsid w:val="00CD7FA5"/>
    <w:rsid w:val="00D118EE"/>
    <w:rsid w:val="00D64D07"/>
    <w:rsid w:val="00D6713F"/>
    <w:rsid w:val="00D812A3"/>
    <w:rsid w:val="00D9235F"/>
    <w:rsid w:val="00D934CF"/>
    <w:rsid w:val="00DA1EF5"/>
    <w:rsid w:val="00DB038C"/>
    <w:rsid w:val="00DB1EBF"/>
    <w:rsid w:val="00DC6643"/>
    <w:rsid w:val="00DC6F85"/>
    <w:rsid w:val="00DD367E"/>
    <w:rsid w:val="00DE5F55"/>
    <w:rsid w:val="00DF3145"/>
    <w:rsid w:val="00E254B3"/>
    <w:rsid w:val="00E5124C"/>
    <w:rsid w:val="00E768FB"/>
    <w:rsid w:val="00EB3281"/>
    <w:rsid w:val="00EB51FB"/>
    <w:rsid w:val="00EC3466"/>
    <w:rsid w:val="00ED20AB"/>
    <w:rsid w:val="00ED38AF"/>
    <w:rsid w:val="00F138BC"/>
    <w:rsid w:val="00F73A98"/>
    <w:rsid w:val="00F87BDC"/>
    <w:rsid w:val="00F90662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70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5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E4C9-9C08-43B7-98F1-2B3AEB82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Sebastian Wierzba</cp:lastModifiedBy>
  <cp:revision>2</cp:revision>
  <cp:lastPrinted>2021-09-06T10:44:00Z</cp:lastPrinted>
  <dcterms:created xsi:type="dcterms:W3CDTF">2022-11-18T14:17:00Z</dcterms:created>
  <dcterms:modified xsi:type="dcterms:W3CDTF">2022-11-18T14:17:00Z</dcterms:modified>
</cp:coreProperties>
</file>