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48" w:rsidRPr="00753A7C" w:rsidRDefault="00391048" w:rsidP="00753A7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Kierunek: </w:t>
      </w:r>
      <w:r w:rsidRPr="00753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FINANSE I RACHUNKOWOŚĆ W BIZNESIE</w:t>
      </w:r>
      <w:r w:rsidRPr="00753A7C">
        <w:rPr>
          <w:rFonts w:ascii="Arial" w:hAnsi="Arial" w:cs="Arial"/>
          <w:b/>
          <w:sz w:val="24"/>
          <w:szCs w:val="24"/>
        </w:rPr>
        <w:t xml:space="preserve"> – I stopień</w:t>
      </w:r>
    </w:p>
    <w:p w:rsidR="000B3A83" w:rsidRPr="00753A7C" w:rsidRDefault="000B3A83" w:rsidP="00863B2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3B2B">
        <w:rPr>
          <w:rFonts w:ascii="Arial" w:hAnsi="Arial" w:cs="Arial"/>
          <w:b/>
          <w:sz w:val="24"/>
          <w:szCs w:val="24"/>
        </w:rPr>
        <w:t xml:space="preserve">Pytania </w:t>
      </w:r>
      <w:r w:rsidR="00753A7C" w:rsidRPr="00863B2B">
        <w:rPr>
          <w:rFonts w:ascii="Arial" w:hAnsi="Arial" w:cs="Arial"/>
          <w:b/>
          <w:sz w:val="24"/>
          <w:szCs w:val="24"/>
        </w:rPr>
        <w:t>z zakresu „rachunkowość i podatki”:</w:t>
      </w:r>
    </w:p>
    <w:p w:rsidR="00753A7C" w:rsidRPr="00753A7C" w:rsidRDefault="00F04F8D" w:rsidP="00DC7A4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Proszę omówić </w:t>
      </w:r>
      <w:r w:rsidRPr="00753A7C">
        <w:rPr>
          <w:rFonts w:ascii="Arial" w:eastAsia="Times New Roman" w:hAnsi="Arial" w:cs="Arial"/>
          <w:sz w:val="24"/>
          <w:szCs w:val="24"/>
          <w:lang w:eastAsia="pl-PL"/>
        </w:rPr>
        <w:t>zakres i uregulowania raportowania finansowego i niefinansowego</w:t>
      </w:r>
      <w:r w:rsidR="00AD74AC" w:rsidRPr="00753A7C">
        <w:rPr>
          <w:rFonts w:ascii="Arial" w:eastAsia="Times New Roman" w:hAnsi="Arial" w:cs="Arial"/>
          <w:sz w:val="24"/>
          <w:szCs w:val="24"/>
          <w:lang w:eastAsia="pl-PL"/>
        </w:rPr>
        <w:t xml:space="preserve"> w jednostkach gospodarczych</w:t>
      </w:r>
      <w:r w:rsidR="00524351" w:rsidRPr="00753A7C">
        <w:rPr>
          <w:rFonts w:ascii="Arial" w:eastAsia="Times New Roman" w:hAnsi="Arial" w:cs="Arial"/>
          <w:sz w:val="24"/>
          <w:szCs w:val="24"/>
          <w:lang w:eastAsia="pl-PL"/>
        </w:rPr>
        <w:t xml:space="preserve"> uwzględniając jego wymiar globalny i zarządczy</w:t>
      </w:r>
      <w:r w:rsidR="00AD74AC" w:rsidRPr="00753A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04F8D" w:rsidRPr="00753A7C" w:rsidRDefault="00F04F8D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w</w:t>
      </w:r>
      <w:r w:rsidRPr="00753A7C">
        <w:rPr>
          <w:rFonts w:ascii="Arial" w:hAnsi="Arial" w:cs="Arial"/>
          <w:sz w:val="24"/>
          <w:szCs w:val="24"/>
        </w:rPr>
        <w:t>ymienić i scharakteryzować podstawowe metody budżetowania</w:t>
      </w:r>
      <w:r w:rsidR="00AD74AC" w:rsidRPr="00753A7C">
        <w:rPr>
          <w:rFonts w:ascii="Arial" w:hAnsi="Arial" w:cs="Arial"/>
          <w:sz w:val="24"/>
          <w:szCs w:val="24"/>
        </w:rPr>
        <w:t xml:space="preserve"> wskazując ich wpływ na proces podejmowania decyzji.</w:t>
      </w:r>
    </w:p>
    <w:p w:rsidR="000B3A83" w:rsidRPr="00753A7C" w:rsidRDefault="00F04F8D" w:rsidP="00DC7A49">
      <w:pPr>
        <w:pStyle w:val="Akapitzlist"/>
        <w:numPr>
          <w:ilvl w:val="0"/>
          <w:numId w:val="10"/>
        </w:numPr>
        <w:shd w:val="clear" w:color="auto" w:fill="FDFDFD"/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o</w:t>
      </w:r>
      <w:r w:rsidR="000B3A83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mów</w:t>
      </w: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ić</w:t>
      </w:r>
      <w:r w:rsidR="000B3A83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pojęcia przychodów i kosztów </w:t>
      </w:r>
      <w:r w:rsidR="00AD74AC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uwzględniając uwarunkowania </w:t>
      </w:r>
      <w:r w:rsidR="000B3A83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prawa bilansowego i podatkowego</w:t>
      </w:r>
      <w:r w:rsidR="00AD74AC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AD74AC" w:rsidRPr="00753A7C" w:rsidRDefault="00AD74AC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w</w:t>
      </w:r>
      <w:r w:rsidRPr="00753A7C">
        <w:rPr>
          <w:rFonts w:ascii="Arial" w:hAnsi="Arial" w:cs="Arial"/>
          <w:sz w:val="24"/>
          <w:szCs w:val="24"/>
        </w:rPr>
        <w:t>ymienić podstawowe rodzaje rachunku kosztów oraz wska</w:t>
      </w:r>
      <w:r w:rsidR="00644595" w:rsidRPr="00753A7C">
        <w:rPr>
          <w:rFonts w:ascii="Arial" w:hAnsi="Arial" w:cs="Arial"/>
          <w:sz w:val="24"/>
          <w:szCs w:val="24"/>
        </w:rPr>
        <w:t>zać</w:t>
      </w:r>
      <w:r w:rsidRPr="00753A7C">
        <w:rPr>
          <w:rFonts w:ascii="Arial" w:hAnsi="Arial" w:cs="Arial"/>
          <w:sz w:val="24"/>
          <w:szCs w:val="24"/>
        </w:rPr>
        <w:t xml:space="preserve"> ich przydatność w podejmowaniu decyzji w przedsiębiorstwach.</w:t>
      </w:r>
    </w:p>
    <w:p w:rsidR="000B3A83" w:rsidRPr="00753A7C" w:rsidRDefault="00F04F8D" w:rsidP="00DC7A49">
      <w:pPr>
        <w:pStyle w:val="Akapitzlist"/>
        <w:numPr>
          <w:ilvl w:val="0"/>
          <w:numId w:val="10"/>
        </w:numPr>
        <w:shd w:val="clear" w:color="auto" w:fill="FDFDFD"/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Proszę wskazać </w:t>
      </w:r>
      <w:r w:rsidR="000B3A83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różnice pomiędzy pojęciami: wynik finansowy i dochód</w:t>
      </w:r>
      <w:r w:rsidR="00AD74AC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aspekcie prawa bilansowego i podatkowego.</w:t>
      </w:r>
    </w:p>
    <w:p w:rsidR="00F04F8D" w:rsidRPr="00753A7C" w:rsidRDefault="00F04F8D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omówić w</w:t>
      </w:r>
      <w:r w:rsidRPr="00753A7C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ariant porównawczy oraz kalkulacyjny rachunku zysków i strat </w:t>
      </w:r>
      <w:r w:rsidR="00863466" w:rsidRPr="00753A7C">
        <w:rPr>
          <w:rFonts w:ascii="Arial" w:hAnsi="Arial" w:cs="Arial"/>
          <w:color w:val="000000"/>
          <w:sz w:val="24"/>
          <w:szCs w:val="24"/>
          <w:shd w:val="clear" w:color="auto" w:fill="FDFDFD"/>
        </w:rPr>
        <w:br/>
      </w:r>
      <w:r w:rsidRPr="00753A7C">
        <w:rPr>
          <w:rFonts w:ascii="Arial" w:hAnsi="Arial" w:cs="Arial"/>
          <w:color w:val="000000"/>
          <w:sz w:val="24"/>
          <w:szCs w:val="24"/>
          <w:shd w:val="clear" w:color="auto" w:fill="FDFDFD"/>
        </w:rPr>
        <w:t>z uwzględnieniem procesu podejmowania decyzji w jednostce gospodarczej</w:t>
      </w:r>
      <w:r w:rsidR="00644595" w:rsidRPr="00753A7C">
        <w:rPr>
          <w:rFonts w:ascii="Arial" w:hAnsi="Arial" w:cs="Arial"/>
          <w:color w:val="000000"/>
          <w:sz w:val="24"/>
          <w:szCs w:val="24"/>
          <w:shd w:val="clear" w:color="auto" w:fill="FDFDFD"/>
        </w:rPr>
        <w:t>.</w:t>
      </w:r>
    </w:p>
    <w:p w:rsidR="000B3A83" w:rsidRPr="00753A7C" w:rsidRDefault="00F04F8D" w:rsidP="00DC7A49">
      <w:pPr>
        <w:pStyle w:val="Akapitzlist"/>
        <w:numPr>
          <w:ilvl w:val="0"/>
          <w:numId w:val="10"/>
        </w:numPr>
        <w:shd w:val="clear" w:color="auto" w:fill="FDFDFD"/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w</w:t>
      </w:r>
      <w:r w:rsidRPr="00753A7C">
        <w:rPr>
          <w:rFonts w:ascii="Arial" w:hAnsi="Arial" w:cs="Arial"/>
          <w:sz w:val="24"/>
          <w:szCs w:val="24"/>
        </w:rPr>
        <w:t xml:space="preserve">ymienić </w:t>
      </w:r>
      <w:r w:rsidRPr="00753A7C">
        <w:rPr>
          <w:rFonts w:ascii="Arial" w:eastAsia="Times New Roman" w:hAnsi="Arial" w:cs="Arial"/>
          <w:sz w:val="24"/>
          <w:szCs w:val="24"/>
          <w:lang w:eastAsia="pl-PL"/>
        </w:rPr>
        <w:t xml:space="preserve">obowiązki przedsiębiorstwa jako pracodawcy i płatnika podatku dochodowego oraz </w:t>
      </w:r>
      <w:r w:rsidR="00644595" w:rsidRPr="00753A7C">
        <w:rPr>
          <w:rFonts w:ascii="Arial" w:eastAsia="Times New Roman" w:hAnsi="Arial" w:cs="Arial"/>
          <w:sz w:val="24"/>
          <w:szCs w:val="24"/>
          <w:lang w:eastAsia="pl-PL"/>
        </w:rPr>
        <w:t xml:space="preserve">w zakresie obowiązku regulowania </w:t>
      </w:r>
      <w:r w:rsidRPr="00753A7C">
        <w:rPr>
          <w:rFonts w:ascii="Arial" w:eastAsia="Times New Roman" w:hAnsi="Arial" w:cs="Arial"/>
          <w:sz w:val="24"/>
          <w:szCs w:val="24"/>
          <w:lang w:eastAsia="pl-PL"/>
        </w:rPr>
        <w:t>składek ubezpieczeń społecznych</w:t>
      </w:r>
      <w:r w:rsidR="00644595" w:rsidRPr="00753A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04F8D" w:rsidRPr="00753A7C" w:rsidRDefault="00F04F8D" w:rsidP="00DC7A49">
      <w:pPr>
        <w:pStyle w:val="Akapitzlist"/>
        <w:numPr>
          <w:ilvl w:val="0"/>
          <w:numId w:val="10"/>
        </w:numPr>
        <w:shd w:val="clear" w:color="auto" w:fill="FDFDFD"/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Proszę wskazać </w:t>
      </w:r>
      <w:r w:rsidRPr="00753A7C">
        <w:rPr>
          <w:rFonts w:ascii="Arial" w:eastAsia="Times New Roman" w:hAnsi="Arial" w:cs="Arial"/>
          <w:sz w:val="24"/>
          <w:szCs w:val="24"/>
          <w:lang w:eastAsia="pl-PL"/>
        </w:rPr>
        <w:t xml:space="preserve">różnice między umową o pracę a umową zlecenia oraz </w:t>
      </w:r>
      <w:r w:rsidR="00644595" w:rsidRPr="00753A7C">
        <w:rPr>
          <w:rFonts w:ascii="Arial" w:eastAsia="Times New Roman" w:hAnsi="Arial" w:cs="Arial"/>
          <w:sz w:val="24"/>
          <w:szCs w:val="24"/>
          <w:lang w:eastAsia="pl-PL"/>
        </w:rPr>
        <w:t xml:space="preserve">scharakteryzować </w:t>
      </w:r>
      <w:r w:rsidRPr="00753A7C">
        <w:rPr>
          <w:rFonts w:ascii="Arial" w:eastAsia="Times New Roman" w:hAnsi="Arial" w:cs="Arial"/>
          <w:sz w:val="24"/>
          <w:szCs w:val="24"/>
          <w:lang w:eastAsia="pl-PL"/>
        </w:rPr>
        <w:t xml:space="preserve">zasady zgłaszania do ubezpieczeń społecznych pracownika </w:t>
      </w:r>
      <w:r w:rsidR="00863466" w:rsidRPr="00753A7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3A7C">
        <w:rPr>
          <w:rFonts w:ascii="Arial" w:eastAsia="Times New Roman" w:hAnsi="Arial" w:cs="Arial"/>
          <w:sz w:val="24"/>
          <w:szCs w:val="24"/>
          <w:lang w:eastAsia="pl-PL"/>
        </w:rPr>
        <w:t>i zleceniobiorcy</w:t>
      </w:r>
      <w:r w:rsidR="00644595" w:rsidRPr="00753A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04F8D" w:rsidRPr="00753A7C" w:rsidRDefault="00F04F8D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Proszę omówić </w:t>
      </w:r>
      <w:r w:rsidRPr="00753A7C">
        <w:rPr>
          <w:rFonts w:ascii="Arial" w:hAnsi="Arial" w:cs="Arial"/>
          <w:sz w:val="24"/>
          <w:szCs w:val="24"/>
        </w:rPr>
        <w:t>znaczenie klasyfikacji budżetowej w planowaniu i ewidencji budżetowej</w:t>
      </w:r>
      <w:r w:rsidR="00644595" w:rsidRPr="00753A7C">
        <w:rPr>
          <w:rFonts w:ascii="Arial" w:hAnsi="Arial" w:cs="Arial"/>
          <w:sz w:val="24"/>
          <w:szCs w:val="24"/>
        </w:rPr>
        <w:t xml:space="preserve"> jednostek sektora finansów publicznych</w:t>
      </w:r>
      <w:r w:rsidRPr="00753A7C">
        <w:rPr>
          <w:rFonts w:ascii="Arial" w:hAnsi="Arial" w:cs="Arial"/>
          <w:sz w:val="24"/>
          <w:szCs w:val="24"/>
        </w:rPr>
        <w:t>.</w:t>
      </w:r>
    </w:p>
    <w:p w:rsidR="00F04F8D" w:rsidRPr="00753A7C" w:rsidRDefault="00F04F8D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Proszę wskazać </w:t>
      </w:r>
      <w:r w:rsidRPr="00753A7C">
        <w:rPr>
          <w:rFonts w:ascii="Arial" w:eastAsia="Times New Roman" w:hAnsi="Arial" w:cs="Arial"/>
          <w:sz w:val="24"/>
          <w:szCs w:val="24"/>
          <w:lang w:eastAsia="pl-PL"/>
        </w:rPr>
        <w:t>przykładowe różnice w bilansowym i podatkowym pomiarze kosztów (np. w zakresie amortyzacji, rozrachunków)</w:t>
      </w:r>
      <w:r w:rsidR="00644595" w:rsidRPr="00753A7C">
        <w:rPr>
          <w:rFonts w:ascii="Arial" w:eastAsia="Times New Roman" w:hAnsi="Arial" w:cs="Arial"/>
          <w:sz w:val="24"/>
          <w:szCs w:val="24"/>
          <w:lang w:eastAsia="pl-PL"/>
        </w:rPr>
        <w:t xml:space="preserve"> uwzględniając ich wpływ na procesy decyzyjne w jednostkach gospodarczych.</w:t>
      </w:r>
    </w:p>
    <w:p w:rsidR="00F04F8D" w:rsidRPr="00753A7C" w:rsidRDefault="005D4B34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Proszę omówić możliwości wyboru form opodatkowania dochodów osób fizycznych </w:t>
      </w:r>
      <w:r w:rsidR="00863466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działalności gospodarczej</w:t>
      </w:r>
      <w:r w:rsidR="00644595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D4B34" w:rsidRPr="00753A7C" w:rsidRDefault="005D4B34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w</w:t>
      </w:r>
      <w:r w:rsidRPr="00753A7C">
        <w:rPr>
          <w:rFonts w:ascii="Arial" w:hAnsi="Arial" w:cs="Arial"/>
          <w:sz w:val="24"/>
          <w:szCs w:val="24"/>
        </w:rPr>
        <w:t>ymienić i scharakteryzować istotę za</w:t>
      </w:r>
      <w:r w:rsidR="00644595" w:rsidRPr="00753A7C">
        <w:rPr>
          <w:rFonts w:ascii="Arial" w:hAnsi="Arial" w:cs="Arial"/>
          <w:sz w:val="24"/>
          <w:szCs w:val="24"/>
        </w:rPr>
        <w:t>p</w:t>
      </w:r>
      <w:r w:rsidRPr="00753A7C">
        <w:rPr>
          <w:rFonts w:ascii="Arial" w:hAnsi="Arial" w:cs="Arial"/>
          <w:sz w:val="24"/>
          <w:szCs w:val="24"/>
        </w:rPr>
        <w:t xml:space="preserve">asów w rachunkowości przedsiębiorstwa z uwzględnieniem ich </w:t>
      </w:r>
      <w:r w:rsidR="00644595" w:rsidRPr="00753A7C">
        <w:rPr>
          <w:rFonts w:ascii="Arial" w:hAnsi="Arial" w:cs="Arial"/>
          <w:sz w:val="24"/>
          <w:szCs w:val="24"/>
        </w:rPr>
        <w:t>wpływu na kształtowanie się wyniku finansowego jednostki gospodarczej.</w:t>
      </w:r>
    </w:p>
    <w:p w:rsidR="00644595" w:rsidRPr="00753A7C" w:rsidRDefault="00644595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Proszę omówić kryteria klasyfikacji kosztów dla potrzeb decyzyjnych, sprawozdawczych i kontrolnych </w:t>
      </w:r>
      <w:r w:rsidR="00AD234A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wskazać funkcje kosztów w zarządzaniu przedsiębiorstwem.</w:t>
      </w:r>
    </w:p>
    <w:p w:rsidR="009928B6" w:rsidRPr="00753A7C" w:rsidRDefault="009928B6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wskazać</w:t>
      </w:r>
      <w:r w:rsidRPr="00753A7C">
        <w:rPr>
          <w:rFonts w:ascii="Arial" w:hAnsi="Arial" w:cs="Arial"/>
          <w:color w:val="000000" w:themeColor="text1"/>
          <w:sz w:val="24"/>
          <w:szCs w:val="24"/>
        </w:rPr>
        <w:t xml:space="preserve"> i scharakteryzować</w:t>
      </w:r>
      <w:r w:rsidRPr="00753A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różnice w bilansowym i podatkowym pomiarze kosztów </w:t>
      </w:r>
      <w:r w:rsidRPr="00753A7C">
        <w:rPr>
          <w:rFonts w:ascii="Arial" w:hAnsi="Arial" w:cs="Arial"/>
          <w:color w:val="000000" w:themeColor="text1"/>
          <w:sz w:val="24"/>
          <w:szCs w:val="24"/>
        </w:rPr>
        <w:t>oraz wyjaśnić</w:t>
      </w:r>
      <w:r w:rsidRPr="00753A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ich rolę w </w:t>
      </w:r>
      <w:r w:rsidRPr="00753A7C">
        <w:rPr>
          <w:rFonts w:ascii="Arial" w:hAnsi="Arial" w:cs="Arial"/>
          <w:color w:val="000000" w:themeColor="text1"/>
          <w:sz w:val="24"/>
          <w:szCs w:val="24"/>
        </w:rPr>
        <w:t xml:space="preserve">kształtowaniu wyniku finansowego jednostki gospodarczej. </w:t>
      </w:r>
      <w:bookmarkStart w:id="0" w:name="_GoBack"/>
      <w:bookmarkEnd w:id="0"/>
    </w:p>
    <w:p w:rsidR="00AD234A" w:rsidRPr="00753A7C" w:rsidRDefault="005D4B34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w</w:t>
      </w:r>
      <w:r w:rsidRPr="00753A7C">
        <w:rPr>
          <w:rFonts w:ascii="Arial" w:hAnsi="Arial" w:cs="Arial"/>
          <w:sz w:val="24"/>
          <w:szCs w:val="24"/>
        </w:rPr>
        <w:t xml:space="preserve">ymienić i scharakteryzować zasady (politykę) rachunkowości </w:t>
      </w:r>
      <w:r w:rsidR="00AD234A" w:rsidRPr="00753A7C">
        <w:rPr>
          <w:rFonts w:ascii="Arial" w:hAnsi="Arial" w:cs="Arial"/>
          <w:sz w:val="24"/>
          <w:szCs w:val="24"/>
        </w:rPr>
        <w:t xml:space="preserve">oraz wyjaśnić funkcje rachunkowości w </w:t>
      </w:r>
      <w:r w:rsidR="00AD234A" w:rsidRPr="00753A7C">
        <w:rPr>
          <w:rFonts w:ascii="Arial" w:eastAsia="Times New Roman" w:hAnsi="Arial" w:cs="Arial"/>
          <w:sz w:val="24"/>
          <w:szCs w:val="24"/>
          <w:lang w:eastAsia="pl-PL"/>
        </w:rPr>
        <w:t>jednostkach gospodarczych.</w:t>
      </w:r>
    </w:p>
    <w:p w:rsidR="005D4B34" w:rsidRPr="00753A7C" w:rsidRDefault="005D4B34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Proszę omówić istotę sprawozdawczości budżetowej oraz </w:t>
      </w:r>
      <w:r w:rsidR="00AD234A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specyfikę</w:t>
      </w: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rachunkowości budżetowej</w:t>
      </w:r>
      <w:r w:rsidR="00AD234A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zarządzaniu jednostkami sektora finansów publicznych.</w:t>
      </w:r>
    </w:p>
    <w:p w:rsidR="005D4B34" w:rsidRPr="00753A7C" w:rsidRDefault="005D4B34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wskazać i</w:t>
      </w:r>
      <w:r w:rsidRPr="00753A7C">
        <w:rPr>
          <w:rFonts w:ascii="Arial" w:hAnsi="Arial" w:cs="Arial"/>
          <w:sz w:val="24"/>
          <w:szCs w:val="24"/>
        </w:rPr>
        <w:t xml:space="preserve"> scharakteryzować</w:t>
      </w:r>
      <w:r w:rsidR="00902733" w:rsidRPr="00753A7C">
        <w:rPr>
          <w:rFonts w:ascii="Arial" w:hAnsi="Arial" w:cs="Arial"/>
          <w:sz w:val="24"/>
          <w:szCs w:val="24"/>
        </w:rPr>
        <w:t xml:space="preserve"> leasing </w:t>
      </w:r>
      <w:r w:rsidR="00AD234A" w:rsidRPr="00753A7C">
        <w:rPr>
          <w:rFonts w:ascii="Arial" w:hAnsi="Arial" w:cs="Arial"/>
          <w:sz w:val="24"/>
          <w:szCs w:val="24"/>
        </w:rPr>
        <w:t xml:space="preserve">uwzględniając proces podejmowania decyzji </w:t>
      </w:r>
      <w:r w:rsidR="00902733" w:rsidRPr="00753A7C">
        <w:rPr>
          <w:rFonts w:ascii="Arial" w:hAnsi="Arial" w:cs="Arial"/>
          <w:sz w:val="24"/>
          <w:szCs w:val="24"/>
        </w:rPr>
        <w:t>w aspekcie podatkowym i bilansowym</w:t>
      </w:r>
      <w:r w:rsidR="00AD234A" w:rsidRPr="00753A7C">
        <w:rPr>
          <w:rFonts w:ascii="Arial" w:hAnsi="Arial" w:cs="Arial"/>
          <w:sz w:val="24"/>
          <w:szCs w:val="24"/>
        </w:rPr>
        <w:t>.</w:t>
      </w:r>
    </w:p>
    <w:p w:rsidR="00902733" w:rsidRPr="00753A7C" w:rsidRDefault="00902733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omówić istotę, rodzaje, metody i częstotliwo</w:t>
      </w:r>
      <w:r w:rsidR="00B04E23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ść inwentaryzacji</w:t>
      </w:r>
      <w:r w:rsidR="00AD234A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jako podstawy weryfikacji majątku przedsiębiorstwa.</w:t>
      </w:r>
    </w:p>
    <w:p w:rsidR="00B04E23" w:rsidRPr="00753A7C" w:rsidRDefault="00B04E23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w</w:t>
      </w:r>
      <w:r w:rsidRPr="00753A7C">
        <w:rPr>
          <w:rFonts w:ascii="Arial" w:hAnsi="Arial" w:cs="Arial"/>
          <w:sz w:val="24"/>
          <w:szCs w:val="24"/>
        </w:rPr>
        <w:t>ymienić i scharakteryzować warianty ewidencyjne rachunku kosztów</w:t>
      </w:r>
      <w:r w:rsidR="00AD234A" w:rsidRPr="00753A7C">
        <w:rPr>
          <w:rFonts w:ascii="Arial" w:hAnsi="Arial" w:cs="Arial"/>
          <w:sz w:val="24"/>
          <w:szCs w:val="24"/>
        </w:rPr>
        <w:t xml:space="preserve"> uwzględniając proces podejmowania decyzji w przedsiębiorstwie.</w:t>
      </w:r>
    </w:p>
    <w:p w:rsidR="00B04E23" w:rsidRPr="00753A7C" w:rsidRDefault="00B04E23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omówić</w:t>
      </w:r>
      <w:r w:rsidRPr="00753A7C">
        <w:rPr>
          <w:rFonts w:ascii="Arial" w:hAnsi="Arial" w:cs="Arial"/>
          <w:sz w:val="24"/>
          <w:szCs w:val="24"/>
        </w:rPr>
        <w:t xml:space="preserve"> i scharakteryzować ewidencję dochodów i wydatków jednostki budżetowej</w:t>
      </w:r>
      <w:r w:rsidR="0090094C" w:rsidRPr="00753A7C">
        <w:rPr>
          <w:rFonts w:ascii="Arial" w:hAnsi="Arial" w:cs="Arial"/>
          <w:sz w:val="24"/>
          <w:szCs w:val="24"/>
        </w:rPr>
        <w:t xml:space="preserve"> w kształtowaniu budżetu</w:t>
      </w:r>
      <w:r w:rsidR="00863466" w:rsidRPr="00753A7C">
        <w:rPr>
          <w:rFonts w:ascii="Arial" w:hAnsi="Arial" w:cs="Arial"/>
          <w:sz w:val="24"/>
          <w:szCs w:val="24"/>
        </w:rPr>
        <w:t>.</w:t>
      </w:r>
    </w:p>
    <w:p w:rsidR="00B04E23" w:rsidRPr="00753A7C" w:rsidRDefault="00B04E23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Proszę </w:t>
      </w:r>
      <w:r w:rsidR="0090094C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90094C" w:rsidRPr="00753A7C">
        <w:rPr>
          <w:rFonts w:ascii="Arial" w:hAnsi="Arial" w:cs="Arial"/>
          <w:sz w:val="24"/>
          <w:szCs w:val="24"/>
        </w:rPr>
        <w:t>ymienić</w:t>
      </w:r>
      <w:r w:rsidR="0090094C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53A7C">
        <w:rPr>
          <w:rFonts w:ascii="Arial" w:hAnsi="Arial" w:cs="Arial"/>
          <w:sz w:val="24"/>
          <w:szCs w:val="24"/>
        </w:rPr>
        <w:t xml:space="preserve">kryteria klasyfikacji małych i mikro przedsiębiorstw </w:t>
      </w:r>
      <w:r w:rsidR="00863466" w:rsidRPr="00753A7C">
        <w:rPr>
          <w:rFonts w:ascii="Arial" w:hAnsi="Arial" w:cs="Arial"/>
          <w:sz w:val="24"/>
          <w:szCs w:val="24"/>
        </w:rPr>
        <w:br/>
      </w:r>
      <w:r w:rsidRPr="00753A7C">
        <w:rPr>
          <w:rFonts w:ascii="Arial" w:hAnsi="Arial" w:cs="Arial"/>
          <w:sz w:val="24"/>
          <w:szCs w:val="24"/>
        </w:rPr>
        <w:t>z uwzględnieniem specyficznych zasad ewidencji i sprawozdawczości</w:t>
      </w:r>
      <w:r w:rsidR="00863466" w:rsidRPr="00753A7C">
        <w:rPr>
          <w:rFonts w:ascii="Arial" w:hAnsi="Arial" w:cs="Arial"/>
          <w:sz w:val="24"/>
          <w:szCs w:val="24"/>
        </w:rPr>
        <w:t>.</w:t>
      </w:r>
    </w:p>
    <w:p w:rsidR="00C3516F" w:rsidRPr="00753A7C" w:rsidRDefault="00C3516F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omówić</w:t>
      </w:r>
      <w:r w:rsidRPr="00753A7C">
        <w:rPr>
          <w:rFonts w:ascii="Arial" w:hAnsi="Arial" w:cs="Arial"/>
          <w:sz w:val="24"/>
          <w:szCs w:val="24"/>
        </w:rPr>
        <w:t xml:space="preserve"> i scharakteryzować m</w:t>
      </w:r>
      <w:r w:rsidRPr="00753A7C">
        <w:rPr>
          <w:rFonts w:ascii="Arial" w:eastAsia="Times New Roman" w:hAnsi="Arial" w:cs="Arial"/>
          <w:sz w:val="24"/>
          <w:szCs w:val="24"/>
          <w:lang w:eastAsia="pl-PL"/>
        </w:rPr>
        <w:t xml:space="preserve">iędzynarodowe regulacje rachunkowości </w:t>
      </w:r>
      <w:r w:rsidRPr="00753A7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jako</w:t>
      </w:r>
      <w:r w:rsidRPr="00753A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system informacyjny dla potrzeb zarządzania </w:t>
      </w:r>
      <w:r w:rsidRPr="00753A7C">
        <w:rPr>
          <w:rFonts w:ascii="Arial" w:eastAsia="Times New Roman" w:hAnsi="Arial" w:cs="Arial"/>
          <w:sz w:val="24"/>
          <w:szCs w:val="24"/>
          <w:lang w:eastAsia="pl-PL"/>
        </w:rPr>
        <w:t>w jednostkach gospodarczych.</w:t>
      </w:r>
    </w:p>
    <w:p w:rsidR="00AD74AC" w:rsidRPr="00753A7C" w:rsidRDefault="00AD74AC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Proszę </w:t>
      </w:r>
      <w:r w:rsidR="0090094C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wskazać</w:t>
      </w:r>
      <w:r w:rsidRPr="00753A7C">
        <w:rPr>
          <w:rFonts w:ascii="Arial" w:hAnsi="Arial" w:cs="Arial"/>
          <w:sz w:val="24"/>
          <w:szCs w:val="24"/>
        </w:rPr>
        <w:t xml:space="preserve"> </w:t>
      </w: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scharakteryzować wyniki poszczególnych obszarów działalności podmiotu gospodarczego dla potrzeb rachunku przepływów pieniężnych.</w:t>
      </w:r>
    </w:p>
    <w:p w:rsidR="00C3516F" w:rsidRPr="00753A7C" w:rsidRDefault="00C3516F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omówić</w:t>
      </w:r>
      <w:r w:rsidRPr="00753A7C">
        <w:rPr>
          <w:rFonts w:ascii="Arial" w:hAnsi="Arial" w:cs="Arial"/>
          <w:sz w:val="24"/>
          <w:szCs w:val="24"/>
        </w:rPr>
        <w:t xml:space="preserve"> i scharakteryzować o</w:t>
      </w:r>
      <w:r w:rsidRPr="00753A7C">
        <w:rPr>
          <w:rFonts w:ascii="Arial" w:eastAsia="Times New Roman" w:hAnsi="Arial" w:cs="Arial"/>
          <w:sz w:val="24"/>
          <w:szCs w:val="24"/>
          <w:lang w:eastAsia="pl-PL"/>
        </w:rPr>
        <w:t>rganizację ewidencji w małym przedsiębiorstwie uwzględniając różne formy prowadzenia działalności gospodarczej.</w:t>
      </w:r>
    </w:p>
    <w:p w:rsidR="00AD74AC" w:rsidRPr="00753A7C" w:rsidRDefault="00AD74AC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w</w:t>
      </w:r>
      <w:r w:rsidRPr="00753A7C">
        <w:rPr>
          <w:rFonts w:ascii="Arial" w:hAnsi="Arial" w:cs="Arial"/>
          <w:sz w:val="24"/>
          <w:szCs w:val="24"/>
        </w:rPr>
        <w:t xml:space="preserve">ymienić </w:t>
      </w: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czym jest sprawozdanie z działalności i jakie podmioty mają obowiązek je sporządzać.</w:t>
      </w:r>
    </w:p>
    <w:p w:rsidR="00791072" w:rsidRPr="00753A7C" w:rsidRDefault="00791072" w:rsidP="00DC7A49">
      <w:pPr>
        <w:pStyle w:val="Akapitzlist"/>
        <w:numPr>
          <w:ilvl w:val="0"/>
          <w:numId w:val="10"/>
        </w:numPr>
        <w:shd w:val="clear" w:color="auto" w:fill="FDFDFD"/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wskazać zastosowanie zasad prawa bilansowego i podatkowego uwzględniając podobieństwa oraz różnice dla wybranych rodzajów działalności gospodarczej.</w:t>
      </w:r>
    </w:p>
    <w:p w:rsidR="00524351" w:rsidRPr="00753A7C" w:rsidRDefault="00524351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Proszę omówić</w:t>
      </w:r>
      <w:r w:rsidRPr="00753A7C">
        <w:rPr>
          <w:rFonts w:ascii="Arial" w:hAnsi="Arial" w:cs="Arial"/>
          <w:sz w:val="24"/>
          <w:szCs w:val="24"/>
        </w:rPr>
        <w:t xml:space="preserve"> i scharakteryzować a</w:t>
      </w:r>
      <w:r w:rsidRPr="00753A7C">
        <w:rPr>
          <w:rFonts w:ascii="Arial" w:eastAsia="Times New Roman" w:hAnsi="Arial" w:cs="Arial"/>
          <w:sz w:val="24"/>
          <w:szCs w:val="24"/>
          <w:lang w:eastAsia="pl-PL"/>
        </w:rPr>
        <w:t>udyt wewnętrzny jako narzędzie wspomagające zarządzanie jednostkami sektora publicznego i prywatnego.</w:t>
      </w:r>
    </w:p>
    <w:p w:rsidR="00524351" w:rsidRPr="00753A7C" w:rsidRDefault="00524351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wskazać</w:t>
      </w:r>
      <w:r w:rsidRPr="00753A7C">
        <w:rPr>
          <w:rFonts w:ascii="Arial" w:hAnsi="Arial" w:cs="Arial"/>
          <w:sz w:val="24"/>
          <w:szCs w:val="24"/>
        </w:rPr>
        <w:t xml:space="preserve"> narzędzia r</w:t>
      </w:r>
      <w:r w:rsidRPr="00753A7C">
        <w:rPr>
          <w:rFonts w:ascii="Arial" w:eastAsia="Times New Roman" w:hAnsi="Arial" w:cs="Arial"/>
          <w:sz w:val="24"/>
          <w:szCs w:val="24"/>
          <w:lang w:eastAsia="pl-PL"/>
        </w:rPr>
        <w:t xml:space="preserve">achunkowość w środowisku  informatycznym </w:t>
      </w:r>
      <w:r w:rsidR="00863466" w:rsidRPr="00753A7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3A7C">
        <w:rPr>
          <w:rFonts w:ascii="Arial" w:eastAsia="Times New Roman" w:hAnsi="Arial" w:cs="Arial"/>
          <w:sz w:val="24"/>
          <w:szCs w:val="24"/>
          <w:lang w:eastAsia="pl-PL"/>
        </w:rPr>
        <w:t>z uwzględnieniem procesu generowania informacji menedżerskiej.</w:t>
      </w:r>
    </w:p>
    <w:p w:rsidR="00C3516F" w:rsidRPr="00753A7C" w:rsidRDefault="00C3516F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Proszę omówić strukturę sprawozdania finansowego oraz jego elementy </w:t>
      </w:r>
      <w:r w:rsidR="00863466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 podmiotów zobowiązanych do badania sprawozdania finansowego.</w:t>
      </w:r>
    </w:p>
    <w:p w:rsidR="00C3516F" w:rsidRPr="00753A7C" w:rsidRDefault="00C3516F" w:rsidP="00DC7A49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w</w:t>
      </w:r>
      <w:r w:rsidR="00863466"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yjaśni</w:t>
      </w:r>
      <w:r w:rsidRPr="00753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</w:t>
      </w:r>
      <w:r w:rsidRPr="00753A7C">
        <w:rPr>
          <w:rFonts w:ascii="Arial" w:hAnsi="Arial" w:cs="Arial"/>
          <w:sz w:val="24"/>
          <w:szCs w:val="24"/>
        </w:rPr>
        <w:t xml:space="preserve"> przydatność modelu rachunku kosztów pełnych i zmiennych </w:t>
      </w:r>
      <w:r w:rsidR="00863466" w:rsidRPr="00753A7C">
        <w:rPr>
          <w:rFonts w:ascii="Arial" w:hAnsi="Arial" w:cs="Arial"/>
          <w:sz w:val="24"/>
          <w:szCs w:val="24"/>
        </w:rPr>
        <w:br/>
      </w:r>
      <w:r w:rsidRPr="00753A7C">
        <w:rPr>
          <w:rFonts w:ascii="Arial" w:hAnsi="Arial" w:cs="Arial"/>
          <w:sz w:val="24"/>
          <w:szCs w:val="24"/>
        </w:rPr>
        <w:t>w podejmowaniu decyzji.</w:t>
      </w:r>
    </w:p>
    <w:p w:rsidR="00C3516F" w:rsidRPr="00753A7C" w:rsidRDefault="00C3516F" w:rsidP="00753A7C">
      <w:pPr>
        <w:pStyle w:val="Akapitzlist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highlight w:val="green"/>
          <w:lang w:eastAsia="pl-PL"/>
        </w:rPr>
      </w:pPr>
    </w:p>
    <w:p w:rsidR="00073AED" w:rsidRPr="00753A7C" w:rsidRDefault="00073AED" w:rsidP="00753A7C">
      <w:pPr>
        <w:pStyle w:val="Akapitzlist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highlight w:val="green"/>
          <w:lang w:eastAsia="pl-PL"/>
        </w:rPr>
      </w:pPr>
    </w:p>
    <w:sectPr w:rsidR="00073AED" w:rsidRPr="00753A7C" w:rsidSect="003D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D99"/>
    <w:multiLevelType w:val="hybridMultilevel"/>
    <w:tmpl w:val="B1CEB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7D2E"/>
    <w:multiLevelType w:val="hybridMultilevel"/>
    <w:tmpl w:val="2A94C6B2"/>
    <w:lvl w:ilvl="0" w:tplc="3A94A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45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08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29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CE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0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6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4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AF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E701D3"/>
    <w:multiLevelType w:val="hybridMultilevel"/>
    <w:tmpl w:val="0DF0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A5FC3"/>
    <w:multiLevelType w:val="hybridMultilevel"/>
    <w:tmpl w:val="1870CD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DA06B9"/>
    <w:multiLevelType w:val="hybridMultilevel"/>
    <w:tmpl w:val="4AD2C026"/>
    <w:lvl w:ilvl="0" w:tplc="E5161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E69E1"/>
    <w:multiLevelType w:val="hybridMultilevel"/>
    <w:tmpl w:val="72AEFAB8"/>
    <w:lvl w:ilvl="0" w:tplc="16D40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147B8"/>
    <w:multiLevelType w:val="hybridMultilevel"/>
    <w:tmpl w:val="33D4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356E4"/>
    <w:multiLevelType w:val="hybridMultilevel"/>
    <w:tmpl w:val="707CC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55D5E"/>
    <w:multiLevelType w:val="hybridMultilevel"/>
    <w:tmpl w:val="28F2264E"/>
    <w:lvl w:ilvl="0" w:tplc="39EC62FE">
      <w:start w:val="1"/>
      <w:numFmt w:val="decimal"/>
      <w:lvlText w:val="%1."/>
      <w:lvlJc w:val="left"/>
      <w:pPr>
        <w:ind w:left="82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3D8"/>
    <w:rsid w:val="00073AED"/>
    <w:rsid w:val="00082491"/>
    <w:rsid w:val="000B3A83"/>
    <w:rsid w:val="002843D8"/>
    <w:rsid w:val="003004CB"/>
    <w:rsid w:val="00391048"/>
    <w:rsid w:val="003D482B"/>
    <w:rsid w:val="003E1EC2"/>
    <w:rsid w:val="0047038A"/>
    <w:rsid w:val="00487C0C"/>
    <w:rsid w:val="00524351"/>
    <w:rsid w:val="00567E49"/>
    <w:rsid w:val="00570478"/>
    <w:rsid w:val="005D4B34"/>
    <w:rsid w:val="006026A1"/>
    <w:rsid w:val="00616CB8"/>
    <w:rsid w:val="00644595"/>
    <w:rsid w:val="0064579B"/>
    <w:rsid w:val="0067041F"/>
    <w:rsid w:val="006722FA"/>
    <w:rsid w:val="006D44EE"/>
    <w:rsid w:val="00700606"/>
    <w:rsid w:val="00736865"/>
    <w:rsid w:val="00753A7C"/>
    <w:rsid w:val="00791072"/>
    <w:rsid w:val="00832804"/>
    <w:rsid w:val="00863466"/>
    <w:rsid w:val="00863B2B"/>
    <w:rsid w:val="008935E7"/>
    <w:rsid w:val="008A2E99"/>
    <w:rsid w:val="008D6DDE"/>
    <w:rsid w:val="0090094C"/>
    <w:rsid w:val="00902733"/>
    <w:rsid w:val="00920153"/>
    <w:rsid w:val="009928B6"/>
    <w:rsid w:val="00A0506B"/>
    <w:rsid w:val="00A83F71"/>
    <w:rsid w:val="00A95AD2"/>
    <w:rsid w:val="00AD234A"/>
    <w:rsid w:val="00AD74AC"/>
    <w:rsid w:val="00B04E23"/>
    <w:rsid w:val="00B63258"/>
    <w:rsid w:val="00BF6B81"/>
    <w:rsid w:val="00C3516F"/>
    <w:rsid w:val="00C530D9"/>
    <w:rsid w:val="00CC4ACD"/>
    <w:rsid w:val="00D8119E"/>
    <w:rsid w:val="00DA6203"/>
    <w:rsid w:val="00DC7A49"/>
    <w:rsid w:val="00E26582"/>
    <w:rsid w:val="00E46723"/>
    <w:rsid w:val="00ED284D"/>
    <w:rsid w:val="00F04F8D"/>
    <w:rsid w:val="00F361E0"/>
    <w:rsid w:val="00F86A8B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2B"/>
  </w:style>
  <w:style w:type="paragraph" w:styleId="Nagwek1">
    <w:name w:val="heading 1"/>
    <w:basedOn w:val="Normalny"/>
    <w:next w:val="Normalny"/>
    <w:link w:val="Nagwek1Znak"/>
    <w:uiPriority w:val="9"/>
    <w:qFormat/>
    <w:rsid w:val="00570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5704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203"/>
    <w:pPr>
      <w:spacing w:after="160" w:line="259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A62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6203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0506B"/>
    <w:rPr>
      <w:color w:val="0000FF"/>
      <w:u w:val="single"/>
    </w:rPr>
  </w:style>
  <w:style w:type="character" w:customStyle="1" w:styleId="note">
    <w:name w:val="note"/>
    <w:basedOn w:val="Domylnaczcionkaakapitu"/>
    <w:rsid w:val="00A0506B"/>
  </w:style>
  <w:style w:type="character" w:styleId="Pogrubienie">
    <w:name w:val="Strong"/>
    <w:basedOn w:val="Domylnaczcionkaakapitu"/>
    <w:uiPriority w:val="22"/>
    <w:qFormat/>
    <w:rsid w:val="00AD74AC"/>
    <w:rPr>
      <w:b/>
      <w:bCs/>
    </w:rPr>
  </w:style>
  <w:style w:type="character" w:customStyle="1" w:styleId="p-2">
    <w:name w:val="p-2"/>
    <w:basedOn w:val="Domylnaczcionkaakapitu"/>
    <w:rsid w:val="00CC4ACD"/>
  </w:style>
  <w:style w:type="paragraph" w:styleId="NormalnyWeb">
    <w:name w:val="Normal (Web)"/>
    <w:basedOn w:val="Normalny"/>
    <w:uiPriority w:val="99"/>
    <w:unhideWhenUsed/>
    <w:rsid w:val="00CC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04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04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bject">
    <w:name w:val="object"/>
    <w:basedOn w:val="Domylnaczcionkaakapitu"/>
    <w:rsid w:val="00570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32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justyna.urbanska</cp:lastModifiedBy>
  <cp:revision>4</cp:revision>
  <dcterms:created xsi:type="dcterms:W3CDTF">2022-12-16T09:21:00Z</dcterms:created>
  <dcterms:modified xsi:type="dcterms:W3CDTF">2022-12-16T09:23:00Z</dcterms:modified>
</cp:coreProperties>
</file>