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B2" w:rsidRPr="00B94FCB" w:rsidRDefault="00F940B2" w:rsidP="00F940B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4"/>
        <w:gridCol w:w="5502"/>
      </w:tblGrid>
      <w:tr w:rsidR="00F940B2" w:rsidRPr="00B94FCB" w:rsidTr="00141EFA">
        <w:trPr>
          <w:trHeight w:val="567"/>
        </w:trPr>
        <w:tc>
          <w:tcPr>
            <w:tcW w:w="3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Prawo w sporcie</w:t>
            </w:r>
          </w:p>
        </w:tc>
      </w:tr>
      <w:tr w:rsidR="00F940B2" w:rsidRPr="00B94FCB" w:rsidTr="00141EFA">
        <w:trPr>
          <w:trHeight w:val="567"/>
        </w:trPr>
        <w:tc>
          <w:tcPr>
            <w:tcW w:w="3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F940B2" w:rsidRPr="00B94FCB" w:rsidTr="00141EFA">
        <w:trPr>
          <w:trHeight w:val="567"/>
        </w:trPr>
        <w:tc>
          <w:tcPr>
            <w:tcW w:w="3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F940B2" w:rsidRPr="00B94FCB" w:rsidTr="00141EFA">
        <w:trPr>
          <w:trHeight w:val="567"/>
        </w:trPr>
        <w:tc>
          <w:tcPr>
            <w:tcW w:w="3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F940B2" w:rsidRPr="00B94FCB" w:rsidTr="00141EFA">
        <w:trPr>
          <w:trHeight w:val="567"/>
        </w:trPr>
        <w:tc>
          <w:tcPr>
            <w:tcW w:w="3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F940B2" w:rsidRPr="00B94FCB" w:rsidTr="00141EFA">
        <w:trPr>
          <w:trHeight w:val="567"/>
        </w:trPr>
        <w:tc>
          <w:tcPr>
            <w:tcW w:w="3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  <w:tr w:rsidR="00F940B2" w:rsidRPr="00B94FCB" w:rsidTr="00141EFA">
        <w:trPr>
          <w:trHeight w:val="567"/>
        </w:trPr>
        <w:tc>
          <w:tcPr>
            <w:tcW w:w="3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F940B2" w:rsidRPr="00B94FCB" w:rsidTr="00141EFA">
        <w:trPr>
          <w:trHeight w:val="567"/>
        </w:trPr>
        <w:tc>
          <w:tcPr>
            <w:tcW w:w="3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Dr Michał Konopka</w:t>
            </w:r>
          </w:p>
        </w:tc>
      </w:tr>
      <w:tr w:rsidR="00F940B2" w:rsidRPr="00B94FCB" w:rsidTr="00141EFA">
        <w:trPr>
          <w:trHeight w:val="567"/>
        </w:trPr>
        <w:tc>
          <w:tcPr>
            <w:tcW w:w="3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F940B2" w:rsidRPr="00B94FCB" w:rsidTr="00141EFA">
        <w:trPr>
          <w:trHeight w:val="567"/>
        </w:trPr>
        <w:tc>
          <w:tcPr>
            <w:tcW w:w="3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1838"/>
        <w:gridCol w:w="2404"/>
        <w:gridCol w:w="1662"/>
        <w:gridCol w:w="1984"/>
      </w:tblGrid>
      <w:tr w:rsidR="00F940B2" w:rsidRPr="00B94FCB" w:rsidTr="00141EFA">
        <w:trPr>
          <w:trHeight w:val="567"/>
        </w:trPr>
        <w:tc>
          <w:tcPr>
            <w:tcW w:w="1598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38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40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6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F940B2" w:rsidRPr="00B94FCB" w:rsidTr="00141EFA">
        <w:trPr>
          <w:trHeight w:val="567"/>
        </w:trPr>
        <w:tc>
          <w:tcPr>
            <w:tcW w:w="1598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38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40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62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F940B2" w:rsidRPr="00B94FCB" w:rsidRDefault="00F940B2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B94FCB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CEL PRZEDMIOTU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C1.</w:t>
      </w:r>
      <w:r w:rsidRPr="00B94FCB">
        <w:rPr>
          <w:rFonts w:ascii="Arial" w:eastAsia="Arial" w:hAnsi="Arial" w:cs="Arial"/>
          <w:sz w:val="24"/>
          <w:szCs w:val="24"/>
        </w:rPr>
        <w:t xml:space="preserve"> </w:t>
      </w:r>
      <w:r w:rsidRPr="00B94FCB">
        <w:rPr>
          <w:rFonts w:ascii="Arial" w:hAnsi="Arial" w:cs="Arial"/>
          <w:sz w:val="24"/>
          <w:szCs w:val="24"/>
        </w:rPr>
        <w:t>Prezentacja wybranych zagadnień prawnych stosowanych w sporcie.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C2.</w:t>
      </w:r>
      <w:r w:rsidRPr="00B94FCB">
        <w:rPr>
          <w:rFonts w:ascii="Arial" w:eastAsia="Arial" w:hAnsi="Arial" w:cs="Arial"/>
          <w:sz w:val="24"/>
          <w:szCs w:val="24"/>
        </w:rPr>
        <w:t xml:space="preserve"> </w:t>
      </w:r>
      <w:r w:rsidRPr="00B94FCB">
        <w:rPr>
          <w:rFonts w:ascii="Arial" w:hAnsi="Arial" w:cs="Arial"/>
          <w:sz w:val="24"/>
          <w:szCs w:val="24"/>
        </w:rPr>
        <w:t>Umiejętność zastosowania podstawowej wiedzy prawniczej w praktyce.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:rsidR="00F940B2" w:rsidRPr="00B94FCB" w:rsidRDefault="00F940B2" w:rsidP="00F940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B94FCB">
        <w:rPr>
          <w:rFonts w:ascii="Arial" w:hAnsi="Arial" w:cs="Arial"/>
          <w:sz w:val="24"/>
          <w:szCs w:val="24"/>
        </w:rPr>
        <w:t xml:space="preserve">Student zna podstawy logicznego myślenia. </w:t>
      </w:r>
    </w:p>
    <w:p w:rsidR="00F940B2" w:rsidRPr="00B94FCB" w:rsidRDefault="00F940B2" w:rsidP="00F940B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B94FCB">
        <w:rPr>
          <w:rFonts w:ascii="Arial" w:hAnsi="Arial" w:cs="Arial"/>
          <w:sz w:val="24"/>
          <w:szCs w:val="24"/>
        </w:rPr>
        <w:t>Student posługuje się językiem polskim.</w:t>
      </w:r>
    </w:p>
    <w:p w:rsidR="00F940B2" w:rsidRPr="00B94FCB" w:rsidRDefault="00F940B2" w:rsidP="00F940B2">
      <w:pPr>
        <w:pStyle w:val="Akapitzlist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EFEKTY UCZENIA SIĘ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EU 1</w:t>
      </w:r>
      <w:r w:rsidRPr="00B94FCB">
        <w:rPr>
          <w:rFonts w:ascii="Arial" w:eastAsia="Arial" w:hAnsi="Arial" w:cs="Arial"/>
          <w:sz w:val="24"/>
          <w:szCs w:val="24"/>
        </w:rPr>
        <w:t xml:space="preserve"> – </w:t>
      </w:r>
      <w:r w:rsidRPr="00B94FCB">
        <w:rPr>
          <w:rFonts w:ascii="Arial" w:hAnsi="Arial" w:cs="Arial"/>
          <w:sz w:val="24"/>
          <w:szCs w:val="24"/>
        </w:rPr>
        <w:t>Student definiuje podstawowy aparat pojęciowy używany w systemie prawnym.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lastRenderedPageBreak/>
        <w:t>EU 2</w:t>
      </w:r>
      <w:r w:rsidRPr="00B94FCB">
        <w:rPr>
          <w:rFonts w:ascii="Arial" w:eastAsia="Arial" w:hAnsi="Arial" w:cs="Arial"/>
          <w:sz w:val="24"/>
          <w:szCs w:val="24"/>
        </w:rPr>
        <w:t xml:space="preserve"> – </w:t>
      </w:r>
      <w:r w:rsidRPr="00B94FCB">
        <w:rPr>
          <w:rFonts w:ascii="Arial" w:hAnsi="Arial" w:cs="Arial"/>
          <w:sz w:val="24"/>
          <w:szCs w:val="24"/>
        </w:rPr>
        <w:t>Student definiuje zasady tworzenia i stosowania prawa cywilnego i prawa pracy w działalności sportowej.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 xml:space="preserve">EU 3 – </w:t>
      </w:r>
      <w:r w:rsidRPr="00B94FCB">
        <w:rPr>
          <w:rFonts w:ascii="Arial" w:eastAsia="Arial" w:hAnsi="Arial" w:cs="Arial"/>
          <w:sz w:val="24"/>
          <w:szCs w:val="24"/>
        </w:rPr>
        <w:t>Student zna źródła prawa regulujące działalność sportową.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 xml:space="preserve">EU 4 – </w:t>
      </w:r>
      <w:r w:rsidRPr="00B94FCB">
        <w:rPr>
          <w:rFonts w:ascii="Arial" w:hAnsi="Arial" w:cs="Arial"/>
          <w:bCs/>
          <w:sz w:val="24"/>
          <w:szCs w:val="24"/>
        </w:rPr>
        <w:t>Student posiada umiejętność dochodzenia swoich praw wynikających z przepisów obowiązującego prawa.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940B2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6"/>
        <w:gridCol w:w="1138"/>
      </w:tblGrid>
      <w:tr w:rsidR="00F940B2" w:rsidRPr="00B94FCB" w:rsidTr="00141EFA">
        <w:trPr>
          <w:trHeight w:val="641"/>
        </w:trPr>
        <w:tc>
          <w:tcPr>
            <w:tcW w:w="8496" w:type="dxa"/>
            <w:shd w:val="clear" w:color="auto" w:fill="auto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Forma zajęć – Wykład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W 1 – </w:t>
            </w:r>
            <w:r w:rsidRPr="00B94F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Wprowadzenie do przedmiotu. Przedstawienie pojęcia Prawo w sporcie.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2 – Źródła prawa w sporcie – krajowe i międzynarodowe.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3 – Organizacja systemu sportowego w Polsce.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4 – Status prawny zawodnika – jego prawa i obowiązki.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5 – Umowy w sporcie – kontrakty zawodnicze i sponsorskie.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6 – Prawo pracy w sporcie zawodowym.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7 – Zwalczanie dopingu – regulacje prawne.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hd w:val="clear" w:color="auto" w:fill="FFFFFF"/>
              <w:spacing w:after="15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 8 – Sposoby rozwiązywania sporów – sądowe i arbitraż. 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hd w:val="clear" w:color="auto" w:fill="FFFFFF"/>
              <w:spacing w:after="15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color w:val="000000"/>
                <w:sz w:val="24"/>
                <w:szCs w:val="24"/>
              </w:rPr>
              <w:t>W 9 – Zagadnienie bezpieczeństwa imprez sportowych.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10 – Prawa autorskie i media w sporcie.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11 – Prawo do wizerunku sportowca.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12 – Międzynarodowe organizacje sportowe i ich kompetencje (FIFA, UEFA)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13 – Status i rola Polskiego Komitetu Olimpijskiego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14 – Prawo własności intelektualnej w sporcie – znaki towarowe, logotypy.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 15 – Test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1 - </w:t>
            </w:r>
            <w:r w:rsidRPr="00B94FCB">
              <w:rPr>
                <w:rFonts w:ascii="Arial" w:hAnsi="Arial" w:cs="Arial"/>
                <w:sz w:val="24"/>
                <w:szCs w:val="24"/>
              </w:rPr>
              <w:t>Zajęcia organizacyjne. Omówienie sposobu uzyskania zaliczenia.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2 - </w:t>
            </w:r>
            <w:r w:rsidRPr="00B94F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wybranych zagadnień prawnych stosowanych w działalności sportowej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CW 3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Analiza systemów sportowych w Polsce.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4 -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Analiza systemów sportowych w Polsce.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5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Status prawny zawodnika w Polsce.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6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Prawa i obowiązki zawodnika w Polsce.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7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Analiza wybranych umów stosowanych w działalności sportowej.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8 -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Analiza wybranych umów stosowanych w działalności sportowej.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9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Prawo pracy w sporcie zawodowym – analiza wybranych przypadków.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10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Prawo pracy w sporcie zawodowym – analiza wybranych przypadków.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11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Charakter prawny organizacji ds. zwalczania dopingu w sporcie krajowym.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12 -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Charakter prawny organizacji ds. zwalczania dopingu w sporcie międzynarodowym.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13 - </w:t>
            </w:r>
            <w:r w:rsidRPr="00B94FCB">
              <w:rPr>
                <w:rFonts w:ascii="Arial" w:eastAsia="Arial" w:hAnsi="Arial" w:cs="Arial"/>
                <w:color w:val="000000"/>
                <w:sz w:val="24"/>
                <w:szCs w:val="24"/>
              </w:rPr>
              <w:t>Sposoby rozwiązywania sporów – sądowe i arbitraż – wybrane kazusy.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14 – </w:t>
            </w:r>
            <w:r w:rsidRPr="00B94FCB">
              <w:rPr>
                <w:rFonts w:ascii="Arial" w:eastAsia="Arial" w:hAnsi="Arial" w:cs="Arial"/>
                <w:color w:val="000000"/>
                <w:sz w:val="24"/>
                <w:szCs w:val="24"/>
              </w:rPr>
              <w:t>Sposoby rozwiązywania sporów – sądowe i arbitraż – wybrane kazusy.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15 - </w:t>
            </w:r>
            <w:r w:rsidRPr="00B94FCB">
              <w:rPr>
                <w:rFonts w:ascii="Arial" w:eastAsia="Arial" w:hAnsi="Arial" w:cs="Arial"/>
                <w:color w:val="000000"/>
                <w:sz w:val="24"/>
                <w:szCs w:val="24"/>
              </w:rPr>
              <w:t>Zagadnienie bezpieczeństwa imprez sportowych – obowiązki organizatora.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16 - </w:t>
            </w:r>
            <w:r w:rsidRPr="00B94FCB">
              <w:rPr>
                <w:rFonts w:ascii="Arial" w:eastAsia="Arial" w:hAnsi="Arial" w:cs="Arial"/>
                <w:color w:val="000000"/>
                <w:sz w:val="24"/>
                <w:szCs w:val="24"/>
              </w:rPr>
              <w:t>Zagadnienie bezpieczeństwa imprez sportowych – zasady odpowiedzialności organizatora.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17 -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Prawa autorskie i media w sporcie – prawa do transmisji wydarzeń sportowych.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18 -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Prawa autorskie i media w sporcie – transmisje w </w:t>
            </w:r>
            <w:proofErr w:type="spellStart"/>
            <w:r w:rsidRPr="00B94FCB">
              <w:rPr>
                <w:rFonts w:ascii="Arial" w:eastAsia="Arial" w:hAnsi="Arial" w:cs="Arial"/>
                <w:sz w:val="24"/>
                <w:szCs w:val="24"/>
              </w:rPr>
              <w:t>internecie</w:t>
            </w:r>
            <w:proofErr w:type="spellEnd"/>
            <w:r w:rsidRPr="00B94FC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19 -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Prawo do wizerunku sportowca – analiza umów.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20 -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Prawo do wizerunku sportowca – analiza umów.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tabs>
                <w:tab w:val="left" w:pos="2196"/>
              </w:tabs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21 -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Międzynarodowe organizacje sportowe i ich kompetencje (FIFA, UEFA) – ocena działalności.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tabs>
                <w:tab w:val="left" w:pos="2196"/>
              </w:tabs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22 -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Międzynarodowe organizacje sportowe i ich kompetencje (FIFA, UEFA) – zadania i kompetencje.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tabs>
                <w:tab w:val="left" w:pos="2196"/>
              </w:tabs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23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Charakter prawny klubów sportowych w Polsce.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tabs>
                <w:tab w:val="left" w:pos="2196"/>
              </w:tabs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24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Kluby sportowe w Polsce – statystyka.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tabs>
                <w:tab w:val="left" w:pos="2196"/>
              </w:tabs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CW 25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Znaki towarowe i logotypy w działalności klubowej.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tabs>
                <w:tab w:val="left" w:pos="2196"/>
              </w:tabs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26 -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Znaki towarowe i logotypy w działalności klubowej.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tabs>
                <w:tab w:val="left" w:pos="2196"/>
              </w:tabs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27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Sposoby ochrony znaków towarowych.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tabs>
                <w:tab w:val="left" w:pos="2196"/>
              </w:tabs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28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Ranking klubowych znaków towarowych.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tabs>
                <w:tab w:val="left" w:pos="2196"/>
              </w:tabs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29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Analiza wybranych zagadnień prawnych.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CW 30 –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Podsumowanie zajęć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F940B2" w:rsidRPr="00B94FCB" w:rsidTr="00141EFA">
        <w:tc>
          <w:tcPr>
            <w:tcW w:w="8496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1138" w:type="dxa"/>
            <w:vAlign w:val="center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</w:tr>
    </w:tbl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NARZĘDZIA DYDAKTYCZNE</w:t>
      </w:r>
    </w:p>
    <w:p w:rsidR="00F940B2" w:rsidRPr="00B94FCB" w:rsidRDefault="00F940B2" w:rsidP="00F940B2">
      <w:pPr>
        <w:pStyle w:val="Akapitzlist"/>
        <w:numPr>
          <w:ilvl w:val="0"/>
          <w:numId w:val="1"/>
        </w:numPr>
        <w:tabs>
          <w:tab w:val="left" w:pos="9318"/>
        </w:tabs>
        <w:spacing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sz w:val="24"/>
          <w:szCs w:val="24"/>
          <w:lang w:eastAsia="pl-PL"/>
        </w:rPr>
        <w:t>Podręczniki i skrypty.</w:t>
      </w:r>
    </w:p>
    <w:p w:rsidR="00F940B2" w:rsidRPr="00B94FCB" w:rsidRDefault="00F940B2" w:rsidP="00F940B2">
      <w:pPr>
        <w:pStyle w:val="Akapitzlist"/>
        <w:numPr>
          <w:ilvl w:val="0"/>
          <w:numId w:val="1"/>
        </w:numPr>
        <w:tabs>
          <w:tab w:val="left" w:pos="9318"/>
        </w:tabs>
        <w:spacing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sz w:val="24"/>
          <w:szCs w:val="24"/>
          <w:lang w:eastAsia="pl-PL"/>
        </w:rPr>
        <w:t xml:space="preserve">Platforma e-learningowa </w:t>
      </w:r>
      <w:proofErr w:type="spellStart"/>
      <w:r w:rsidRPr="00B94FCB">
        <w:rPr>
          <w:rFonts w:ascii="Arial" w:eastAsia="Times New Roman" w:hAnsi="Arial" w:cs="Arial"/>
          <w:sz w:val="24"/>
          <w:szCs w:val="24"/>
          <w:lang w:eastAsia="pl-PL"/>
        </w:rPr>
        <w:t>PCz</w:t>
      </w:r>
      <w:proofErr w:type="spellEnd"/>
      <w:r w:rsidRPr="00B94F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940B2" w:rsidRPr="00B94FCB" w:rsidRDefault="00F940B2" w:rsidP="00F940B2">
      <w:pPr>
        <w:pBdr>
          <w:top w:val="nil"/>
          <w:left w:val="nil"/>
          <w:bottom w:val="nil"/>
          <w:right w:val="nil"/>
          <w:between w:val="nil"/>
        </w:pBdr>
        <w:tabs>
          <w:tab w:val="left" w:pos="931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Times New Roman" w:hAnsi="Arial" w:cs="Arial"/>
          <w:sz w:val="24"/>
          <w:szCs w:val="24"/>
          <w:lang w:eastAsia="pl-PL"/>
        </w:rPr>
        <w:t>3.  Projektor i laptop.</w:t>
      </w:r>
      <w:r w:rsidRPr="00B94FCB">
        <w:rPr>
          <w:rFonts w:ascii="Arial" w:eastAsia="Arial" w:hAnsi="Arial" w:cs="Arial"/>
          <w:color w:val="000000"/>
          <w:sz w:val="24"/>
          <w:szCs w:val="24"/>
        </w:rPr>
        <w:tab/>
      </w: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SPOSOBY OCENY ( F – FORMUJĄCA, P – PODSUMOWUJĄCA)</w:t>
      </w:r>
    </w:p>
    <w:p w:rsidR="00F940B2" w:rsidRPr="00B94FCB" w:rsidRDefault="00F940B2" w:rsidP="00F940B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F1. </w:t>
      </w:r>
      <w:r w:rsidRPr="00B94FCB">
        <w:rPr>
          <w:rFonts w:ascii="Arial" w:eastAsia="Times New Roman" w:hAnsi="Arial" w:cs="Arial"/>
          <w:sz w:val="24"/>
          <w:szCs w:val="24"/>
          <w:lang w:eastAsia="pl-PL"/>
        </w:rPr>
        <w:t>Przygotowanie prezentacji lub referatu.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4FCB">
        <w:rPr>
          <w:rFonts w:ascii="Arial" w:hAnsi="Arial" w:cs="Arial"/>
          <w:b/>
          <w:sz w:val="24"/>
          <w:szCs w:val="24"/>
        </w:rPr>
        <w:t xml:space="preserve">F2. </w:t>
      </w:r>
      <w:r w:rsidRPr="00B94FCB">
        <w:rPr>
          <w:rFonts w:ascii="Arial" w:hAnsi="Arial" w:cs="Arial"/>
          <w:sz w:val="24"/>
          <w:szCs w:val="24"/>
        </w:rPr>
        <w:t>Udział w dyskusji (aktywności na zajęciach).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94FCB">
        <w:rPr>
          <w:rFonts w:ascii="Arial" w:hAnsi="Arial" w:cs="Arial"/>
          <w:b/>
          <w:sz w:val="24"/>
          <w:szCs w:val="24"/>
        </w:rPr>
        <w:t xml:space="preserve">P1. </w:t>
      </w:r>
      <w:r w:rsidRPr="00B94FCB">
        <w:rPr>
          <w:rFonts w:ascii="Arial" w:hAnsi="Arial" w:cs="Arial"/>
          <w:color w:val="000000" w:themeColor="text1"/>
          <w:sz w:val="24"/>
          <w:szCs w:val="24"/>
        </w:rPr>
        <w:t>Test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702"/>
        <w:gridCol w:w="1552"/>
      </w:tblGrid>
      <w:tr w:rsidR="00F940B2" w:rsidRPr="00B94FCB" w:rsidTr="00141EFA">
        <w:tc>
          <w:tcPr>
            <w:tcW w:w="6232" w:type="dxa"/>
            <w:vMerge w:val="restart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254" w:type="dxa"/>
            <w:gridSpan w:val="2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F940B2" w:rsidRPr="00B94FCB" w:rsidTr="00141EFA">
        <w:trPr>
          <w:trHeight w:val="108"/>
        </w:trPr>
        <w:tc>
          <w:tcPr>
            <w:tcW w:w="6232" w:type="dxa"/>
            <w:vMerge/>
          </w:tcPr>
          <w:p w:rsidR="00F940B2" w:rsidRPr="00B94FCB" w:rsidRDefault="00F940B2" w:rsidP="0014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[h]</w:t>
            </w:r>
          </w:p>
        </w:tc>
        <w:tc>
          <w:tcPr>
            <w:tcW w:w="155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ECTS</w:t>
            </w:r>
          </w:p>
        </w:tc>
      </w:tr>
      <w:tr w:rsidR="00F940B2" w:rsidRPr="00B94FCB" w:rsidTr="00141EFA">
        <w:tc>
          <w:tcPr>
            <w:tcW w:w="6232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70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F940B2" w:rsidRPr="00B94FCB" w:rsidTr="00141EFA">
        <w:tc>
          <w:tcPr>
            <w:tcW w:w="6232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70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5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F940B2" w:rsidRPr="00B94FCB" w:rsidTr="00141EFA">
        <w:tc>
          <w:tcPr>
            <w:tcW w:w="6232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Przygotowanie do zajęć</w:t>
            </w:r>
          </w:p>
        </w:tc>
        <w:tc>
          <w:tcPr>
            <w:tcW w:w="170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F940B2" w:rsidRPr="00B94FCB" w:rsidTr="00141EFA">
        <w:tc>
          <w:tcPr>
            <w:tcW w:w="6232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Zapoznanie z literaturą przedmiotu </w:t>
            </w:r>
          </w:p>
        </w:tc>
        <w:tc>
          <w:tcPr>
            <w:tcW w:w="170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F940B2" w:rsidRPr="00B94FCB" w:rsidTr="00141EFA">
        <w:tc>
          <w:tcPr>
            <w:tcW w:w="6232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70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F940B2" w:rsidRPr="00B94FCB" w:rsidTr="00141EFA">
        <w:tc>
          <w:tcPr>
            <w:tcW w:w="6232" w:type="dxa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SUMARYCZNA LICZBA PUNKTÓW ECTS</w:t>
            </w: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</w:p>
        </w:tc>
        <w:tc>
          <w:tcPr>
            <w:tcW w:w="170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75</w:t>
            </w:r>
          </w:p>
        </w:tc>
        <w:tc>
          <w:tcPr>
            <w:tcW w:w="1552" w:type="dxa"/>
          </w:tcPr>
          <w:p w:rsidR="00F940B2" w:rsidRPr="00B94FCB" w:rsidRDefault="00F940B2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:rsidR="00F940B2" w:rsidRPr="00B94FCB" w:rsidRDefault="00F940B2" w:rsidP="00F940B2">
      <w:pPr>
        <w:spacing w:after="0" w:line="36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Literatura podstawowa:</w:t>
      </w:r>
    </w:p>
    <w:p w:rsidR="00F940B2" w:rsidRPr="00B94FCB" w:rsidRDefault="00F940B2" w:rsidP="00F940B2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4FCB">
        <w:rPr>
          <w:rFonts w:ascii="Arial" w:hAnsi="Arial" w:cs="Arial"/>
          <w:bCs/>
          <w:sz w:val="24"/>
          <w:szCs w:val="24"/>
        </w:rPr>
        <w:lastRenderedPageBreak/>
        <w:t xml:space="preserve">Konopka M., „Zdolność prawna a zdolność do czynności prawnych w polskim prawie cywilnym” [w:] Współczesne wyzwania logistyki, red. </w:t>
      </w:r>
      <w:proofErr w:type="spellStart"/>
      <w:r w:rsidRPr="00B94FCB">
        <w:rPr>
          <w:rFonts w:ascii="Arial" w:hAnsi="Arial" w:cs="Arial"/>
          <w:bCs/>
          <w:sz w:val="24"/>
          <w:szCs w:val="24"/>
        </w:rPr>
        <w:t>Seroka-Stolka</w:t>
      </w:r>
      <w:proofErr w:type="spellEnd"/>
      <w:r w:rsidRPr="00B94FCB">
        <w:rPr>
          <w:rFonts w:ascii="Arial" w:hAnsi="Arial" w:cs="Arial"/>
          <w:bCs/>
          <w:sz w:val="24"/>
          <w:szCs w:val="24"/>
        </w:rPr>
        <w:t xml:space="preserve"> O., Ślusarczyk B., Wyd. Politechniki Częstochowskiej, Częstochowa 2022 r. </w:t>
      </w:r>
    </w:p>
    <w:p w:rsidR="00F940B2" w:rsidRPr="00B94FCB" w:rsidRDefault="00F940B2" w:rsidP="00F940B2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4FCB">
        <w:rPr>
          <w:rFonts w:ascii="Arial" w:hAnsi="Arial" w:cs="Arial"/>
          <w:bCs/>
          <w:sz w:val="24"/>
          <w:szCs w:val="24"/>
        </w:rPr>
        <w:t xml:space="preserve">Konopka M., „Instytucja przedstawicielstwa w procesie dokonywania czynności prawnych przedsiębiorstwa” [w:] Społeczne, psychologiczne i prawne uwarunkowania zarządzania współczesną organizacją. Wybrane zagadnienia. Część 3. Red. Bazan-Bulanda A., Kwiatek A., Skiba M., Wyd. Politechniki Częstochowskiej, Częstochowa 2022 r. </w:t>
      </w:r>
    </w:p>
    <w:p w:rsidR="00F940B2" w:rsidRPr="00B94FCB" w:rsidRDefault="00F940B2" w:rsidP="00F940B2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4FCB">
        <w:rPr>
          <w:rFonts w:ascii="Arial" w:hAnsi="Arial" w:cs="Arial"/>
          <w:bCs/>
          <w:sz w:val="24"/>
          <w:szCs w:val="24"/>
        </w:rPr>
        <w:t xml:space="preserve">Konopka M., „Oświadczenie woli w procesie dokonywania czynności prawnych przedsiębiorstwa” [w:] Społeczne, psychologiczne i prawne uwarunkowania zarządzania współczesną organizacją. Wybrane zagadnienia. Część 3. Red. Bazan-Bulanda A., Kwiatek A., Skiba M., Wyd. Politechniki Częstochowskiej, Częstochowa 2022 r. </w:t>
      </w:r>
    </w:p>
    <w:p w:rsidR="00F940B2" w:rsidRPr="00B94FCB" w:rsidRDefault="00F940B2" w:rsidP="00F940B2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4FCB">
        <w:rPr>
          <w:rFonts w:ascii="Arial" w:hAnsi="Arial" w:cs="Arial"/>
          <w:bCs/>
          <w:sz w:val="24"/>
          <w:szCs w:val="24"/>
        </w:rPr>
        <w:t xml:space="preserve">Konopka M., „Prawna analiza dóbr osobistych i danych osobowych w działalności przedsiębiorstw w Polsce” Zeszyty Naukowe Politechniki Częstochowskiej. Zarządzanie 50/2023 r. </w:t>
      </w:r>
    </w:p>
    <w:p w:rsidR="00F940B2" w:rsidRPr="00B94FCB" w:rsidRDefault="00F940B2" w:rsidP="00F940B2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4FCB">
        <w:rPr>
          <w:rFonts w:ascii="Arial" w:hAnsi="Arial" w:cs="Arial"/>
          <w:bCs/>
          <w:sz w:val="24"/>
          <w:szCs w:val="24"/>
        </w:rPr>
        <w:t xml:space="preserve">Bazan-Bulanda A., „Umowa ubezpieczenia”  [w:] Społeczne, psychologiczne i prawne uwarunkowania zarządzania współczesną organizacją. Wybrane zagadnienia. Red. Bazan-Bulanda A., Kwiatek A., Skiba M., Wyd. Politechniki Częstochowskiej, Częstochowa 2020 r. 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4FCB">
        <w:rPr>
          <w:rFonts w:ascii="Arial" w:hAnsi="Arial" w:cs="Arial"/>
          <w:b/>
          <w:bCs/>
          <w:sz w:val="24"/>
          <w:szCs w:val="24"/>
        </w:rPr>
        <w:t>Literatura uzupełniająca:</w:t>
      </w:r>
      <w:bookmarkStart w:id="0" w:name="_Hlk182142690"/>
    </w:p>
    <w:p w:rsidR="00F940B2" w:rsidRPr="00B94FCB" w:rsidRDefault="00F940B2" w:rsidP="00F940B2">
      <w:pPr>
        <w:pStyle w:val="Akapitzlist"/>
        <w:numPr>
          <w:ilvl w:val="0"/>
          <w:numId w:val="4"/>
        </w:numPr>
        <w:spacing w:after="60" w:line="360" w:lineRule="auto"/>
        <w:ind w:left="284" w:hanging="284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B94FCB">
        <w:rPr>
          <w:rFonts w:ascii="Arial" w:hAnsi="Arial" w:cs="Arial"/>
          <w:bCs/>
          <w:sz w:val="24"/>
          <w:szCs w:val="24"/>
          <w:lang w:val="en-US"/>
        </w:rPr>
        <w:t>Dziadkiewicz</w:t>
      </w:r>
      <w:proofErr w:type="spellEnd"/>
      <w:r w:rsidRPr="00B94FCB">
        <w:rPr>
          <w:rFonts w:ascii="Arial" w:hAnsi="Arial" w:cs="Arial"/>
          <w:bCs/>
          <w:sz w:val="24"/>
          <w:szCs w:val="24"/>
          <w:lang w:val="en-US"/>
        </w:rPr>
        <w:t xml:space="preserve"> M., </w:t>
      </w:r>
      <w:proofErr w:type="spellStart"/>
      <w:r w:rsidRPr="00B94FCB">
        <w:rPr>
          <w:rFonts w:ascii="Arial" w:hAnsi="Arial" w:cs="Arial"/>
          <w:bCs/>
          <w:sz w:val="24"/>
          <w:szCs w:val="24"/>
          <w:lang w:val="en-US"/>
        </w:rPr>
        <w:t>Łęgowik-Świącik</w:t>
      </w:r>
      <w:proofErr w:type="spellEnd"/>
      <w:r w:rsidRPr="00B94FCB">
        <w:rPr>
          <w:rFonts w:ascii="Arial" w:hAnsi="Arial" w:cs="Arial"/>
          <w:bCs/>
          <w:sz w:val="24"/>
          <w:szCs w:val="24"/>
          <w:lang w:val="en-US"/>
        </w:rPr>
        <w:t xml:space="preserve"> S., </w:t>
      </w:r>
      <w:proofErr w:type="spellStart"/>
      <w:r w:rsidRPr="00B94FCB">
        <w:rPr>
          <w:rFonts w:ascii="Arial" w:hAnsi="Arial" w:cs="Arial"/>
          <w:bCs/>
          <w:sz w:val="24"/>
          <w:szCs w:val="24"/>
          <w:lang w:val="en-US"/>
        </w:rPr>
        <w:t>Wiśniewska-Sałek</w:t>
      </w:r>
      <w:proofErr w:type="spellEnd"/>
      <w:r w:rsidRPr="00B94FCB">
        <w:rPr>
          <w:rFonts w:ascii="Arial" w:hAnsi="Arial" w:cs="Arial"/>
          <w:bCs/>
          <w:sz w:val="24"/>
          <w:szCs w:val="24"/>
          <w:lang w:val="en-US"/>
        </w:rPr>
        <w:t xml:space="preserve"> A., </w:t>
      </w:r>
      <w:proofErr w:type="spellStart"/>
      <w:r w:rsidRPr="00B94FCB">
        <w:rPr>
          <w:rFonts w:ascii="Arial" w:hAnsi="Arial" w:cs="Arial"/>
          <w:bCs/>
          <w:sz w:val="24"/>
          <w:szCs w:val="24"/>
          <w:lang w:val="en-US"/>
        </w:rPr>
        <w:t>Bubel</w:t>
      </w:r>
      <w:proofErr w:type="spellEnd"/>
      <w:r w:rsidRPr="00B94FCB">
        <w:rPr>
          <w:rFonts w:ascii="Arial" w:hAnsi="Arial" w:cs="Arial"/>
          <w:bCs/>
          <w:sz w:val="24"/>
          <w:szCs w:val="24"/>
          <w:lang w:val="en-US"/>
        </w:rPr>
        <w:t xml:space="preserve"> D., „How networks moderate return on sales in a logistics enterprise – case study of UPS” International Institute of Social and Economic Sciences, Prague 2016</w:t>
      </w:r>
    </w:p>
    <w:p w:rsidR="00F940B2" w:rsidRPr="00B94FCB" w:rsidRDefault="00F940B2" w:rsidP="00F940B2">
      <w:pPr>
        <w:pStyle w:val="Akapitzlist"/>
        <w:numPr>
          <w:ilvl w:val="0"/>
          <w:numId w:val="4"/>
        </w:numPr>
        <w:spacing w:after="6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4FCB">
        <w:rPr>
          <w:rFonts w:ascii="Arial" w:hAnsi="Arial" w:cs="Arial"/>
          <w:bCs/>
          <w:sz w:val="24"/>
          <w:szCs w:val="24"/>
        </w:rPr>
        <w:t xml:space="preserve">Odzimek T., „Aspekty zarządzania zasobami ludzkimi w klubach sportowych” [w:] Człowiek w organizacji. Nowe trendy w zarządzaniu zasobami ludzkimi. Red. Bazan-Bulanda A., Kwiatek A., Skiba M., Wyd. Oficyna Wydawnicza Stowarzyszenia Menedżerów Jakości i Produkcji, Częstochowa 2018 r. </w:t>
      </w:r>
      <w:bookmarkEnd w:id="0"/>
      <w:r w:rsidRPr="0071577C">
        <w:rPr>
          <w:rFonts w:ascii="Arial" w:hAnsi="Arial" w:cs="Arial"/>
          <w:bCs/>
          <w:sz w:val="24"/>
          <w:szCs w:val="24"/>
        </w:rPr>
        <w:t>https://bg.pcz.pl/apisnb/book/60453/Aspekty-zarz-dzania-zasobami-ludzkimi-w-klubach-sportowych</w:t>
      </w:r>
      <w:r w:rsidRPr="00B94FCB">
        <w:rPr>
          <w:rFonts w:ascii="Arial" w:hAnsi="Arial" w:cs="Arial"/>
          <w:bCs/>
          <w:sz w:val="24"/>
          <w:szCs w:val="24"/>
        </w:rPr>
        <w:t xml:space="preserve"> </w:t>
      </w:r>
    </w:p>
    <w:p w:rsidR="00F940B2" w:rsidRPr="00B94FCB" w:rsidRDefault="00F940B2" w:rsidP="00F940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40B2" w:rsidRPr="00B94FCB" w:rsidRDefault="00F940B2" w:rsidP="00F940B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94FCB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F940B2" w:rsidRPr="00B94FCB" w:rsidRDefault="00F940B2" w:rsidP="00F940B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sz w:val="24"/>
          <w:szCs w:val="24"/>
          <w:lang w:eastAsia="pl-PL"/>
        </w:rPr>
        <w:t>Michał Konopka, michal.konopka@pcz.pl</w:t>
      </w:r>
    </w:p>
    <w:p w:rsidR="00F940B2" w:rsidRPr="00B94FCB" w:rsidRDefault="00F940B2" w:rsidP="00F940B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sz w:val="24"/>
          <w:szCs w:val="24"/>
          <w:lang w:eastAsia="pl-PL"/>
        </w:rPr>
        <w:t>Michał Dziadkiewicz, michal.dziadkiewicz@pcz.pl</w:t>
      </w:r>
    </w:p>
    <w:p w:rsidR="00F940B2" w:rsidRPr="00B94FCB" w:rsidRDefault="00F940B2" w:rsidP="00F940B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B94FCB">
        <w:rPr>
          <w:rFonts w:ascii="Arial" w:eastAsia="Times New Roman" w:hAnsi="Arial" w:cs="Arial"/>
          <w:sz w:val="24"/>
          <w:szCs w:val="24"/>
          <w:lang w:val="en-US" w:eastAsia="pl-PL"/>
        </w:rPr>
        <w:lastRenderedPageBreak/>
        <w:t>Anna Bazan-</w:t>
      </w:r>
      <w:proofErr w:type="spellStart"/>
      <w:r w:rsidRPr="00B94FCB">
        <w:rPr>
          <w:rFonts w:ascii="Arial" w:eastAsia="Times New Roman" w:hAnsi="Arial" w:cs="Arial"/>
          <w:sz w:val="24"/>
          <w:szCs w:val="24"/>
          <w:lang w:val="en-US" w:eastAsia="pl-PL"/>
        </w:rPr>
        <w:t>Bulanda</w:t>
      </w:r>
      <w:proofErr w:type="spellEnd"/>
      <w:r w:rsidRPr="00B94FCB">
        <w:rPr>
          <w:rFonts w:ascii="Arial" w:eastAsia="Times New Roman" w:hAnsi="Arial" w:cs="Arial"/>
          <w:sz w:val="24"/>
          <w:szCs w:val="24"/>
          <w:lang w:val="en-US" w:eastAsia="pl-PL"/>
        </w:rPr>
        <w:t>, anna.bazan,bulanda@pcz.pl</w:t>
      </w:r>
    </w:p>
    <w:p w:rsidR="00F940B2" w:rsidRPr="00B94FCB" w:rsidRDefault="00F940B2" w:rsidP="00F940B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sz w:val="24"/>
          <w:szCs w:val="24"/>
          <w:lang w:eastAsia="pl-PL"/>
        </w:rPr>
        <w:t>Tomasz Odzimek, tomasz.odzimek@pcz.pl</w:t>
      </w:r>
    </w:p>
    <w:p w:rsidR="00F940B2" w:rsidRPr="00B94FCB" w:rsidRDefault="00F940B2" w:rsidP="00F940B2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F940B2" w:rsidRPr="00B94FCB" w:rsidRDefault="00F940B2" w:rsidP="00F940B2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2447"/>
        <w:gridCol w:w="1510"/>
        <w:gridCol w:w="1657"/>
        <w:gridCol w:w="1657"/>
        <w:gridCol w:w="1097"/>
      </w:tblGrid>
      <w:tr w:rsidR="00F940B2" w:rsidRPr="00B94FCB" w:rsidTr="00141EFA">
        <w:tc>
          <w:tcPr>
            <w:tcW w:w="1118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44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               dla całego programu</w:t>
            </w:r>
          </w:p>
        </w:tc>
        <w:tc>
          <w:tcPr>
            <w:tcW w:w="1510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65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9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F940B2" w:rsidRPr="00B94FCB" w:rsidTr="00141EFA">
        <w:tc>
          <w:tcPr>
            <w:tcW w:w="1118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1</w:t>
            </w:r>
          </w:p>
        </w:tc>
        <w:tc>
          <w:tcPr>
            <w:tcW w:w="244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K_W03, K_W07, K_U02, K_U05,</w:t>
            </w: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K_K02</w:t>
            </w:r>
          </w:p>
        </w:tc>
        <w:tc>
          <w:tcPr>
            <w:tcW w:w="1510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W1-W15</w:t>
            </w: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CW1-CW30</w:t>
            </w:r>
          </w:p>
        </w:tc>
        <w:tc>
          <w:tcPr>
            <w:tcW w:w="165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1,2,3</w:t>
            </w:r>
          </w:p>
        </w:tc>
        <w:tc>
          <w:tcPr>
            <w:tcW w:w="109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F940B2" w:rsidRPr="00B94FCB" w:rsidTr="00141EFA">
        <w:tc>
          <w:tcPr>
            <w:tcW w:w="1118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2</w:t>
            </w:r>
          </w:p>
        </w:tc>
        <w:tc>
          <w:tcPr>
            <w:tcW w:w="244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K_W03, K_W07, K_U02, K_U05,</w:t>
            </w: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K_K02</w:t>
            </w:r>
          </w:p>
        </w:tc>
        <w:tc>
          <w:tcPr>
            <w:tcW w:w="1510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W1-W15</w:t>
            </w: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CW1-CW30</w:t>
            </w:r>
          </w:p>
        </w:tc>
        <w:tc>
          <w:tcPr>
            <w:tcW w:w="165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1,2,3</w:t>
            </w:r>
          </w:p>
        </w:tc>
        <w:tc>
          <w:tcPr>
            <w:tcW w:w="109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F940B2" w:rsidRPr="00B94FCB" w:rsidTr="00141EFA">
        <w:tc>
          <w:tcPr>
            <w:tcW w:w="1118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3</w:t>
            </w:r>
          </w:p>
        </w:tc>
        <w:tc>
          <w:tcPr>
            <w:tcW w:w="244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K_W03, K_W07, K_U02, K_U05,</w:t>
            </w: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K_K02</w:t>
            </w:r>
          </w:p>
        </w:tc>
        <w:tc>
          <w:tcPr>
            <w:tcW w:w="1510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W1-W15</w:t>
            </w: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CW1-CW30</w:t>
            </w:r>
          </w:p>
        </w:tc>
        <w:tc>
          <w:tcPr>
            <w:tcW w:w="165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1,2,3</w:t>
            </w:r>
          </w:p>
        </w:tc>
        <w:tc>
          <w:tcPr>
            <w:tcW w:w="109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  <w:tr w:rsidR="00F940B2" w:rsidRPr="00B94FCB" w:rsidTr="00141EFA">
        <w:tc>
          <w:tcPr>
            <w:tcW w:w="1118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4</w:t>
            </w:r>
          </w:p>
        </w:tc>
        <w:tc>
          <w:tcPr>
            <w:tcW w:w="244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K_W03, K_W07, K_U02, K_U05,</w:t>
            </w: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K_K02</w:t>
            </w:r>
          </w:p>
        </w:tc>
        <w:tc>
          <w:tcPr>
            <w:tcW w:w="1510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W1-W15</w:t>
            </w:r>
          </w:p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CW1-CW30</w:t>
            </w:r>
          </w:p>
        </w:tc>
        <w:tc>
          <w:tcPr>
            <w:tcW w:w="165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1,2,3</w:t>
            </w:r>
          </w:p>
        </w:tc>
        <w:tc>
          <w:tcPr>
            <w:tcW w:w="1097" w:type="dxa"/>
            <w:shd w:val="clear" w:color="auto" w:fill="auto"/>
          </w:tcPr>
          <w:p w:rsidR="00F940B2" w:rsidRPr="00B94FCB" w:rsidRDefault="00F940B2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F1, F2, P1</w:t>
            </w:r>
          </w:p>
        </w:tc>
      </w:tr>
    </w:tbl>
    <w:p w:rsidR="00F940B2" w:rsidRPr="00B94FCB" w:rsidRDefault="00F940B2" w:rsidP="00F940B2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F940B2" w:rsidRPr="00B94FCB" w:rsidRDefault="00F940B2" w:rsidP="00F940B2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FORMY OCENY - SZCZEGÓŁY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5"/>
        <w:gridCol w:w="2125"/>
        <w:gridCol w:w="2125"/>
        <w:gridCol w:w="2123"/>
      </w:tblGrid>
      <w:tr w:rsidR="00F940B2" w:rsidRPr="00B94FCB" w:rsidTr="00141EFA">
        <w:trPr>
          <w:trHeight w:val="504"/>
        </w:trPr>
        <w:tc>
          <w:tcPr>
            <w:tcW w:w="988" w:type="dxa"/>
            <w:shd w:val="clear" w:color="auto" w:fill="FFFFFF"/>
            <w:vAlign w:val="center"/>
          </w:tcPr>
          <w:p w:rsidR="00F940B2" w:rsidRPr="00B94FCB" w:rsidRDefault="00F940B2" w:rsidP="00141EFA">
            <w:pPr>
              <w:spacing w:after="0" w:line="360" w:lineRule="auto"/>
              <w:ind w:left="-28" w:right="-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123" w:type="dxa"/>
            <w:shd w:val="clear" w:color="auto" w:fill="FFFFFF"/>
            <w:vAlign w:val="center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F940B2" w:rsidRPr="00B94FCB" w:rsidTr="00141EFA">
        <w:trPr>
          <w:trHeight w:val="3566"/>
        </w:trPr>
        <w:tc>
          <w:tcPr>
            <w:tcW w:w="988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1</w:t>
            </w: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nie definiuje podstawowego aparatu pojęciowego używanego w systemie prawnym.</w:t>
            </w: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definiuje wybrane elementy podstawowego aparatu pojęciowego używanego w systemie prawnym.</w:t>
            </w: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definiuje prawie cały podstawowy aparat pojęciowy używany w systemie prawnym.</w:t>
            </w:r>
          </w:p>
        </w:tc>
        <w:tc>
          <w:tcPr>
            <w:tcW w:w="2123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definiuje cały podstawowy aparat pojęciowy używany w systemie prawnym.</w:t>
            </w:r>
          </w:p>
        </w:tc>
      </w:tr>
      <w:tr w:rsidR="00F940B2" w:rsidRPr="00B94FCB" w:rsidTr="00141EFA">
        <w:trPr>
          <w:trHeight w:val="2844"/>
        </w:trPr>
        <w:tc>
          <w:tcPr>
            <w:tcW w:w="988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nie definiuje zasad tworzenia i stosowania prawa cywilnego i prawa pracy w działalności sportowej.</w:t>
            </w: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definiuje wybrane zasady tworzenia i stosowania prawa cywilnego i prawa pracy w działalności sportowej.</w:t>
            </w: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definiuje większość zasad tworzenia i stosowania prawa cywilnego i prawa pracy w działalności sportowej.</w:t>
            </w:r>
          </w:p>
        </w:tc>
        <w:tc>
          <w:tcPr>
            <w:tcW w:w="2123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definiuje wszystkie zasady tworzenia i stosowania prawa cywilnego i prawa pracy w działalności sportowej.</w:t>
            </w:r>
          </w:p>
        </w:tc>
      </w:tr>
      <w:tr w:rsidR="00F940B2" w:rsidRPr="00B94FCB" w:rsidTr="00141EFA">
        <w:trPr>
          <w:trHeight w:val="2986"/>
        </w:trPr>
        <w:tc>
          <w:tcPr>
            <w:tcW w:w="988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Student nie zna źródeł prawa regulujących działalność sportową.</w:t>
            </w: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Student zna tylko krajowe źródła prawa regulujące działalność sportową.</w:t>
            </w: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Student zna wybrane krajowe i międzynarodowe źródła prawa regulujące działalność sportową.</w:t>
            </w:r>
          </w:p>
        </w:tc>
        <w:tc>
          <w:tcPr>
            <w:tcW w:w="2123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Student zna wszystkie omawiane na zajęciach źródła prawa regulujące działalność sportową.</w:t>
            </w:r>
          </w:p>
        </w:tc>
      </w:tr>
      <w:tr w:rsidR="00F940B2" w:rsidRPr="00B94FCB" w:rsidTr="00141EFA">
        <w:trPr>
          <w:trHeight w:val="3396"/>
        </w:trPr>
        <w:tc>
          <w:tcPr>
            <w:tcW w:w="988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sz w:val="24"/>
                <w:szCs w:val="24"/>
              </w:rPr>
              <w:t>Student nie posiada umiejętności dochodzenia swoich praw wynikających z przepisów obowiązującego prawa.</w:t>
            </w: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sz w:val="24"/>
                <w:szCs w:val="24"/>
              </w:rPr>
              <w:t>Student posiada umiejętność dochodzenia wybranych praw wynikających z przepisów obowiązującego prawa.</w:t>
            </w:r>
          </w:p>
        </w:tc>
        <w:tc>
          <w:tcPr>
            <w:tcW w:w="2125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sz w:val="24"/>
                <w:szCs w:val="24"/>
              </w:rPr>
              <w:t>Student posiada umiejętność dochodzenia prawie wszystkich praw wynikających z przepisów obowiązującego prawa.</w:t>
            </w:r>
          </w:p>
        </w:tc>
        <w:tc>
          <w:tcPr>
            <w:tcW w:w="2123" w:type="dxa"/>
            <w:shd w:val="clear" w:color="auto" w:fill="FFFFFF"/>
          </w:tcPr>
          <w:p w:rsidR="00F940B2" w:rsidRPr="00B94FCB" w:rsidRDefault="00F940B2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sz w:val="24"/>
                <w:szCs w:val="24"/>
              </w:rPr>
              <w:t>Student potrafi dochodzić wszystkich praw wynikających z przepisów obowiązującego prawa.</w:t>
            </w:r>
          </w:p>
        </w:tc>
      </w:tr>
    </w:tbl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lastRenderedPageBreak/>
        <w:t>Informacja gdzie można zapoznać się z prezentacjami do zajęć itp. Informacje przekazywane są na pierwszych zajęciach oraz przesyłane drogą elektroniczną na adresy poszczególnych grup dziekańskich.</w:t>
      </w: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 xml:space="preserve">Informacje na temat miejsca odbywania się zajęć. Informacje znajdują się na stronie internetowej Wydziału Zarządzania oraz w systemie USOS. </w:t>
      </w: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>Informacje na temat terminu zajęć (dzień tygodnia/ godzina). Informacje znajdują się na stronie internetowej Wydziału Zarządzania oraz w systemie USOS.</w:t>
      </w:r>
    </w:p>
    <w:p w:rsidR="00F940B2" w:rsidRPr="00B94FCB" w:rsidRDefault="00F940B2" w:rsidP="00F940B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 xml:space="preserve">Informacja na temat konsultacji (godziny + miejsce). Informacja podawana jest na pierwszych zajęciach, dostępna jest także na stronie internetowej Wydziału Zarządzania.  </w:t>
      </w:r>
    </w:p>
    <w:p w:rsidR="00A90ED1" w:rsidRDefault="00A90ED1">
      <w:bookmarkStart w:id="1" w:name="_GoBack"/>
      <w:bookmarkEnd w:id="1"/>
    </w:p>
    <w:sectPr w:rsidR="00A90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11B1C"/>
    <w:multiLevelType w:val="hybridMultilevel"/>
    <w:tmpl w:val="6680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BC5C05"/>
    <w:multiLevelType w:val="hybridMultilevel"/>
    <w:tmpl w:val="D6FAE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867F6"/>
    <w:multiLevelType w:val="hybridMultilevel"/>
    <w:tmpl w:val="1DA00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67542"/>
    <w:multiLevelType w:val="hybridMultilevel"/>
    <w:tmpl w:val="048EF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B2"/>
    <w:rsid w:val="00A90ED1"/>
    <w:rsid w:val="00F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94CC-F8C3-4E56-B537-3BD46D96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40B2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F940B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2025-08-31T18:26:00Z</dcterms:created>
  <dcterms:modified xsi:type="dcterms:W3CDTF">2025-08-31T18:27:00Z</dcterms:modified>
</cp:coreProperties>
</file>