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CC4" w:rsidRPr="00E12295" w:rsidRDefault="002E617D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SYLABUS DO PRZEDMIOTU</w:t>
      </w:r>
    </w:p>
    <w:tbl>
      <w:tblPr>
        <w:tblStyle w:val="a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5547"/>
      </w:tblGrid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C4" w:rsidRPr="00E12295" w:rsidRDefault="002E617D">
            <w:pPr>
              <w:spacing w:after="0" w:line="360" w:lineRule="auto"/>
              <w:ind w:left="4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Język Obcy (angielski, niemiecki)</w:t>
            </w:r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Zarządzanie w Turystyce i Sporcie</w:t>
            </w:r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  <w:vAlign w:val="center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stacjonarne</w:t>
            </w:r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 w:rsidP="00BB2174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Poziom k</w:t>
            </w:r>
            <w:r w:rsidR="00BB2174"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ształcenia</w:t>
            </w:r>
          </w:p>
        </w:tc>
        <w:tc>
          <w:tcPr>
            <w:tcW w:w="5547" w:type="dxa"/>
            <w:vAlign w:val="center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pierwszego stopnia</w:t>
            </w:r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Studium Języków Obcych</w:t>
            </w:r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dr Marlena Wilk</w:t>
            </w:r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E12295" w:rsidRPr="00E12295">
        <w:tc>
          <w:tcPr>
            <w:tcW w:w="4045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E14CC4" w:rsidRPr="00E12295" w:rsidRDefault="002E617D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RODZAJ ZAJĘĆ – LICZBA GODZIN W SEMESTRZE</w:t>
      </w:r>
    </w:p>
    <w:tbl>
      <w:tblPr>
        <w:tblStyle w:val="a0"/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1897"/>
        <w:gridCol w:w="2025"/>
        <w:gridCol w:w="1883"/>
        <w:gridCol w:w="1909"/>
      </w:tblGrid>
      <w:tr w:rsidR="00E12295" w:rsidRPr="00E12295">
        <w:tc>
          <w:tcPr>
            <w:tcW w:w="1878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897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2025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LABORATORIUM</w:t>
            </w:r>
          </w:p>
        </w:tc>
        <w:tc>
          <w:tcPr>
            <w:tcW w:w="1883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PROJEKT</w:t>
            </w:r>
          </w:p>
        </w:tc>
        <w:tc>
          <w:tcPr>
            <w:tcW w:w="1909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SEMINARIUM</w:t>
            </w:r>
          </w:p>
        </w:tc>
      </w:tr>
      <w:tr w:rsidR="00E12295" w:rsidRPr="00E12295">
        <w:tc>
          <w:tcPr>
            <w:tcW w:w="1878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97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25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83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09" w:type="dxa"/>
          </w:tcPr>
          <w:p w:rsidR="00E14CC4" w:rsidRPr="00E12295" w:rsidRDefault="002E617D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OPIS PRZEDMIOTU</w:t>
      </w: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CELE PRZEDMIOTU</w:t>
      </w:r>
    </w:p>
    <w:p w:rsidR="00E14CC4" w:rsidRPr="00E12295" w:rsidRDefault="002E617D">
      <w:pPr>
        <w:spacing w:after="0" w:line="360" w:lineRule="auto"/>
        <w:ind w:left="426" w:hanging="42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C1. Kształcenie i rozwijanie podstawowych sprawności językowych (rozumienia, mówienia, czytania, pisania), niezbędnych do funkcjonowania w międzynarodowym środowisku pracy oraz w  życiu codziennym.</w:t>
      </w:r>
    </w:p>
    <w:p w:rsidR="00E14CC4" w:rsidRPr="00E12295" w:rsidRDefault="002E617D">
      <w:pPr>
        <w:spacing w:after="0" w:line="360" w:lineRule="auto"/>
        <w:ind w:left="426" w:hanging="42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C2. Poznanie niezbędnego słownictwa ogólnotechnicznego i specjalistycznego związanego z kierunkiem studiów. </w:t>
      </w:r>
    </w:p>
    <w:p w:rsidR="00E14CC4" w:rsidRPr="00E12295" w:rsidRDefault="002E617D">
      <w:pPr>
        <w:spacing w:after="0" w:line="360" w:lineRule="auto"/>
        <w:ind w:left="426" w:hanging="42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C3. Nabycie przez studentów wiedzy i umiejętności interkulturowych.</w:t>
      </w: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WYMAGANIA WSTĘPNE W ZAKRESIE WIEDZY, UMIEJĘTNOŚCI I INNYCH KOMPETENCJI</w:t>
      </w:r>
    </w:p>
    <w:p w:rsidR="00E14CC4" w:rsidRPr="00E12295" w:rsidRDefault="002E617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Znajomość języka na poziomie biegłości B1 według Europejskiego Systemu Opisu Kształcenia Językowego Rady Europy.</w:t>
      </w:r>
    </w:p>
    <w:p w:rsidR="00E14CC4" w:rsidRPr="00E12295" w:rsidRDefault="002E617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Umiejętność pracy samodzielnej i w grupie.</w:t>
      </w:r>
    </w:p>
    <w:p w:rsidR="00E14CC4" w:rsidRPr="00E12295" w:rsidRDefault="002E617D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Umiejętność korzystania z różnych źródeł informacji, również w języku obcym.</w:t>
      </w: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EFEKTY UCZENIA SIĘ</w:t>
      </w:r>
    </w:p>
    <w:p w:rsidR="00E14CC4" w:rsidRPr="00E12295" w:rsidRDefault="002E617D">
      <w:pPr>
        <w:spacing w:after="0" w:line="360" w:lineRule="auto"/>
        <w:ind w:left="567" w:hanging="56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EU1. Student zna i rozumie język obcy w stopniu pozwalającym na posługiwanie się nim w życiu codziennym oraz życiu zawodowym.</w:t>
      </w:r>
    </w:p>
    <w:p w:rsidR="00E14CC4" w:rsidRPr="00E12295" w:rsidRDefault="002E617D">
      <w:pPr>
        <w:spacing w:after="0" w:line="360" w:lineRule="auto"/>
        <w:ind w:left="567" w:hanging="567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1" w:name="_heading=h.gjdgxs" w:colFirst="0" w:colLast="0"/>
      <w:bookmarkEnd w:id="1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EU2. Student potrafi porozumieć się w środowisku zawodowym i typowych sytuacjach życia codziennego. Potrafi czytać ze zrozumieniem tekst popularno-naukowy ze swojej dziedziny. Potrafi formułować teksty w korespondencji prywatnej i zawodowej. Potrafi przygotować i przedstawić prezentację w języku obcym z użyciem środków multimedialnych.</w:t>
      </w:r>
    </w:p>
    <w:p w:rsidR="00E14CC4" w:rsidRPr="00E12295" w:rsidRDefault="002E617D">
      <w:pPr>
        <w:spacing w:after="0" w:line="360" w:lineRule="auto"/>
        <w:ind w:left="567" w:hanging="56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EU3. Student jest gotów do pracy w grupie. Jest gotów do podnoszenia kompetencji językowych rozumiejąc potrzebę uczenia się przez całe życie.</w:t>
      </w:r>
    </w:p>
    <w:p w:rsidR="00933221" w:rsidRPr="00E12295" w:rsidRDefault="00933221">
      <w:pPr>
        <w:spacing w:after="0" w:line="360" w:lineRule="auto"/>
        <w:ind w:left="567" w:hanging="567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TREŚCI PROGRAMOWE</w:t>
      </w:r>
    </w:p>
    <w:tbl>
      <w:tblPr>
        <w:tblStyle w:val="a1"/>
        <w:tblW w:w="96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47"/>
        <w:gridCol w:w="1087"/>
      </w:tblGrid>
      <w:tr w:rsidR="00E12295" w:rsidRPr="00E12295" w:rsidTr="008327FB">
        <w:trPr>
          <w:trHeight w:val="329"/>
          <w:jc w:val="center"/>
        </w:trPr>
        <w:tc>
          <w:tcPr>
            <w:tcW w:w="8547" w:type="dxa"/>
          </w:tcPr>
          <w:p w:rsidR="00E14CC4" w:rsidRPr="00E12295" w:rsidRDefault="002E617D">
            <w:pPr>
              <w:spacing w:after="0" w:line="360" w:lineRule="auto"/>
              <w:ind w:left="284" w:hanging="284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Forma zajęć – ĆWICZENIA 30 h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E12295" w:rsidRPr="00E12295" w:rsidTr="008327FB">
        <w:trPr>
          <w:trHeight w:val="329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C1-C2. Zajęcia wprowadzające. Struktury leksykalno-gramatyczne  - test poziomujący.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94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C3-C4. Autoprezentacja:  prezentacja uczelni, terminologia związana  z  kształceniem akademickim, ścieżka kariery zawodowej.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70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C5-C6. Praca z tekstem specjalistycznym.**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26"/>
          <w:jc w:val="center"/>
        </w:trPr>
        <w:tc>
          <w:tcPr>
            <w:tcW w:w="8547" w:type="dxa"/>
            <w:vAlign w:val="center"/>
          </w:tcPr>
          <w:p w:rsidR="00E14CC4" w:rsidRPr="00E12295" w:rsidRDefault="002E617D" w:rsidP="006F722B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C7.-C8. </w:t>
            </w:r>
            <w:proofErr w:type="spellStart"/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JSwP</w:t>
            </w:r>
            <w:proofErr w:type="spellEnd"/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* - Konstrukcje językowe w użyciu prakty</w:t>
            </w:r>
            <w:r w:rsidR="006F722B"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cznym: ćwiczenia w komunikacji 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językowej  - kontakty służbowe.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29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C9-C10. Media społecznościowe: ubieganie się o pracę - konwersacje.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26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C11-C12. </w:t>
            </w:r>
            <w:proofErr w:type="spellStart"/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JSwP</w:t>
            </w:r>
            <w:proofErr w:type="spellEnd"/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* - profil zawodowy-  elementy prezentacji.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273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C13-C14. Funkcje językowe: kontakty zawodowe. 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29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C15.-C16. Powtórzenie materiału.</w:t>
            </w:r>
            <w:r w:rsidR="002A5E61"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Test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55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C17.-C18. Struktury leksykalno-gramatyczne. Ćwiczenia komunikacyjne. 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29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C19-C20. Sukcesy i porażki - ćwiczenia leksykalne.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50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C21-C22. </w:t>
            </w:r>
            <w:proofErr w:type="spellStart"/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JSwP</w:t>
            </w:r>
            <w:proofErr w:type="spellEnd"/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* Ćwiczenie kompetencji zawodowych: spotkania biznesowe.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29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C23-C24. </w:t>
            </w:r>
            <w:proofErr w:type="spellStart"/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JSwP</w:t>
            </w:r>
            <w:proofErr w:type="spellEnd"/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*Język sytuacyjny- postęp w pracy, delegowanie zadań.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29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C25-C26. Praca z tekstem specjalistycznym.** 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12295" w:rsidRPr="00E12295" w:rsidTr="008327FB">
        <w:trPr>
          <w:trHeight w:val="329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C27-C28. Powtórzenie materiału. Kolokwium.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E12295" w:rsidRPr="00E12295" w:rsidTr="008327FB">
        <w:trPr>
          <w:trHeight w:val="326"/>
          <w:jc w:val="center"/>
        </w:trPr>
        <w:tc>
          <w:tcPr>
            <w:tcW w:w="8547" w:type="dxa"/>
            <w:vAlign w:val="center"/>
          </w:tcPr>
          <w:p w:rsidR="00E14CC4" w:rsidRPr="00E12295" w:rsidRDefault="002E617D">
            <w:pPr>
              <w:spacing w:after="0" w:line="360" w:lineRule="auto"/>
              <w:ind w:left="284" w:hanging="28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C29-C30. Podsumowanie materiału. Ewaluacja.</w:t>
            </w:r>
          </w:p>
        </w:tc>
        <w:tc>
          <w:tcPr>
            <w:tcW w:w="1087" w:type="dxa"/>
          </w:tcPr>
          <w:p w:rsidR="00E14CC4" w:rsidRPr="00E12295" w:rsidRDefault="002E617D">
            <w:pPr>
              <w:spacing w:after="0"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E14CC4" w:rsidRPr="00E12295" w:rsidRDefault="002E617D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2" w:name="_heading=h.30j0zll" w:colFirst="0" w:colLast="0"/>
      <w:bookmarkEnd w:id="2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*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JSwP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- Język Specjalistyczny w Pracy</w:t>
      </w:r>
    </w:p>
    <w:p w:rsidR="00E14CC4" w:rsidRPr="00E12295" w:rsidRDefault="002E617D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** Tematyka tekstów specjalistycznych ściśle dopasowana do charakterystyki i zakresu danego kierunku.</w:t>
      </w: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NARZĘDZIA DYDAKTYCZNE</w:t>
      </w:r>
    </w:p>
    <w:p w:rsidR="00E14CC4" w:rsidRPr="00E12295" w:rsidRDefault="002E61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podręczniki do języka ogólnego i specjalistycznego</w:t>
      </w:r>
    </w:p>
    <w:p w:rsidR="00E14CC4" w:rsidRPr="00E12295" w:rsidRDefault="002E61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ćwiczenia z zastosowaniem materiałów autorskich</w:t>
      </w:r>
    </w:p>
    <w:p w:rsidR="00E14CC4" w:rsidRPr="00E12295" w:rsidRDefault="002E61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ćwiczenia z zastosowaniem środków audiowizualnych; prezentacje multimedialne</w:t>
      </w:r>
    </w:p>
    <w:p w:rsidR="00E14CC4" w:rsidRPr="00E12295" w:rsidRDefault="002E61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Internet, platforma e-learningowa PCz</w:t>
      </w:r>
    </w:p>
    <w:p w:rsidR="00E14CC4" w:rsidRPr="00E12295" w:rsidRDefault="002E61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słowniki specjalistyczne: konwencjonalne oraz multimedialne</w:t>
      </w:r>
    </w:p>
    <w:p w:rsidR="00E14CC4" w:rsidRPr="00E12295" w:rsidRDefault="002E61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plansze, plakaty, mapy, itp.</w:t>
      </w:r>
    </w:p>
    <w:p w:rsidR="00E14CC4" w:rsidRPr="00E12295" w:rsidRDefault="00E14CC4">
      <w:pPr>
        <w:spacing w:after="0" w:line="360" w:lineRule="auto"/>
        <w:ind w:left="284" w:hanging="284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SPOSOBY OCENY ( F – FORMUJĄCA, P – PODSUMOWUJĄCA)</w:t>
      </w:r>
      <w:r w:rsidR="002A5E61"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*</w:t>
      </w:r>
    </w:p>
    <w:p w:rsidR="002A5E61" w:rsidRPr="00E12295" w:rsidRDefault="002A5E61" w:rsidP="002A5E61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F1. </w:t>
      </w: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Udział w dyskusji (aktywność na zajęciach)</w:t>
      </w:r>
    </w:p>
    <w:p w:rsidR="002A5E61" w:rsidRPr="00E12295" w:rsidRDefault="002A5E61" w:rsidP="002A5E61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F2.</w:t>
      </w: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Przygotowanie prezentacji, sprawozdania lub referatu</w:t>
      </w:r>
    </w:p>
    <w:p w:rsidR="002A5E61" w:rsidRPr="00E12295" w:rsidRDefault="002A5E61" w:rsidP="002A5E61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F3. </w:t>
      </w: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Test</w:t>
      </w:r>
    </w:p>
    <w:p w:rsidR="002A5E61" w:rsidRPr="00E12295" w:rsidRDefault="002A5E61" w:rsidP="002A5E61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P1. </w:t>
      </w: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Kolokwium</w:t>
      </w:r>
    </w:p>
    <w:p w:rsidR="002A5E61" w:rsidRPr="00E12295" w:rsidRDefault="002A5E61" w:rsidP="002A5E61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*) warunkiem uzyskania zaliczenia jest otrzymanie pozytywnych ocen ze wszystkich elementów oceny formującej i podsumowującej.</w:t>
      </w: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OBCIĄŻENIE PRACĄ STUDENTA</w:t>
      </w:r>
    </w:p>
    <w:tbl>
      <w:tblPr>
        <w:tblStyle w:val="a2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5"/>
        <w:gridCol w:w="2102"/>
        <w:gridCol w:w="1683"/>
        <w:gridCol w:w="1956"/>
      </w:tblGrid>
      <w:tr w:rsidR="00E12295" w:rsidRPr="00E12295">
        <w:tc>
          <w:tcPr>
            <w:tcW w:w="5847" w:type="dxa"/>
            <w:gridSpan w:val="2"/>
            <w:vMerge w:val="restart"/>
          </w:tcPr>
          <w:p w:rsidR="00E14CC4" w:rsidRPr="00E12295" w:rsidRDefault="00E14CC4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Forma aktywności</w:t>
            </w:r>
          </w:p>
        </w:tc>
        <w:tc>
          <w:tcPr>
            <w:tcW w:w="3639" w:type="dxa"/>
            <w:gridSpan w:val="2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Średnia liczba godzin na zrealizowanie aktywności</w:t>
            </w:r>
          </w:p>
        </w:tc>
      </w:tr>
      <w:tr w:rsidR="00E12295" w:rsidRPr="00E12295">
        <w:trPr>
          <w:trHeight w:val="108"/>
        </w:trPr>
        <w:tc>
          <w:tcPr>
            <w:tcW w:w="5847" w:type="dxa"/>
            <w:gridSpan w:val="2"/>
            <w:vMerge/>
          </w:tcPr>
          <w:p w:rsidR="00E14CC4" w:rsidRPr="00E12295" w:rsidRDefault="00E14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[h]</w:t>
            </w:r>
          </w:p>
        </w:tc>
        <w:tc>
          <w:tcPr>
            <w:tcW w:w="1956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ECTS</w:t>
            </w:r>
          </w:p>
        </w:tc>
      </w:tr>
      <w:tr w:rsidR="00E12295" w:rsidRPr="00E12295">
        <w:tc>
          <w:tcPr>
            <w:tcW w:w="3745" w:type="dxa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Godziny kontaktowe z prowadzącym</w:t>
            </w:r>
          </w:p>
        </w:tc>
        <w:tc>
          <w:tcPr>
            <w:tcW w:w="2102" w:type="dxa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68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56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E12295" w:rsidRPr="00E12295">
        <w:tc>
          <w:tcPr>
            <w:tcW w:w="3745" w:type="dxa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Godziny kontaktowe z prowadzącym</w:t>
            </w:r>
          </w:p>
        </w:tc>
        <w:tc>
          <w:tcPr>
            <w:tcW w:w="2102" w:type="dxa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168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56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E12295" w:rsidRPr="00E12295">
        <w:tc>
          <w:tcPr>
            <w:tcW w:w="5847" w:type="dxa"/>
            <w:gridSpan w:val="2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Przygotowanie do ćwiczeń</w:t>
            </w:r>
          </w:p>
        </w:tc>
        <w:tc>
          <w:tcPr>
            <w:tcW w:w="168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0,44</w:t>
            </w:r>
          </w:p>
        </w:tc>
      </w:tr>
      <w:tr w:rsidR="00E12295" w:rsidRPr="00E12295">
        <w:tc>
          <w:tcPr>
            <w:tcW w:w="5847" w:type="dxa"/>
            <w:gridSpan w:val="2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168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0,16</w:t>
            </w:r>
          </w:p>
        </w:tc>
      </w:tr>
      <w:tr w:rsidR="00E12295" w:rsidRPr="00E12295">
        <w:tc>
          <w:tcPr>
            <w:tcW w:w="5847" w:type="dxa"/>
            <w:gridSpan w:val="2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Konsultacje</w:t>
            </w:r>
          </w:p>
        </w:tc>
        <w:tc>
          <w:tcPr>
            <w:tcW w:w="168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E14CC4" w:rsidRPr="00E12295">
        <w:tc>
          <w:tcPr>
            <w:tcW w:w="5847" w:type="dxa"/>
            <w:gridSpan w:val="2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SUMARYCZNA LICZBA PUNKTÓW ECTS</w:t>
            </w:r>
          </w:p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DLA PRZEDMIOTU</w:t>
            </w:r>
          </w:p>
        </w:tc>
        <w:tc>
          <w:tcPr>
            <w:tcW w:w="168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50 h</w:t>
            </w:r>
          </w:p>
        </w:tc>
        <w:tc>
          <w:tcPr>
            <w:tcW w:w="1956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2 ECTS</w:t>
            </w:r>
          </w:p>
        </w:tc>
      </w:tr>
    </w:tbl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LITERATURA PODSTAWOWA I UZUPEŁNIAJĄCA</w:t>
      </w: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bookmarkStart w:id="3" w:name="_heading=h.1fob9te" w:colFirst="0" w:colLast="0"/>
      <w:bookmarkEnd w:id="3"/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Literatura podstawowa - Język angielski:</w:t>
      </w:r>
    </w:p>
    <w:p w:rsidR="00933221" w:rsidRPr="00E12295" w:rsidRDefault="00933221" w:rsidP="00933221">
      <w:pPr>
        <w:spacing w:after="0" w:line="360" w:lineRule="auto"/>
        <w:ind w:left="284" w:hanging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1.</w:t>
      </w:r>
      <w:r w:rsidRPr="00E12295">
        <w:rPr>
          <w:color w:val="000000" w:themeColor="text1"/>
        </w:rPr>
        <w:t xml:space="preserve"> </w:t>
      </w:r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Stephenson H.,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Lansford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Dummet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Keynote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upper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intermediate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National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Geographic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Learning 2022.</w:t>
      </w:r>
    </w:p>
    <w:p w:rsidR="00933221" w:rsidRPr="00E12295" w:rsidRDefault="00933221" w:rsidP="00933221">
      <w:pPr>
        <w:spacing w:after="0" w:line="36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2.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Dummet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Lansford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Keynote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intermediate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National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Geographic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Learning 2022.</w:t>
      </w:r>
    </w:p>
    <w:p w:rsidR="00933221" w:rsidRPr="00E12295" w:rsidRDefault="00933221" w:rsidP="00933221">
      <w:pPr>
        <w:spacing w:after="0" w:line="36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 Dubicka I.,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O’Keeffe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M. i inni, B1+ Business Partner, Pearson 2018.</w:t>
      </w:r>
    </w:p>
    <w:p w:rsidR="00933221" w:rsidRPr="00E12295" w:rsidRDefault="00933221" w:rsidP="00933221">
      <w:pPr>
        <w:spacing w:after="0" w:line="36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4. Dubicka I., Rosenberg M. i inni, B2 Business Partner, Pearson 2018.</w:t>
      </w:r>
    </w:p>
    <w:p w:rsidR="00933221" w:rsidRPr="00E12295" w:rsidRDefault="00933221" w:rsidP="00933221">
      <w:pPr>
        <w:spacing w:after="0" w:line="36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5.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Cotton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Falvey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D., Kent, S., Market Leader – Upper-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Intermediate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, Pearson 2022.</w:t>
      </w:r>
    </w:p>
    <w:p w:rsidR="00933221" w:rsidRPr="00E12295" w:rsidRDefault="00933221" w:rsidP="00933221">
      <w:pPr>
        <w:spacing w:after="0" w:line="36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6.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Appleby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R., Watkins F., International Express- Upper-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Intermediate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, OUP 2019.</w:t>
      </w:r>
    </w:p>
    <w:p w:rsidR="00933221" w:rsidRPr="00E12295" w:rsidRDefault="00933221" w:rsidP="00933221">
      <w:pPr>
        <w:spacing w:after="0" w:line="36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7. Harding K., Lane A., International Express-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>Intermediate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OUP 2019. </w:t>
      </w:r>
    </w:p>
    <w:p w:rsidR="00933221" w:rsidRPr="00E12295" w:rsidRDefault="00933221" w:rsidP="00933221">
      <w:pPr>
        <w:spacing w:after="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E12295">
        <w:rPr>
          <w:rFonts w:ascii="Arial" w:hAnsi="Arial" w:cs="Arial"/>
          <w:color w:val="000000" w:themeColor="text1"/>
          <w:sz w:val="24"/>
          <w:szCs w:val="24"/>
          <w:lang w:val="en-GB"/>
        </w:rPr>
        <w:t>8. Ibbotson M., Engineering, Technical English for Professionals, CUP 2021.</w:t>
      </w:r>
    </w:p>
    <w:p w:rsidR="00933221" w:rsidRPr="00E12295" w:rsidRDefault="00933221" w:rsidP="00933221">
      <w:pPr>
        <w:spacing w:after="0" w:line="360" w:lineRule="auto"/>
        <w:ind w:left="426" w:hanging="426"/>
        <w:contextualSpacing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E1229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9. </w:t>
      </w:r>
      <w:proofErr w:type="spellStart"/>
      <w:r w:rsidRPr="00E12295">
        <w:rPr>
          <w:rFonts w:ascii="Arial" w:hAnsi="Arial" w:cs="Arial"/>
          <w:color w:val="000000" w:themeColor="text1"/>
          <w:sz w:val="24"/>
          <w:szCs w:val="24"/>
          <w:lang w:val="en-GB"/>
        </w:rPr>
        <w:t>Bonamy</w:t>
      </w:r>
      <w:proofErr w:type="spellEnd"/>
      <w:r w:rsidRPr="00E1229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D., Technical English 3/4, Pearson 2022. </w:t>
      </w:r>
    </w:p>
    <w:p w:rsidR="00E14CC4" w:rsidRPr="00E12295" w:rsidRDefault="00E14C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7" w:hanging="227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Literatura uzupełniająca- Język angielski: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1. E. J. Williams: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Presentations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in English; Macmillan 2008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2. J.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Dooley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, V. Evans: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Grammarway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2,3,4; Express Publishing 1999 oraz inne podręczniki do gramatyki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3. Dictionary of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Contemporary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English; Pearson Longman 2009 oraz inne słowniki</w:t>
      </w: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4. H. Sanchez, A.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Frias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I inni: English for Professional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Success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; Thomson LTD 2006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5. I. Mackenzie: Management and Marketing;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Heinle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1997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6. E. J. Williams: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Presentations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in English; Macmillan 2008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7. J.M.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Milne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: Business Language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Practice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Heinle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1994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8. N. Wood: Business and Commerce; Oxford University Press 2003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9. Aplikacje specjalistyczne, czasopisma specjalistyczne; zasoby Internetu</w:t>
      </w: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10. The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Usborne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Science Encyclopedia with QR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links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Usborne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Publishing 2015</w:t>
      </w:r>
    </w:p>
    <w:p w:rsidR="00E14CC4" w:rsidRPr="00E12295" w:rsidRDefault="00E14CC4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ind w:left="284" w:hanging="284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Literatura podstawowa – Język niemiecki: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Buscha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, A., Begegnungen Deutsch als Fremdsprache B1+, Schubert Verlag, 2021.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</w:pPr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Hagner V., Schlüter S., Im Beruf neu, </w:t>
      </w: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Hueber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 Verlag, 2021.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Buchwald-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Wargenau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I.,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Giersberg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D., Im Beruf neu A2+/B1,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Hueber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Polska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, 2019.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Breitsameter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A., Glas-Peters S.,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Pude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A., Menschen B1,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Hueber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Polska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, 2018.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</w:pPr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Braun-</w:t>
      </w: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Podeschwa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 J., Habersack </w:t>
      </w: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Ch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., </w:t>
      </w: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Pude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 A., Menschen, Huber, 2018.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Jarosz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J.,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Jarosz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A., Deutsch für Profis,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Lektorklett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, 2017.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</w:pPr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Muller A.,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Schlute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S.,  Im Beruf neu B1+/B2, 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Hueber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Polska</w:t>
      </w:r>
      <w:proofErr w:type="spellEnd"/>
      <w:r w:rsidRPr="00E12295">
        <w:rPr>
          <w:rFonts w:ascii="Arial" w:eastAsia="Times New Roman" w:hAnsi="Arial" w:cs="Arial"/>
          <w:color w:val="000000" w:themeColor="text1"/>
          <w:sz w:val="24"/>
          <w:szCs w:val="24"/>
          <w:lang w:val="de-DE"/>
        </w:rPr>
        <w:t>, 2017.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Braunert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 J., Schlenker W., Unternehmen Deutsch, E. Klett, 2016.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Fügert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 N., </w:t>
      </w: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Grosser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 R., DaF im Unternehmen B1, Klett, 2016.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</w:pPr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Eismann V., Erfolgreich bei Präsentationen, Cornelsen Verlag, Berlin 2016.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Guenat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 G., Hartmann P., Deutsch für das Berufsleben B1/B2, E. Klett, 2015.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lastRenderedPageBreak/>
        <w:t>Kärchner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-Ober R., Deutsch für Ingenieure B1-B2, </w:t>
      </w: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Hueber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, Warszawa 2015.</w:t>
      </w:r>
    </w:p>
    <w:p w:rsidR="00933221" w:rsidRPr="00E12295" w:rsidRDefault="00933221" w:rsidP="00933221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Baberadova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 xml:space="preserve"> H., Fremdsprache Deutsch – Finanzen B2/C1, </w:t>
      </w:r>
      <w:proofErr w:type="spellStart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Lektorklett</w:t>
      </w:r>
      <w:proofErr w:type="spellEnd"/>
      <w:r w:rsidRPr="00E12295">
        <w:rPr>
          <w:rFonts w:ascii="Arial" w:eastAsia="Times New Roman" w:hAnsi="Arial" w:cs="Arial"/>
          <w:bCs/>
          <w:color w:val="000000" w:themeColor="text1"/>
          <w:sz w:val="24"/>
          <w:szCs w:val="24"/>
          <w:lang w:val="de-DE"/>
        </w:rPr>
        <w:t>, 2012.</w:t>
      </w:r>
    </w:p>
    <w:p w:rsidR="00933221" w:rsidRPr="00E12295" w:rsidRDefault="00933221" w:rsidP="00933221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</w:pPr>
    </w:p>
    <w:p w:rsidR="00933221" w:rsidRPr="00E12295" w:rsidRDefault="00933221" w:rsidP="00933221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295">
        <w:rPr>
          <w:rFonts w:ascii="Arial" w:hAnsi="Arial" w:cs="Arial"/>
          <w:b/>
          <w:bCs/>
          <w:color w:val="000000" w:themeColor="text1"/>
          <w:sz w:val="24"/>
          <w:szCs w:val="24"/>
        </w:rPr>
        <w:t>Literatura uzupełniająca (Język niemiecki):</w:t>
      </w:r>
    </w:p>
    <w:p w:rsidR="00933221" w:rsidRPr="00E12295" w:rsidRDefault="00933221" w:rsidP="00933221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  <w:lang w:val="de-DE"/>
        </w:rPr>
      </w:pPr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Sander I., Braun B., Doubek M., DaF Kompakt D, Klett,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Stuttgard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, 2015. </w:t>
      </w:r>
    </w:p>
    <w:p w:rsidR="00933221" w:rsidRPr="00E12295" w:rsidRDefault="00933221" w:rsidP="00933221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Hilper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Hueber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, 2014.</w:t>
      </w:r>
    </w:p>
    <w:p w:rsidR="00933221" w:rsidRPr="00E12295" w:rsidRDefault="00933221" w:rsidP="00933221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  <w:lang w:val="de-DE"/>
        </w:rPr>
      </w:pPr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Funk H, Kuhn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Ch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., Studio B1/B2 +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kurs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 DVD, Cornelsen BC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edu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, Berlin 2012.</w:t>
      </w:r>
    </w:p>
    <w:p w:rsidR="00933221" w:rsidRPr="00E12295" w:rsidRDefault="00933221" w:rsidP="00933221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  <w:lang w:val="de-DE"/>
        </w:rPr>
      </w:pPr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Bosch G., Dahmen K.,  Schritte international, 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Hueber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 Verlag, Ismaning, 2012.</w:t>
      </w:r>
    </w:p>
    <w:p w:rsidR="00933221" w:rsidRPr="00E12295" w:rsidRDefault="00933221" w:rsidP="00933221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</w:rPr>
        <w:t>Corbbeil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</w:rPr>
        <w:t xml:space="preserve"> J.-C.,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</w:rPr>
        <w:t>Archambault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</w:rPr>
        <w:t xml:space="preserve"> A., Słownik obrazkowy polsko-niemiecki,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</w:rPr>
        <w:t>Klett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</w:rPr>
        <w:t>, 2007.</w:t>
      </w:r>
    </w:p>
    <w:p w:rsidR="00933221" w:rsidRPr="00E12295" w:rsidRDefault="00933221" w:rsidP="00933221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Tarkiewicz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 U., Deutsche Fachtexte leichter gemacht,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Wyd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.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PCz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, 2009.</w:t>
      </w:r>
    </w:p>
    <w:p w:rsidR="00933221" w:rsidRPr="00E12295" w:rsidRDefault="00933221" w:rsidP="00933221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Wyszyński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 J., Sehen, Hören, Verstehen,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Wyd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.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PCz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, 2008.</w:t>
      </w:r>
    </w:p>
    <w:p w:rsidR="00933221" w:rsidRPr="00E12295" w:rsidRDefault="00933221" w:rsidP="00933221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  <w:lang w:val="de-DE"/>
        </w:rPr>
      </w:pP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Czasopisma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 xml:space="preserve">:  magazin-deutschland.de, </w:t>
      </w:r>
      <w:proofErr w:type="spellStart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Bildung&amp;Wissenschaft</w:t>
      </w:r>
      <w:proofErr w:type="spellEnd"/>
      <w:r w:rsidRPr="00E12295">
        <w:rPr>
          <w:rFonts w:ascii="Arial" w:hAnsi="Arial" w:cs="Arial"/>
          <w:bCs/>
          <w:color w:val="000000" w:themeColor="text1"/>
          <w:sz w:val="24"/>
          <w:szCs w:val="24"/>
          <w:lang w:val="de-DE"/>
        </w:rPr>
        <w:t>.</w:t>
      </w:r>
    </w:p>
    <w:p w:rsidR="00E14CC4" w:rsidRPr="00E12295" w:rsidRDefault="00E14CC4">
      <w:pPr>
        <w:spacing w:after="0" w:line="360" w:lineRule="auto"/>
        <w:ind w:left="284" w:hanging="284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PROWADZĄCY PRZEDMIOT ( IMIĘ, NAZWISKO, ADRES E-MAIL)</w:t>
      </w:r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Wioletta Będkowska </w:t>
      </w:r>
      <w:hyperlink r:id="rId8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wioletta.bedkowska@pcz.pl</w:t>
        </w:r>
      </w:hyperlink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Joanna </w:t>
      </w:r>
      <w:proofErr w:type="spellStart"/>
      <w:r w:rsidR="002A5E61" w:rsidRPr="00E12295">
        <w:rPr>
          <w:rFonts w:ascii="Arial" w:eastAsia="Arial" w:hAnsi="Arial" w:cs="Arial"/>
          <w:color w:val="000000" w:themeColor="text1"/>
          <w:sz w:val="24"/>
          <w:szCs w:val="24"/>
        </w:rPr>
        <w:t>Chwastowska</w:t>
      </w:r>
      <w:proofErr w:type="spellEnd"/>
      <w:r w:rsidR="002A5E61"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="002A5E61" w:rsidRPr="00E12295">
          <w:rPr>
            <w:rStyle w:val="Hipercze"/>
            <w:rFonts w:ascii="Arial" w:eastAsia="Arial" w:hAnsi="Arial" w:cs="Arial"/>
            <w:color w:val="000000" w:themeColor="text1"/>
            <w:sz w:val="24"/>
            <w:szCs w:val="24"/>
          </w:rPr>
          <w:t>joanna.chwastowska@pcz.pl</w:t>
        </w:r>
      </w:hyperlink>
      <w:r w:rsidR="002A5E61"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Marian Gałkowski </w:t>
      </w:r>
      <w:hyperlink r:id="rId10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marian.galkowski@pcz.pl</w:t>
        </w:r>
      </w:hyperlink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Aleksandra Glińska </w:t>
      </w:r>
      <w:hyperlink r:id="rId11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aleksandra.glinska@pcz.pl</w:t>
        </w:r>
      </w:hyperlink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Katarzyna Górniak-Cierpiał </w:t>
      </w:r>
      <w:hyperlink r:id="rId12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katarzyna.gorniak@pcz.pl</w:t>
        </w:r>
      </w:hyperlink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Dorota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Imiołczyk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13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dorota.imiolczyk@pcz.pl</w:t>
        </w:r>
      </w:hyperlink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Aneta Kot </w:t>
      </w:r>
      <w:hyperlink r:id="rId14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aneta.kot@pcz.pl</w:t>
        </w:r>
      </w:hyperlink>
    </w:p>
    <w:p w:rsidR="002A5E61" w:rsidRPr="00E12295" w:rsidRDefault="002A5E61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Danuta Kulik-Grzybek </w:t>
      </w:r>
      <w:hyperlink r:id="rId15" w:history="1">
        <w:r w:rsidRPr="00E12295">
          <w:rPr>
            <w:rStyle w:val="Hipercze"/>
            <w:rFonts w:ascii="Arial" w:eastAsia="Arial" w:hAnsi="Arial" w:cs="Arial"/>
            <w:color w:val="000000" w:themeColor="text1"/>
            <w:sz w:val="24"/>
            <w:szCs w:val="24"/>
          </w:rPr>
          <w:t>d.kulik-grzybek@pcz.pl</w:t>
        </w:r>
      </w:hyperlink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Izabela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Mishchil</w:t>
      </w:r>
      <w:proofErr w:type="spellEnd"/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hyperlink r:id="rId16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izabela.mishchil@pcz.pl</w:t>
        </w:r>
      </w:hyperlink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Monika Nitkiewicz </w:t>
      </w:r>
      <w:hyperlink r:id="rId17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monika.nitkiewicz@pcz.pl</w:t>
        </w:r>
      </w:hyperlink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Joanna Pabjańczyk-Musialska </w:t>
      </w:r>
      <w:hyperlink r:id="rId18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j.pabjanczyk-musialska@pcz.pl</w:t>
        </w:r>
      </w:hyperlink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Dominika </w:t>
      </w:r>
      <w:proofErr w:type="spellStart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Rachwalik</w:t>
      </w:r>
      <w:proofErr w:type="spellEnd"/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19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dominika.rachwalik@pcz.pl</w:t>
        </w:r>
      </w:hyperlink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2A5E61" w:rsidRPr="00E12295" w:rsidRDefault="002A5E61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Olga Sawyer </w:t>
      </w:r>
      <w:hyperlink r:id="rId20" w:history="1">
        <w:r w:rsidRPr="00E12295">
          <w:rPr>
            <w:rStyle w:val="Hipercze"/>
            <w:rFonts w:ascii="Arial" w:eastAsia="Arial" w:hAnsi="Arial" w:cs="Arial"/>
            <w:color w:val="000000" w:themeColor="text1"/>
            <w:sz w:val="24"/>
            <w:szCs w:val="24"/>
          </w:rPr>
          <w:t>olga.sawyer@pcz.pl</w:t>
        </w:r>
      </w:hyperlink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Katarzyna Stefańczyk </w:t>
      </w:r>
      <w:hyperlink r:id="rId21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katarzyna.stefanczyk@pcz.pl</w:t>
        </w:r>
      </w:hyperlink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dr Marlena Wilk </w:t>
      </w:r>
      <w:hyperlink r:id="rId22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marlena.wilk@pcz.pl</w:t>
        </w:r>
      </w:hyperlink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E14CC4" w:rsidRPr="00E12295" w:rsidRDefault="002E617D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mgr Przemysław Załęcki </w:t>
      </w:r>
      <w:hyperlink r:id="rId23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przemyslaw.zalecki@pcz.pl</w:t>
        </w:r>
      </w:hyperlink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MACIERZ REALIZACJI EFEKTÓW UCZENIA SIĘ</w:t>
      </w: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tbl>
      <w:tblPr>
        <w:tblStyle w:val="a3"/>
        <w:tblW w:w="94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2914"/>
        <w:gridCol w:w="1402"/>
        <w:gridCol w:w="1537"/>
        <w:gridCol w:w="1537"/>
        <w:gridCol w:w="1073"/>
      </w:tblGrid>
      <w:tr w:rsidR="00E12295" w:rsidRPr="00E12295">
        <w:trPr>
          <w:jc w:val="center"/>
        </w:trPr>
        <w:tc>
          <w:tcPr>
            <w:tcW w:w="102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Efekt uczenia się</w:t>
            </w:r>
          </w:p>
        </w:tc>
        <w:tc>
          <w:tcPr>
            <w:tcW w:w="2914" w:type="dxa"/>
          </w:tcPr>
          <w:p w:rsidR="00E14CC4" w:rsidRPr="00E12295" w:rsidRDefault="002E617D" w:rsidP="008327F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Odniesienie danego efektu do efektów zdefiniowanych dla całego programu (PEK)</w:t>
            </w:r>
          </w:p>
        </w:tc>
        <w:tc>
          <w:tcPr>
            <w:tcW w:w="1402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Cele przedmiotu</w:t>
            </w:r>
          </w:p>
        </w:tc>
        <w:tc>
          <w:tcPr>
            <w:tcW w:w="1537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Treści programowe</w:t>
            </w:r>
          </w:p>
        </w:tc>
        <w:tc>
          <w:tcPr>
            <w:tcW w:w="1537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Narzędzia dydaktyczne</w:t>
            </w:r>
          </w:p>
        </w:tc>
        <w:tc>
          <w:tcPr>
            <w:tcW w:w="1073" w:type="dxa"/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Sposób oceny</w:t>
            </w:r>
          </w:p>
        </w:tc>
      </w:tr>
      <w:tr w:rsidR="00E12295" w:rsidRPr="00E12295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C1-C30</w:t>
            </w:r>
          </w:p>
          <w:p w:rsidR="00E14CC4" w:rsidRPr="00E12295" w:rsidRDefault="00E14CC4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F1, F2, F3, P1</w:t>
            </w:r>
          </w:p>
        </w:tc>
      </w:tr>
      <w:tr w:rsidR="00E12295" w:rsidRPr="00E12295">
        <w:trPr>
          <w:trHeight w:val="353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C1-C30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F1, F2, F3, P1 </w:t>
            </w:r>
          </w:p>
        </w:tc>
      </w:tr>
      <w:tr w:rsidR="00E14CC4" w:rsidRPr="00E12295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K_W04, K_U10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C1, C2, C3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hd w:val="clear" w:color="auto" w:fill="FFFFFF"/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C1-C30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1- 6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C4" w:rsidRPr="00E12295" w:rsidRDefault="002E617D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F1, F2, F3, P1</w:t>
            </w:r>
          </w:p>
        </w:tc>
      </w:tr>
    </w:tbl>
    <w:p w:rsidR="00E14CC4" w:rsidRPr="00E12295" w:rsidRDefault="00E14CC4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FORMY OCENY – SZCZEGÓŁY</w:t>
      </w: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2499"/>
        <w:gridCol w:w="2122"/>
        <w:gridCol w:w="2227"/>
        <w:gridCol w:w="2153"/>
      </w:tblGrid>
      <w:tr w:rsidR="00E12295" w:rsidRPr="00E12295">
        <w:trPr>
          <w:trHeight w:val="252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CC4" w:rsidRPr="00E12295" w:rsidRDefault="00E14CC4">
            <w:pPr>
              <w:spacing w:after="0" w:line="360" w:lineRule="auto"/>
              <w:ind w:left="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CC4" w:rsidRPr="00E12295" w:rsidRDefault="002E617D">
            <w:pPr>
              <w:spacing w:after="0" w:line="360" w:lineRule="auto"/>
              <w:ind w:right="2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 ocenę 2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CC4" w:rsidRPr="00E12295" w:rsidRDefault="002E617D">
            <w:pPr>
              <w:spacing w:after="0" w:line="360" w:lineRule="auto"/>
              <w:ind w:right="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 ocenę 3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CC4" w:rsidRPr="00E12295" w:rsidRDefault="002E617D">
            <w:pPr>
              <w:spacing w:after="0" w:line="360" w:lineRule="auto"/>
              <w:ind w:right="2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 ocenę 4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CC4" w:rsidRPr="00E12295" w:rsidRDefault="002E617D">
            <w:pPr>
              <w:spacing w:after="0" w:line="360" w:lineRule="auto"/>
              <w:ind w:right="2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 ocenę 5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12295" w:rsidRPr="00E12295">
        <w:trPr>
          <w:trHeight w:val="823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uzyskał wynik z kolokwium poniżej 60%. Nie zna podstawowych pojęć związanych ze swoją dziedziną i sytuacjami życia codziennego. Nie potrafi stosować konstrukcji gramatycznych w sposób prawidłowy w wypowiedziach ustnych i pisemnych.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uzyskał wynik z kolokwium w przedziale 60-70%. Zna w ograniczonym zakresie słownictwo ogólne oraz ogólnotechniczne. Potrafi zastosować typowe konstrukcje gramatyczne charakterystyczne dla danego języka, lecz popełnia przy tym liczne błędy.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uzyskał wynik z kolokwium w przedziale 76-85%. Dobrze zna słownictwo ogólne i techniczne. Posługuje się kluczowymi konstrukcjami gramatycznymi w sposób prawidłowy, lecz okazjonalnie popełnia błędy.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ind w:left="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uzyskał wynik z kolokwium w przedziale 93-100%. Zna bardzo dobrze terminologię ogólną i techniczną. Potrafi płynnie i precyzyjnie zastosować konstrukcje gramatyczne charakterystyczne dla danego języka.</w:t>
            </w:r>
          </w:p>
        </w:tc>
      </w:tr>
      <w:tr w:rsidR="00E12295" w:rsidRPr="00E12295">
        <w:trPr>
          <w:trHeight w:val="543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Student nie potrafi porozumieć się w 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środowisku zawodowym i typowych sytuacjach życia codziennego ze względu na brak podstawowego słownictwa ogólnego i ogólnotechnicznego oraz podstawowych struktur gramatycznych. Student nie rozumie tekstu, który czyta i nie potrafi sformułować prostych tekstów w korespondencji prywatnej i zawodowej. Student nie potrafi przygotować i przedstawić prezentacji na zadany temat.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hd w:val="clear" w:color="auto" w:fill="FFFFFF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Student potrafi stosować proste 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wypowiedzi dot. życia zawodowego i prywatnego na bazie prostego słownictwa ogólnego i specjalistycznego oraz podstawowych struktur gramatycznych.  Student rozumie jedynie fragmenty tekstu, który czyta, ma trudności z jego interpretacją. Student potrafi w sposób komunikatywny, lecz w bardzo ograniczonym zakresie, sformułować proste teksty w korespondencji prywatnej i zawodowej. Potrafi przygotować prezentację zgodnie z przyjętymi zasadami i przedstawić ją, lecz popełnia 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liczne błędy językowe.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Student potrafi porozumiewać się w 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rutynowych sytuacjach życia codziennego i zawodowego popełniając przy tym nieliczne błędy. Rozumie znaczenie głównych wątków tekstu i potrafi je zinterpretować. Potrafi w sposób komunikatywny wypowiadać się w formie pisemnej, lecz okazjonalnie popełnia przy tym błędy. Student potrafi przygotować prezentację zgodnie z przyjętymi zasadami i potrafi ją przedstawić w sposób prosty i komunikatywny.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Student potrafi płynnie i 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spontanicznie wypowiadać się na tematy zawodowe i społeczne używając bogatej leksyki i zaawansowanych struktur gramatycznych. Rozumie wszystkie informacje zawarte w tekście. Potrafi bezbłędnie interpretować przeczytany tekst. Potrafi swobodnie i kreatywnie wypowiadać się pisemnie , z zachowaniem wszelkich standardów obowiązujących w korespondencji w języku docelowym. Potrafi przygotować prezentację zgodnie z przyjętymi zasadami i potrafi ją przedstawić, posługując się bogatym 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słownictwem i zaawansowanymi konstrukcjami gramatycznymi.</w:t>
            </w:r>
          </w:p>
        </w:tc>
      </w:tr>
      <w:tr w:rsidR="00E12295" w:rsidRPr="00E12295">
        <w:trPr>
          <w:trHeight w:val="54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EU</w:t>
            </w: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  <w:p w:rsidR="00E14CC4" w:rsidRPr="00E12295" w:rsidRDefault="00E14CC4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nie jest gotów pracować w zespole. Nie wykazuje zaangażowania w podnoszeniu kompetencji językowych. Nie potrafi porozumieć się w środowisku zawodowym i typowych sytuacjach życia codziennego.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jest gotów współpracować w zespole, zauważa konieczność pracy wspólnej i podejmuje to wyzwanie. Potrafi stosować proste wypowiedzi dot. życia zawodowego i prywatnego w bardzo ograniczonym zakresie. Wypowiada się zgodnie z tematem, prezentując wypowiedź stosunkowo płynną, jednak zawierającą błędy gramatyczne i leksykalne.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chętnie porozumiewa się w rutynowych sytuacjach życia codziennego i zawodowego popełniając przy tym nieliczne błędy, które nie zakłócają komunikatywności wypowiedzi. Potrafi interesująco i precyzyjnie wyrazić swoje myśli nawiązując dobry kontakt z rozmówcą.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4CC4" w:rsidRPr="00E12295" w:rsidRDefault="002E617D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1229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potrafi płynnie i spontanicznie wypowiadać się na tematy zawodowe i społeczne oraz w sytuacjach życia codziennego. Odnajduje się zarówno w zadaniach indywidualnych jak i w pracy grupowej. Jest gotów do podejmowania samodzielnych decyzji w grupie (staje się jej liderem).</w:t>
            </w:r>
          </w:p>
        </w:tc>
      </w:tr>
    </w:tbl>
    <w:p w:rsidR="00E14CC4" w:rsidRPr="00E12295" w:rsidRDefault="002E617D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Ocena połówkowa 3,5 jest wystawiana w przypadku pełnego zaliczenia efektów uczenia się na ocenę 3.0, ale student nie przyswoił w pełni efektów uczenia się na ocenę 4.0.Ocena połówkowa 4,5 jest wystawiana w przypadku pełnego zaliczenia efektów uczenia się na ocenę 4.0, ale student nie przyswoił w pełni efektów uczenia się na ocenę 5.0.</w:t>
      </w:r>
    </w:p>
    <w:p w:rsidR="00E14CC4" w:rsidRPr="00E12295" w:rsidRDefault="00E14CC4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327FB" w:rsidRPr="00E12295" w:rsidRDefault="008327F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E14CC4" w:rsidRPr="00E12295" w:rsidRDefault="002E617D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b/>
          <w:color w:val="000000" w:themeColor="text1"/>
          <w:sz w:val="24"/>
          <w:szCs w:val="24"/>
        </w:rPr>
        <w:t>INNE PRZYDATNE INFORMACJE O PRZEDMIOCIE</w:t>
      </w:r>
    </w:p>
    <w:p w:rsidR="00E14CC4" w:rsidRPr="00E12295" w:rsidRDefault="002E617D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Z materiałami pomocniczymi, literaturą itp. można zapoznać się – na zajęciach dydaktycznych, w pokoju wykładowcy w SJO oraz w systemie USOS.</w:t>
      </w:r>
    </w:p>
    <w:p w:rsidR="00E14CC4" w:rsidRPr="00E12295" w:rsidRDefault="002E617D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Zajęcia z języków obcych odbywają się w Studium Języków Obcych PCz., ul Dąbrowskiego 69 II p. oraz z wykorzystaniem platformy e-learningowej PCz. </w:t>
      </w:r>
    </w:p>
    <w:p w:rsidR="00E14CC4" w:rsidRPr="00E12295" w:rsidRDefault="002E617D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>Informacje na temat terminu zajęć dostępne są w Sekretariacie SJO oraz w systemie USOS.</w:t>
      </w:r>
    </w:p>
    <w:p w:rsidR="00E14CC4" w:rsidRPr="00E12295" w:rsidRDefault="002E617D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1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Informacja na temat konsultacji przekazywana jest studentom podczas pierwszych zajęć z danego przedmiotu, a także jest dostępna w sekretariacie SJO i zamieszczona na stronie internetowej SJO- </w:t>
      </w:r>
      <w:hyperlink r:id="rId24">
        <w:r w:rsidRPr="00E12295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www.sjo.pcz.pl</w:t>
        </w:r>
      </w:hyperlink>
      <w:r w:rsidRPr="00E122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bookmarkEnd w:id="0"/>
    </w:p>
    <w:sectPr w:rsidR="00E14CC4" w:rsidRPr="00E12295">
      <w:footerReference w:type="default" r:id="rId25"/>
      <w:headerReference w:type="first" r:id="rId26"/>
      <w:pgSz w:w="11906" w:h="16838"/>
      <w:pgMar w:top="1135" w:right="1276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3E6" w:rsidRDefault="006713E6">
      <w:pPr>
        <w:spacing w:after="0" w:line="240" w:lineRule="auto"/>
      </w:pPr>
      <w:r>
        <w:separator/>
      </w:r>
    </w:p>
  </w:endnote>
  <w:endnote w:type="continuationSeparator" w:id="0">
    <w:p w:rsidR="006713E6" w:rsidRDefault="0067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C4" w:rsidRDefault="00E14CC4">
    <w:pP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3E6" w:rsidRDefault="006713E6">
      <w:pPr>
        <w:spacing w:after="0" w:line="240" w:lineRule="auto"/>
      </w:pPr>
      <w:r>
        <w:separator/>
      </w:r>
    </w:p>
  </w:footnote>
  <w:footnote w:type="continuationSeparator" w:id="0">
    <w:p w:rsidR="006713E6" w:rsidRDefault="0067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C4" w:rsidRDefault="002E6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AF6"/>
    <w:multiLevelType w:val="multilevel"/>
    <w:tmpl w:val="76E0DA6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5DAE"/>
    <w:multiLevelType w:val="multilevel"/>
    <w:tmpl w:val="49D04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71FF2"/>
    <w:multiLevelType w:val="multilevel"/>
    <w:tmpl w:val="61D0F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E79A9"/>
    <w:multiLevelType w:val="hybridMultilevel"/>
    <w:tmpl w:val="5C78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72E29"/>
    <w:multiLevelType w:val="multilevel"/>
    <w:tmpl w:val="1F36BC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trike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B5BFF"/>
    <w:multiLevelType w:val="hybridMultilevel"/>
    <w:tmpl w:val="101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164A"/>
    <w:multiLevelType w:val="multilevel"/>
    <w:tmpl w:val="92CAE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B632C"/>
    <w:multiLevelType w:val="multilevel"/>
    <w:tmpl w:val="90B04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C4"/>
    <w:rsid w:val="00026FE1"/>
    <w:rsid w:val="002711FA"/>
    <w:rsid w:val="00272B25"/>
    <w:rsid w:val="002A5E61"/>
    <w:rsid w:val="002E617D"/>
    <w:rsid w:val="00527DE2"/>
    <w:rsid w:val="006713E6"/>
    <w:rsid w:val="006F722B"/>
    <w:rsid w:val="008327FB"/>
    <w:rsid w:val="00933221"/>
    <w:rsid w:val="00AC6F98"/>
    <w:rsid w:val="00BB2174"/>
    <w:rsid w:val="00CD31D0"/>
    <w:rsid w:val="00CD61B5"/>
    <w:rsid w:val="00E12295"/>
    <w:rsid w:val="00E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97211-0065-4E67-A633-8EEEAF4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" w:type="dxa"/>
        <w:left w:w="41" w:type="dxa"/>
        <w:right w:w="1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DE2"/>
  </w:style>
  <w:style w:type="paragraph" w:styleId="Stopka">
    <w:name w:val="footer"/>
    <w:basedOn w:val="Normalny"/>
    <w:link w:val="StopkaZnak"/>
    <w:uiPriority w:val="99"/>
    <w:unhideWhenUsed/>
    <w:rsid w:val="00527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DE2"/>
  </w:style>
  <w:style w:type="character" w:styleId="Hipercze">
    <w:name w:val="Hyperlink"/>
    <w:basedOn w:val="Domylnaczcionkaakapitu"/>
    <w:uiPriority w:val="99"/>
    <w:unhideWhenUsed/>
    <w:rsid w:val="002A5E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E6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933221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ta.bedkowska@pcz.pl" TargetMode="External"/><Relationship Id="rId13" Type="http://schemas.openxmlformats.org/officeDocument/2006/relationships/hyperlink" Target="mailto:dorota.imiolczyk@pcz.pl" TargetMode="External"/><Relationship Id="rId18" Type="http://schemas.openxmlformats.org/officeDocument/2006/relationships/hyperlink" Target="mailto:j.pabjanczyk-musialska@pcz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katarzyna.stefanczyk@pcz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tarzyna.gorniak@pcz.pl" TargetMode="External"/><Relationship Id="rId17" Type="http://schemas.openxmlformats.org/officeDocument/2006/relationships/hyperlink" Target="mailto:monika.nitkiewicz@pcz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zabela.mishchil@pcz.pl" TargetMode="External"/><Relationship Id="rId20" Type="http://schemas.openxmlformats.org/officeDocument/2006/relationships/hyperlink" Target="mailto:olga.sawyer@pc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ra.glinska@pcz.pl" TargetMode="External"/><Relationship Id="rId24" Type="http://schemas.openxmlformats.org/officeDocument/2006/relationships/hyperlink" Target="http://www.sjo.p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.kulik-grzybek@pcz.pl" TargetMode="External"/><Relationship Id="rId23" Type="http://schemas.openxmlformats.org/officeDocument/2006/relationships/hyperlink" Target="mailto:przemyslaw.zalecki@pcz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rian.galkowski@pcz.pl" TargetMode="External"/><Relationship Id="rId19" Type="http://schemas.openxmlformats.org/officeDocument/2006/relationships/hyperlink" Target="mailto:dominika.rachwalik@p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chwastowska@pcz.pl" TargetMode="External"/><Relationship Id="rId14" Type="http://schemas.openxmlformats.org/officeDocument/2006/relationships/hyperlink" Target="mailto:aneta.kot@pcz.pl" TargetMode="External"/><Relationship Id="rId22" Type="http://schemas.openxmlformats.org/officeDocument/2006/relationships/hyperlink" Target="mailto:marlena.wilk@pcz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Nro28nJiqgmTERCfRlIEJc0REA==">CgMxLjAyCGguZ2pkZ3hzMgloLjMwajB6bGwyCWguMWZvYjl0ZTgAciExcUV5dHJBcUVOVU9hdnFPSDYyVlVzMjdXRHVpZUtmQS0=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2010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2025-06-30T12:59:00Z</dcterms:created>
  <dcterms:modified xsi:type="dcterms:W3CDTF">2025-06-30T12:59:00Z</dcterms:modified>
</cp:coreProperties>
</file>