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D6" w:rsidRDefault="000156D6" w:rsidP="000156D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Zakres kształcenia 2. Zarządzanie zasobami ludzkimi</w:t>
      </w:r>
    </w:p>
    <w:p w:rsidR="000156D6" w:rsidRDefault="000156D6" w:rsidP="000156D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156D6" w:rsidRPr="00761830" w:rsidRDefault="000156D6" w:rsidP="000156D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5249"/>
      </w:tblGrid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Administrowanie wynagrodzeniami</w:t>
            </w:r>
          </w:p>
          <w:bookmarkEnd w:id="0"/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Compensation</w:t>
            </w:r>
            <w:proofErr w:type="spellEnd"/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231B3">
              <w:rPr>
                <w:rFonts w:ascii="Arial" w:eastAsia="Times New Roman" w:hAnsi="Arial" w:cs="Arial"/>
                <w:b/>
                <w:sz w:val="24"/>
                <w:szCs w:val="24"/>
              </w:rPr>
              <w:t>administration</w:t>
            </w:r>
            <w:proofErr w:type="spellEnd"/>
          </w:p>
        </w:tc>
      </w:tr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  <w:b/>
                <w:bCs/>
              </w:rPr>
              <w:t>Katedra Socjologii Stosowanej i Zarzadzania Zasobami Ludzkimi</w:t>
            </w:r>
          </w:p>
        </w:tc>
      </w:tr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roboto" w:hAnsi="roboto" w:cs="Times New Roman"/>
                <w:b/>
                <w:bCs/>
              </w:rPr>
            </w:pPr>
            <w:r w:rsidRPr="00761830">
              <w:rPr>
                <w:rFonts w:ascii="roboto" w:hAnsi="roboto" w:cs="Times New Roman"/>
                <w:b/>
                <w:bCs/>
              </w:rPr>
              <w:t xml:space="preserve">Anna Albrychiewicz-Słocińska, </w:t>
            </w:r>
          </w:p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  <w:b/>
                <w:bCs/>
              </w:rPr>
              <w:t>Aleksandra Czarnecka</w:t>
            </w:r>
          </w:p>
        </w:tc>
      </w:tr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roboto" w:hAnsi="roboto" w:cs="Times New Roman"/>
                <w:b/>
                <w:bCs/>
              </w:rPr>
              <w:t xml:space="preserve">Specjalnościowy </w:t>
            </w:r>
          </w:p>
        </w:tc>
      </w:tr>
      <w:tr w:rsidR="000156D6" w:rsidRPr="00761830" w:rsidTr="00A97B28">
        <w:trPr>
          <w:trHeight w:val="567"/>
        </w:trPr>
        <w:tc>
          <w:tcPr>
            <w:tcW w:w="3984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156D6" w:rsidRPr="00761830" w:rsidTr="00A97B28">
        <w:trPr>
          <w:trHeight w:val="567"/>
        </w:trPr>
        <w:tc>
          <w:tcPr>
            <w:tcW w:w="842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156D6" w:rsidRPr="00761830" w:rsidTr="00A97B28">
        <w:trPr>
          <w:trHeight w:val="567"/>
        </w:trPr>
        <w:tc>
          <w:tcPr>
            <w:tcW w:w="842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15 E</w:t>
            </w:r>
          </w:p>
        </w:tc>
        <w:tc>
          <w:tcPr>
            <w:tcW w:w="969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0156D6" w:rsidRPr="00761830" w:rsidRDefault="000156D6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61830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CEL PRZEDMIOTU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C1.</w:t>
      </w:r>
      <w:r w:rsidRPr="00761830">
        <w:rPr>
          <w:rFonts w:ascii="Arial" w:eastAsia="Calibri" w:hAnsi="Arial" w:cs="Arial"/>
          <w:sz w:val="24"/>
          <w:szCs w:val="24"/>
        </w:rPr>
        <w:t xml:space="preserve"> </w:t>
      </w:r>
      <w:r w:rsidRPr="00761830">
        <w:rPr>
          <w:rFonts w:ascii="Arial" w:eastAsia="Calibri" w:hAnsi="Arial" w:cs="Arial"/>
          <w:bCs/>
          <w:sz w:val="24"/>
          <w:szCs w:val="24"/>
        </w:rPr>
        <w:t>Przekazanie studentom wiedzy dotyczącej</w:t>
      </w:r>
      <w:r w:rsidRPr="0076183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761830">
        <w:rPr>
          <w:rFonts w:ascii="Arial" w:eastAsia="Calibri" w:hAnsi="Arial" w:cs="Arial"/>
          <w:bCs/>
          <w:sz w:val="24"/>
          <w:szCs w:val="24"/>
        </w:rPr>
        <w:t>podstawowych zagadnień z zakresu wynagradzania pracowniczego.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761830">
        <w:rPr>
          <w:rFonts w:ascii="Arial" w:eastAsia="Calibri" w:hAnsi="Arial" w:cs="Arial"/>
          <w:sz w:val="24"/>
          <w:szCs w:val="24"/>
        </w:rPr>
        <w:t xml:space="preserve"> Zapoznanie studentów z teoretycznymi i praktycznymi aspektami administrowania wynagrodzeniami pracowniczymi.</w:t>
      </w: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0156D6" w:rsidRPr="00016336" w:rsidRDefault="000156D6" w:rsidP="000156D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6336">
        <w:rPr>
          <w:rFonts w:ascii="Arial" w:eastAsia="Calibri" w:hAnsi="Arial" w:cs="Arial"/>
          <w:sz w:val="24"/>
          <w:szCs w:val="24"/>
        </w:rPr>
        <w:lastRenderedPageBreak/>
        <w:t>1. Student posiada wiedzę na temat istoty administrowania wynagrodzeniami.</w:t>
      </w:r>
    </w:p>
    <w:p w:rsidR="000156D6" w:rsidRPr="00016336" w:rsidRDefault="000156D6" w:rsidP="000156D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6336">
        <w:rPr>
          <w:rFonts w:ascii="Arial" w:eastAsia="Calibri" w:hAnsi="Arial" w:cs="Arial"/>
          <w:sz w:val="24"/>
          <w:szCs w:val="24"/>
        </w:rPr>
        <w:t>2. Student ma wiedzę na temat determinant oraz strategii kształtowania wynagrodzeń.</w:t>
      </w:r>
    </w:p>
    <w:p w:rsidR="000156D6" w:rsidRPr="00016336" w:rsidRDefault="000156D6" w:rsidP="000156D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6336">
        <w:rPr>
          <w:rFonts w:ascii="Arial" w:eastAsia="Calibri" w:hAnsi="Arial" w:cs="Arial"/>
          <w:sz w:val="24"/>
          <w:szCs w:val="24"/>
        </w:rPr>
        <w:t xml:space="preserve">3. Student posiada umiejętności rozumienia i projektowania struktury wynagrodzeń. </w:t>
      </w:r>
    </w:p>
    <w:p w:rsidR="000156D6" w:rsidRPr="00016336" w:rsidRDefault="000156D6" w:rsidP="000156D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16336">
        <w:rPr>
          <w:rFonts w:ascii="Arial" w:eastAsia="Calibri" w:hAnsi="Arial" w:cs="Arial"/>
          <w:sz w:val="24"/>
          <w:szCs w:val="24"/>
        </w:rPr>
        <w:t>4. Student wykorzystuje nabytą wiedzę teoretyczną na temat form wynagrodzeń oraz zasad premiowania, selekcjonuje ją i wykorzystuje, omawiając przebieg procesów dotyczących administrowania wynagrodzeniami pracowniczymi w organizacjach.</w:t>
      </w: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EU 1</w:t>
      </w:r>
      <w:r w:rsidRPr="00761830">
        <w:rPr>
          <w:rFonts w:ascii="Arial" w:eastAsia="Calibri" w:hAnsi="Arial" w:cs="Arial"/>
          <w:sz w:val="24"/>
          <w:szCs w:val="24"/>
        </w:rPr>
        <w:t xml:space="preserve"> – </w:t>
      </w:r>
      <w:r w:rsidRPr="00761830">
        <w:rPr>
          <w:rFonts w:ascii="Arial" w:eastAsia="Calibri" w:hAnsi="Arial" w:cs="Arial"/>
          <w:bCs/>
          <w:sz w:val="24"/>
          <w:szCs w:val="24"/>
        </w:rPr>
        <w:t>Student posiada umiejętność wykorzystywania wiedzy teoretycznej na temat administrowania wynagrodzeniami pracowniczymi.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EU 2.</w:t>
      </w:r>
      <w:r w:rsidRPr="00761830">
        <w:rPr>
          <w:rFonts w:ascii="Arial" w:eastAsia="Calibri" w:hAnsi="Arial" w:cs="Arial"/>
          <w:bCs/>
          <w:sz w:val="24"/>
          <w:szCs w:val="24"/>
        </w:rPr>
        <w:t xml:space="preserve"> – Student wymienia determinanty oraz zasady kształtowania strategii wynagrodzeń oraz budowania tabeli płac.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EU 3.</w:t>
      </w:r>
      <w:r w:rsidRPr="00761830">
        <w:rPr>
          <w:rFonts w:ascii="Arial" w:eastAsia="Calibri" w:hAnsi="Arial" w:cs="Arial"/>
          <w:bCs/>
          <w:sz w:val="24"/>
          <w:szCs w:val="24"/>
        </w:rPr>
        <w:t xml:space="preserve"> – Student analizuje posiadaną wiedzę oraz ma umiejętność spostrzegania i obserwacji efektywności administrowania wynagrodzeniami.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EU 4.</w:t>
      </w:r>
      <w:r w:rsidRPr="00761830">
        <w:rPr>
          <w:rFonts w:ascii="Arial" w:eastAsia="Calibri" w:hAnsi="Arial" w:cs="Arial"/>
          <w:bCs/>
          <w:sz w:val="24"/>
          <w:szCs w:val="24"/>
        </w:rPr>
        <w:t xml:space="preserve"> – Student posiada umiejętność wykorzystania metod i form kształtowania wynagrodzeń oraz analizy i form usprawniania administrowania wynagrodzeniami.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TREŚCI</w:t>
      </w:r>
      <w:r w:rsidRPr="00761830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0156D6" w:rsidRPr="00761830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W1.</w:t>
            </w:r>
            <w:r w:rsidRPr="00016336">
              <w:rPr>
                <w:rFonts w:ascii="Arial" w:hAnsi="Arial" w:cs="Arial"/>
                <w:sz w:val="24"/>
                <w:szCs w:val="24"/>
              </w:rPr>
              <w:t xml:space="preserve"> Zdefiniowanie podstawowych terminów dotyczących istoty administrowania wynagrodzeniami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W2</w:t>
            </w:r>
            <w:r w:rsidRPr="00016336">
              <w:rPr>
                <w:rFonts w:ascii="Arial" w:hAnsi="Arial" w:cs="Arial"/>
                <w:sz w:val="24"/>
                <w:szCs w:val="24"/>
              </w:rPr>
              <w:t>. Funkcje wynagrodzeń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W3</w:t>
            </w:r>
            <w:r w:rsidRPr="00016336">
              <w:rPr>
                <w:rFonts w:ascii="Arial" w:hAnsi="Arial" w:cs="Arial"/>
                <w:sz w:val="24"/>
                <w:szCs w:val="24"/>
              </w:rPr>
              <w:t>. Determinanty wynagrodzeń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W4.</w:t>
            </w:r>
            <w:r w:rsidRPr="00016336">
              <w:rPr>
                <w:rFonts w:ascii="Arial" w:hAnsi="Arial" w:cs="Arial"/>
                <w:sz w:val="24"/>
                <w:szCs w:val="24"/>
              </w:rPr>
              <w:t xml:space="preserve"> Kształtowanie strategii wynagrodzeń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W5</w:t>
            </w:r>
            <w:r w:rsidRPr="00016336">
              <w:rPr>
                <w:rFonts w:ascii="Arial" w:hAnsi="Arial" w:cs="Arial"/>
                <w:sz w:val="24"/>
                <w:szCs w:val="24"/>
              </w:rPr>
              <w:t>. Projektowanie zakładowego systemu wynagrodzeń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W6</w:t>
            </w:r>
            <w:r w:rsidRPr="00016336">
              <w:rPr>
                <w:rFonts w:ascii="Arial" w:hAnsi="Arial" w:cs="Arial"/>
                <w:sz w:val="24"/>
                <w:szCs w:val="24"/>
              </w:rPr>
              <w:t>. Zasady budowy tabel płac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W7</w:t>
            </w:r>
            <w:r w:rsidRPr="00016336">
              <w:rPr>
                <w:rFonts w:ascii="Arial" w:hAnsi="Arial" w:cs="Arial"/>
                <w:sz w:val="24"/>
                <w:szCs w:val="24"/>
              </w:rPr>
              <w:t>. Zasady podwyższania stawek płac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W8</w:t>
            </w:r>
            <w:r w:rsidRPr="00016336">
              <w:rPr>
                <w:rFonts w:ascii="Arial" w:hAnsi="Arial" w:cs="Arial"/>
                <w:sz w:val="24"/>
                <w:szCs w:val="24"/>
              </w:rPr>
              <w:t>. Zróżnicowane formy wynagrodzeń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lastRenderedPageBreak/>
              <w:t>W9</w:t>
            </w:r>
            <w:r w:rsidRPr="00016336">
              <w:rPr>
                <w:rFonts w:ascii="Arial" w:hAnsi="Arial" w:cs="Arial"/>
                <w:sz w:val="24"/>
                <w:szCs w:val="24"/>
              </w:rPr>
              <w:t>. Administrowanie strukturą wynagrodzeń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W1</w:t>
            </w:r>
            <w:r w:rsidRPr="00016336">
              <w:rPr>
                <w:rFonts w:ascii="Arial" w:hAnsi="Arial" w:cs="Arial"/>
                <w:sz w:val="24"/>
                <w:szCs w:val="24"/>
              </w:rPr>
              <w:t>0. Zasady skutecznego premiowania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W11</w:t>
            </w:r>
            <w:r w:rsidRPr="00016336">
              <w:rPr>
                <w:rFonts w:ascii="Arial" w:hAnsi="Arial" w:cs="Arial"/>
                <w:sz w:val="24"/>
                <w:szCs w:val="24"/>
              </w:rPr>
              <w:t>. Analiza systemu dotyczącego administrowania wynagrodzeniami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016336">
              <w:rPr>
                <w:rFonts w:ascii="Arial" w:hAnsi="Arial" w:cs="Arial"/>
                <w:sz w:val="24"/>
                <w:szCs w:val="24"/>
              </w:rPr>
              <w:t>12. Świadczenia dodatkowe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W13</w:t>
            </w:r>
            <w:r w:rsidRPr="00016336">
              <w:rPr>
                <w:rFonts w:ascii="Arial" w:hAnsi="Arial" w:cs="Arial"/>
                <w:sz w:val="24"/>
                <w:szCs w:val="24"/>
              </w:rPr>
              <w:t>. Wynagrodzenia materialne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W14</w:t>
            </w:r>
            <w:r w:rsidRPr="00016336">
              <w:rPr>
                <w:rFonts w:ascii="Arial" w:hAnsi="Arial" w:cs="Arial"/>
                <w:sz w:val="24"/>
                <w:szCs w:val="24"/>
              </w:rPr>
              <w:t>. Wynagrodzenia pozamaterialne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549"/>
        </w:trPr>
        <w:tc>
          <w:tcPr>
            <w:tcW w:w="4478" w:type="pct"/>
            <w:shd w:val="clear" w:color="auto" w:fill="auto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W15.</w:t>
            </w:r>
            <w:r w:rsidRPr="00016336">
              <w:rPr>
                <w:rFonts w:ascii="Arial" w:hAnsi="Arial" w:cs="Arial"/>
                <w:sz w:val="24"/>
                <w:szCs w:val="24"/>
              </w:rPr>
              <w:t xml:space="preserve"> Podsumowanie wykładów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0156D6" w:rsidRPr="00761830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0156D6" w:rsidRPr="00016336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16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C1-C2</w:t>
            </w:r>
            <w:r w:rsidRPr="00016336">
              <w:rPr>
                <w:rFonts w:ascii="Arial" w:hAnsi="Arial" w:cs="Arial"/>
                <w:sz w:val="24"/>
                <w:szCs w:val="24"/>
              </w:rPr>
              <w:t>. Omówienie pojęć i terminologii dotyczącej wynagrodzeń i płac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C3-C4</w:t>
            </w:r>
            <w:r w:rsidRPr="00016336">
              <w:rPr>
                <w:rFonts w:ascii="Arial" w:hAnsi="Arial" w:cs="Arial"/>
                <w:sz w:val="24"/>
                <w:szCs w:val="24"/>
              </w:rPr>
              <w:t>. Dyskusja grupowa – składniki pakietu wynagrodzeń. Ćwiczenia w grupach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C5-C6</w:t>
            </w:r>
            <w:r w:rsidRPr="00016336">
              <w:rPr>
                <w:rFonts w:ascii="Arial" w:hAnsi="Arial" w:cs="Arial"/>
                <w:sz w:val="24"/>
                <w:szCs w:val="24"/>
              </w:rPr>
              <w:t>. Omówienie grupowe wymiarów i funkcji wynagrodzeń – porównanie rozwiązań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C7-C8</w:t>
            </w:r>
            <w:r w:rsidRPr="00016336">
              <w:rPr>
                <w:rFonts w:ascii="Arial" w:hAnsi="Arial" w:cs="Arial"/>
                <w:sz w:val="24"/>
                <w:szCs w:val="24"/>
              </w:rPr>
              <w:t>. Omówieni składowych elementów projektu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C9-C10</w:t>
            </w:r>
            <w:r w:rsidRPr="00016336">
              <w:rPr>
                <w:rFonts w:ascii="Arial" w:hAnsi="Arial" w:cs="Arial"/>
                <w:sz w:val="24"/>
                <w:szCs w:val="24"/>
              </w:rPr>
              <w:t>. Dyskusja grupowa (na podstawie wcześniej przygotowanych materiałów) na temat determinantów wynagrodzeń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C11-C12.</w:t>
            </w:r>
            <w:r w:rsidRPr="00016336">
              <w:rPr>
                <w:rFonts w:ascii="Arial" w:hAnsi="Arial" w:cs="Arial"/>
                <w:sz w:val="24"/>
                <w:szCs w:val="24"/>
              </w:rPr>
              <w:t xml:space="preserve"> Przykłady kształtowania strategii wynagrodzeń, ćwiczenia grupowe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336">
              <w:rPr>
                <w:rFonts w:ascii="Arial" w:hAnsi="Arial" w:cs="Arial"/>
                <w:b/>
                <w:sz w:val="24"/>
                <w:szCs w:val="24"/>
              </w:rPr>
              <w:t>C13-C14</w:t>
            </w:r>
            <w:r w:rsidRPr="00016336">
              <w:rPr>
                <w:rFonts w:ascii="Arial" w:hAnsi="Arial" w:cs="Arial"/>
                <w:sz w:val="24"/>
                <w:szCs w:val="24"/>
              </w:rPr>
              <w:t>. Dyskusja grupowa na temat projektowania struktury i administrowania wynagrodzeniami pracowniczymi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/>
                <w:sz w:val="24"/>
                <w:szCs w:val="24"/>
              </w:rPr>
              <w:t>C15-C16.</w:t>
            </w:r>
            <w:r w:rsidRPr="00016336">
              <w:rPr>
                <w:rFonts w:ascii="Arial" w:hAnsi="Arial" w:cs="Arial"/>
                <w:sz w:val="24"/>
                <w:szCs w:val="24"/>
              </w:rPr>
              <w:t xml:space="preserve"> Budowanie tabel płac, zasady skutecznego premiowania (prezentacje PP)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/>
                <w:sz w:val="24"/>
                <w:szCs w:val="24"/>
              </w:rPr>
              <w:t>C17-C18</w:t>
            </w:r>
            <w:r w:rsidRPr="00016336">
              <w:rPr>
                <w:rFonts w:ascii="Arial" w:hAnsi="Arial" w:cs="Arial"/>
                <w:sz w:val="24"/>
                <w:szCs w:val="24"/>
              </w:rPr>
              <w:t>. Metody wartościowania pracy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/>
                <w:sz w:val="24"/>
                <w:szCs w:val="24"/>
              </w:rPr>
              <w:t>C19-C20</w:t>
            </w:r>
            <w:r w:rsidRPr="00016336">
              <w:rPr>
                <w:rFonts w:ascii="Arial" w:hAnsi="Arial" w:cs="Arial"/>
                <w:sz w:val="24"/>
                <w:szCs w:val="24"/>
              </w:rPr>
              <w:t>. Taryfikator płac. Widełki płacowe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/>
                <w:sz w:val="24"/>
                <w:szCs w:val="24"/>
              </w:rPr>
              <w:t>C21-C22</w:t>
            </w:r>
            <w:r w:rsidRPr="00016336">
              <w:rPr>
                <w:rFonts w:ascii="Arial" w:hAnsi="Arial" w:cs="Arial"/>
                <w:sz w:val="24"/>
                <w:szCs w:val="24"/>
              </w:rPr>
              <w:t>. Zasady naliczania wynagrodzeń - zadania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/>
                <w:sz w:val="24"/>
                <w:szCs w:val="24"/>
              </w:rPr>
              <w:t>C23-C24</w:t>
            </w:r>
            <w:r w:rsidRPr="00016336">
              <w:rPr>
                <w:rFonts w:ascii="Arial" w:hAnsi="Arial" w:cs="Arial"/>
                <w:sz w:val="24"/>
                <w:szCs w:val="24"/>
              </w:rPr>
              <w:t>. Zasady naliczania wynagrodzeń – świadczenia dodatkowe - zadania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/>
                <w:sz w:val="24"/>
                <w:szCs w:val="24"/>
              </w:rPr>
              <w:t>C25-C26</w:t>
            </w:r>
            <w:r w:rsidRPr="00016336">
              <w:rPr>
                <w:rFonts w:ascii="Arial" w:hAnsi="Arial" w:cs="Arial"/>
                <w:sz w:val="24"/>
                <w:szCs w:val="24"/>
              </w:rPr>
              <w:t xml:space="preserve">. Zasady naliczania wynagrodzeń urlopowych - zadania 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/>
                <w:sz w:val="24"/>
                <w:szCs w:val="24"/>
              </w:rPr>
              <w:lastRenderedPageBreak/>
              <w:t>C27-C28</w:t>
            </w:r>
            <w:r w:rsidRPr="00016336">
              <w:rPr>
                <w:rFonts w:ascii="Arial" w:hAnsi="Arial" w:cs="Arial"/>
                <w:sz w:val="24"/>
                <w:szCs w:val="24"/>
              </w:rPr>
              <w:t>. Zasady naliczania wynagrodzeń – okresy niezdolności do pracy - zadania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156D6" w:rsidRPr="00761830" w:rsidTr="00A97B28">
        <w:tc>
          <w:tcPr>
            <w:tcW w:w="4478" w:type="pct"/>
          </w:tcPr>
          <w:p w:rsidR="000156D6" w:rsidRPr="00016336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  <w:b/>
                <w:sz w:val="24"/>
                <w:szCs w:val="24"/>
              </w:rPr>
              <w:t>C29-C30</w:t>
            </w:r>
            <w:r w:rsidRPr="00016336">
              <w:rPr>
                <w:rFonts w:ascii="Arial" w:hAnsi="Arial" w:cs="Arial"/>
                <w:sz w:val="24"/>
                <w:szCs w:val="24"/>
              </w:rPr>
              <w:t>. Prezentacja projektów – dyskusja i ocena</w:t>
            </w:r>
          </w:p>
        </w:tc>
        <w:tc>
          <w:tcPr>
            <w:tcW w:w="522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183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0156D6" w:rsidRPr="00761830" w:rsidRDefault="000156D6" w:rsidP="000156D6">
      <w:pPr>
        <w:tabs>
          <w:tab w:val="left" w:pos="9318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0156D6" w:rsidRPr="00761830" w:rsidRDefault="000156D6" w:rsidP="000156D6">
      <w:pPr>
        <w:tabs>
          <w:tab w:val="left" w:pos="9318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0156D6" w:rsidRPr="00761830" w:rsidRDefault="000156D6" w:rsidP="000156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F1. Zadania przygotowywane w ramach zajęć</w:t>
      </w:r>
    </w:p>
    <w:p w:rsidR="000156D6" w:rsidRPr="00761830" w:rsidRDefault="000156D6" w:rsidP="000156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 xml:space="preserve">F2. Aktywność i udział w dyskusji 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 xml:space="preserve">P1. </w:t>
      </w:r>
      <w:r>
        <w:rPr>
          <w:rFonts w:ascii="Arial" w:eastAsia="Calibri" w:hAnsi="Arial" w:cs="Arial"/>
          <w:sz w:val="24"/>
          <w:szCs w:val="24"/>
        </w:rPr>
        <w:t>Wykonanie p</w:t>
      </w:r>
      <w:r w:rsidRPr="00761830">
        <w:rPr>
          <w:rFonts w:ascii="Arial" w:eastAsia="Calibri" w:hAnsi="Arial" w:cs="Arial"/>
          <w:sz w:val="24"/>
          <w:szCs w:val="24"/>
        </w:rPr>
        <w:t>rojekt</w:t>
      </w:r>
      <w:r>
        <w:rPr>
          <w:rFonts w:ascii="Arial" w:eastAsia="Calibri" w:hAnsi="Arial" w:cs="Arial"/>
          <w:sz w:val="24"/>
          <w:szCs w:val="24"/>
        </w:rPr>
        <w:t>u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sz w:val="24"/>
          <w:szCs w:val="24"/>
        </w:rPr>
        <w:t>P2. Egzamin pisemny</w:t>
      </w:r>
    </w:p>
    <w:p w:rsidR="000156D6" w:rsidRPr="00761830" w:rsidRDefault="000156D6" w:rsidP="000156D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0156D6" w:rsidRPr="00761830" w:rsidTr="00A97B28">
        <w:tc>
          <w:tcPr>
            <w:tcW w:w="3285" w:type="pct"/>
            <w:vMerge w:val="restar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156D6" w:rsidRPr="00761830" w:rsidTr="00A97B28">
        <w:trPr>
          <w:trHeight w:val="108"/>
        </w:trPr>
        <w:tc>
          <w:tcPr>
            <w:tcW w:w="3285" w:type="pct"/>
            <w:vMerge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156D6" w:rsidRPr="00761830" w:rsidTr="00A97B28">
        <w:tc>
          <w:tcPr>
            <w:tcW w:w="3285" w:type="pct"/>
          </w:tcPr>
          <w:p w:rsidR="000156D6" w:rsidRPr="00761830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0156D6" w:rsidRPr="00761830" w:rsidTr="00A97B28">
        <w:tc>
          <w:tcPr>
            <w:tcW w:w="3285" w:type="pct"/>
          </w:tcPr>
          <w:p w:rsidR="000156D6" w:rsidRPr="00761830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0156D6" w:rsidRPr="00761830" w:rsidTr="00A97B28">
        <w:tc>
          <w:tcPr>
            <w:tcW w:w="3285" w:type="pct"/>
          </w:tcPr>
          <w:p w:rsidR="000156D6" w:rsidRPr="00761830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0156D6" w:rsidRPr="00761830" w:rsidTr="00A97B28">
        <w:tc>
          <w:tcPr>
            <w:tcW w:w="3285" w:type="pct"/>
          </w:tcPr>
          <w:p w:rsidR="000156D6" w:rsidRPr="00761830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0156D6" w:rsidRPr="00761830" w:rsidTr="00A97B28">
        <w:tc>
          <w:tcPr>
            <w:tcW w:w="3285" w:type="pct"/>
          </w:tcPr>
          <w:p w:rsidR="000156D6" w:rsidRPr="00761830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pracy zaliczeniowej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0,76</w:t>
            </w:r>
          </w:p>
        </w:tc>
      </w:tr>
      <w:tr w:rsidR="000156D6" w:rsidRPr="00761830" w:rsidTr="00A97B28">
        <w:tc>
          <w:tcPr>
            <w:tcW w:w="3285" w:type="pct"/>
          </w:tcPr>
          <w:p w:rsidR="000156D6" w:rsidRPr="00761830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0156D6" w:rsidRPr="00761830" w:rsidTr="00A97B28">
        <w:tc>
          <w:tcPr>
            <w:tcW w:w="3285" w:type="pct"/>
          </w:tcPr>
          <w:p w:rsidR="000156D6" w:rsidRPr="00761830" w:rsidRDefault="000156D6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 xml:space="preserve">0,2 </w:t>
            </w:r>
          </w:p>
        </w:tc>
      </w:tr>
      <w:tr w:rsidR="000156D6" w:rsidRPr="00761830" w:rsidTr="00A97B28">
        <w:tc>
          <w:tcPr>
            <w:tcW w:w="3285" w:type="pct"/>
          </w:tcPr>
          <w:p w:rsidR="000156D6" w:rsidRPr="00761830" w:rsidRDefault="000156D6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156D6" w:rsidRPr="00761830" w:rsidRDefault="000156D6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818" w:type="pct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</w:tbl>
    <w:p w:rsidR="000156D6" w:rsidRPr="00761830" w:rsidRDefault="000156D6" w:rsidP="000156D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0156D6" w:rsidRPr="007A4B31" w:rsidRDefault="000156D6" w:rsidP="000156D6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A4B31">
        <w:rPr>
          <w:rFonts w:ascii="Arial" w:eastAsia="Times New Roman" w:hAnsi="Arial" w:cs="Arial"/>
          <w:sz w:val="24"/>
          <w:szCs w:val="24"/>
        </w:rPr>
        <w:lastRenderedPageBreak/>
        <w:t xml:space="preserve">1. Albrychiewicz-Słocińska A., </w:t>
      </w:r>
      <w:r w:rsidRPr="007A4B31">
        <w:rPr>
          <w:rFonts w:ascii="Arial" w:eastAsia="Times New Roman" w:hAnsi="Arial" w:cs="Arial"/>
          <w:i/>
          <w:sz w:val="24"/>
          <w:szCs w:val="24"/>
        </w:rPr>
        <w:t>Przesłanki zarządzania wynagrodzeniami</w:t>
      </w:r>
      <w:r w:rsidRPr="007A4B31">
        <w:rPr>
          <w:rFonts w:ascii="Arial" w:eastAsia="Times New Roman" w:hAnsi="Arial" w:cs="Arial"/>
          <w:sz w:val="24"/>
          <w:szCs w:val="24"/>
        </w:rPr>
        <w:t xml:space="preserve"> [w:] A. Bazan-Bulanda, A. Kwiatek, M. Skiba (red.), </w:t>
      </w:r>
      <w:r w:rsidRPr="007A4B31">
        <w:rPr>
          <w:rFonts w:ascii="Arial" w:eastAsia="Times New Roman" w:hAnsi="Arial" w:cs="Arial"/>
          <w:i/>
          <w:sz w:val="24"/>
          <w:szCs w:val="24"/>
        </w:rPr>
        <w:t>Społeczne, psychologiczne i prawne uwarunkowania zarządzania współczesną organizacją. Wybrane zagadnienia</w:t>
      </w:r>
      <w:r w:rsidRPr="007A4B31">
        <w:rPr>
          <w:rFonts w:ascii="Arial" w:eastAsia="Times New Roman" w:hAnsi="Arial" w:cs="Arial"/>
          <w:sz w:val="24"/>
          <w:szCs w:val="24"/>
        </w:rPr>
        <w:t>, Wydawnictwo Politechniki Częstochowskiej, Częstochowa 2020.</w:t>
      </w:r>
    </w:p>
    <w:p w:rsidR="000156D6" w:rsidRPr="007A4B31" w:rsidRDefault="000156D6" w:rsidP="000156D6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A4B31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7A4B31">
        <w:rPr>
          <w:rFonts w:ascii="Arial" w:eastAsia="Times New Roman" w:hAnsi="Arial" w:cs="Arial"/>
          <w:sz w:val="24"/>
          <w:szCs w:val="24"/>
        </w:rPr>
        <w:t>Seoudi</w:t>
      </w:r>
      <w:proofErr w:type="spellEnd"/>
      <w:r w:rsidRPr="007A4B31">
        <w:rPr>
          <w:rFonts w:ascii="Arial" w:eastAsia="Times New Roman" w:hAnsi="Arial" w:cs="Arial"/>
          <w:sz w:val="24"/>
          <w:szCs w:val="24"/>
        </w:rPr>
        <w:t xml:space="preserve"> A., Mrówka A., Woźniakowski A., </w:t>
      </w:r>
      <w:proofErr w:type="spellStart"/>
      <w:r w:rsidRPr="007A4B31">
        <w:rPr>
          <w:rFonts w:ascii="Arial" w:eastAsia="Times New Roman" w:hAnsi="Arial" w:cs="Arial"/>
          <w:sz w:val="24"/>
          <w:szCs w:val="24"/>
        </w:rPr>
        <w:t>Wardecka</w:t>
      </w:r>
      <w:proofErr w:type="spellEnd"/>
      <w:r w:rsidRPr="007A4B31">
        <w:rPr>
          <w:rFonts w:ascii="Arial" w:eastAsia="Times New Roman" w:hAnsi="Arial" w:cs="Arial"/>
          <w:sz w:val="24"/>
          <w:szCs w:val="24"/>
        </w:rPr>
        <w:t xml:space="preserve"> A., Racz D., </w:t>
      </w:r>
      <w:proofErr w:type="spellStart"/>
      <w:r w:rsidRPr="007A4B31">
        <w:rPr>
          <w:rFonts w:ascii="Arial" w:eastAsia="Times New Roman" w:hAnsi="Arial" w:cs="Arial"/>
          <w:sz w:val="24"/>
          <w:szCs w:val="24"/>
        </w:rPr>
        <w:t>Gotowicka</w:t>
      </w:r>
      <w:proofErr w:type="spellEnd"/>
      <w:r w:rsidRPr="007A4B31">
        <w:rPr>
          <w:rFonts w:ascii="Arial" w:eastAsia="Times New Roman" w:hAnsi="Arial" w:cs="Arial"/>
          <w:sz w:val="24"/>
          <w:szCs w:val="24"/>
        </w:rPr>
        <w:t xml:space="preserve"> D., </w:t>
      </w:r>
      <w:proofErr w:type="spellStart"/>
      <w:r w:rsidRPr="007A4B31">
        <w:rPr>
          <w:rFonts w:ascii="Arial" w:eastAsia="Times New Roman" w:hAnsi="Arial" w:cs="Arial"/>
          <w:sz w:val="24"/>
          <w:szCs w:val="24"/>
        </w:rPr>
        <w:t>Liksza</w:t>
      </w:r>
      <w:proofErr w:type="spellEnd"/>
      <w:r w:rsidRPr="007A4B31">
        <w:rPr>
          <w:rFonts w:ascii="Arial" w:eastAsia="Times New Roman" w:hAnsi="Arial" w:cs="Arial"/>
          <w:sz w:val="24"/>
          <w:szCs w:val="24"/>
        </w:rPr>
        <w:t xml:space="preserve"> J., </w:t>
      </w:r>
      <w:proofErr w:type="spellStart"/>
      <w:r w:rsidRPr="007A4B31">
        <w:rPr>
          <w:rFonts w:ascii="Arial" w:eastAsia="Times New Roman" w:hAnsi="Arial" w:cs="Arial"/>
          <w:sz w:val="24"/>
          <w:szCs w:val="24"/>
        </w:rPr>
        <w:t>Miąsek</w:t>
      </w:r>
      <w:proofErr w:type="spellEnd"/>
      <w:r w:rsidRPr="007A4B31">
        <w:rPr>
          <w:rFonts w:ascii="Arial" w:eastAsia="Times New Roman" w:hAnsi="Arial" w:cs="Arial"/>
          <w:sz w:val="24"/>
          <w:szCs w:val="24"/>
        </w:rPr>
        <w:t xml:space="preserve"> M., Chodkowski M., </w:t>
      </w:r>
      <w:proofErr w:type="spellStart"/>
      <w:r w:rsidRPr="007A4B31">
        <w:rPr>
          <w:rFonts w:ascii="Arial" w:eastAsia="Times New Roman" w:hAnsi="Arial" w:cs="Arial"/>
          <w:sz w:val="24"/>
          <w:szCs w:val="24"/>
        </w:rPr>
        <w:t>Sierociński</w:t>
      </w:r>
      <w:proofErr w:type="spellEnd"/>
      <w:r w:rsidRPr="007A4B31">
        <w:rPr>
          <w:rFonts w:ascii="Arial" w:eastAsia="Times New Roman" w:hAnsi="Arial" w:cs="Arial"/>
          <w:sz w:val="24"/>
          <w:szCs w:val="24"/>
        </w:rPr>
        <w:t xml:space="preserve"> P., Gołębiowska S., </w:t>
      </w:r>
      <w:r w:rsidRPr="007A4B31">
        <w:rPr>
          <w:rFonts w:ascii="Arial" w:eastAsia="Times New Roman" w:hAnsi="Arial" w:cs="Arial"/>
          <w:i/>
          <w:sz w:val="24"/>
          <w:szCs w:val="24"/>
        </w:rPr>
        <w:t>Budowa systemu wynagrodzeń. Teoria i praktyka</w:t>
      </w:r>
      <w:r w:rsidRPr="007A4B31">
        <w:rPr>
          <w:rFonts w:ascii="Arial" w:eastAsia="Times New Roman" w:hAnsi="Arial" w:cs="Arial"/>
          <w:sz w:val="24"/>
          <w:szCs w:val="24"/>
        </w:rPr>
        <w:t>, Wolters Kluwer Polska SA, 2020.</w:t>
      </w:r>
    </w:p>
    <w:p w:rsidR="000156D6" w:rsidRPr="007A4B31" w:rsidRDefault="000156D6" w:rsidP="000156D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A4B31">
        <w:rPr>
          <w:rFonts w:ascii="Arial" w:eastAsia="Times New Roman" w:hAnsi="Arial" w:cs="Arial"/>
          <w:sz w:val="24"/>
          <w:szCs w:val="24"/>
        </w:rPr>
        <w:t xml:space="preserve">3. G. Filipowicz, </w:t>
      </w:r>
      <w:r w:rsidRPr="007A4B31">
        <w:rPr>
          <w:rFonts w:ascii="Arial" w:eastAsia="Times New Roman" w:hAnsi="Arial" w:cs="Arial"/>
          <w:i/>
          <w:sz w:val="24"/>
          <w:szCs w:val="24"/>
        </w:rPr>
        <w:t>HR Business Partner. Koncepcja i praktyka</w:t>
      </w:r>
      <w:r w:rsidRPr="007A4B31">
        <w:rPr>
          <w:rFonts w:ascii="Arial" w:eastAsia="Times New Roman" w:hAnsi="Arial" w:cs="Arial"/>
          <w:sz w:val="24"/>
          <w:szCs w:val="24"/>
        </w:rPr>
        <w:t>, Wolters Kluwer Polska SA, 2019.</w:t>
      </w:r>
    </w:p>
    <w:p w:rsidR="000156D6" w:rsidRPr="007A4B31" w:rsidRDefault="000156D6" w:rsidP="000156D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A4B31">
        <w:rPr>
          <w:rFonts w:ascii="Arial" w:eastAsia="Times New Roman" w:hAnsi="Arial" w:cs="Arial"/>
          <w:sz w:val="24"/>
          <w:szCs w:val="24"/>
        </w:rPr>
        <w:t>4. Czasopisma oraz strony internetowe przeznaczone dla pracowników działów kadr prezentujące aktualne rozwiązania w zakresie wynagrodzeń w odniesieniu do regulacji prawnych oraz trendów w zakresie wynagradzania m. in. infor.pl – portal nowoczesnych księgowych, przedsiębiorców, kadrowych – podatki, rachunkowość, kadry, prawo pracy, sektor publiczny – kalkulatory, wskaźniki, ujednolicone akty prawne; gazetapodatkowa.gofin.pl – Wydawnictwo Podatkowe; portalkadrowy.pl – serwis udzielający indywidualnych porad z zakresu prawa pracy i ZUS. Zawiera aktualne przepisy i ich interpretacje.</w:t>
      </w:r>
    </w:p>
    <w:p w:rsidR="000156D6" w:rsidRPr="007A4B31" w:rsidRDefault="000156D6" w:rsidP="000156D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0156D6" w:rsidRPr="007A4B31" w:rsidRDefault="000156D6" w:rsidP="000156D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A4B31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0156D6" w:rsidRPr="007A4B31" w:rsidRDefault="000156D6" w:rsidP="000156D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A4B31">
        <w:rPr>
          <w:rFonts w:ascii="Arial" w:eastAsia="Calibri" w:hAnsi="Arial" w:cs="Arial"/>
          <w:bCs/>
          <w:sz w:val="24"/>
          <w:szCs w:val="24"/>
        </w:rPr>
        <w:t>1. Ustawa z dnia 26 lipca 1991 r. o podatku dochodowym od osób fizycznych – tekst jednolity: Dz.U. 2021 poz. 1128.</w:t>
      </w:r>
    </w:p>
    <w:p w:rsidR="000156D6" w:rsidRPr="007A4B31" w:rsidRDefault="000156D6" w:rsidP="000156D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A4B31">
        <w:rPr>
          <w:rFonts w:ascii="Arial" w:eastAsia="Calibri" w:hAnsi="Arial" w:cs="Arial"/>
          <w:bCs/>
          <w:sz w:val="24"/>
          <w:szCs w:val="24"/>
        </w:rPr>
        <w:t>2. Ustawa z dnia 26 czerwca 1974 r. Kodeks pracy – tekst jednolity Dz.U. 2020 poz. 1320.</w:t>
      </w:r>
    </w:p>
    <w:p w:rsidR="000156D6" w:rsidRPr="007A4B31" w:rsidRDefault="000156D6" w:rsidP="000156D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A4B31">
        <w:rPr>
          <w:rFonts w:ascii="Arial" w:eastAsia="Calibri" w:hAnsi="Arial" w:cs="Arial"/>
          <w:bCs/>
          <w:sz w:val="24"/>
          <w:szCs w:val="24"/>
        </w:rPr>
        <w:t>3. Ustawa z dnia 13.10.1998 r. o systemie ubezpieczeń społecznych – tekst jednolity Dz.U. z 2021 r. poz. 423.</w:t>
      </w:r>
    </w:p>
    <w:p w:rsidR="000156D6" w:rsidRPr="007A4B31" w:rsidRDefault="000156D6" w:rsidP="000156D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A4B31">
        <w:rPr>
          <w:rFonts w:ascii="Arial" w:eastAsia="Calibri" w:hAnsi="Arial" w:cs="Arial"/>
          <w:bCs/>
          <w:sz w:val="24"/>
          <w:szCs w:val="24"/>
        </w:rPr>
        <w:t xml:space="preserve">4. ZASADY PODLEGANIA UBEZPIECZENIOM SPOŁECZNYM I UBEZPIECZENIU ZDROWOTNEMU ORAZ USTALANIA PODSTAW WYMIARU SKŁADEK – Poradnik ZUS, Warszawa 2022 – </w:t>
      </w:r>
      <w:hyperlink r:id="rId4" w:history="1">
        <w:r w:rsidRPr="007A4B31">
          <w:rPr>
            <w:rFonts w:ascii="Arial" w:eastAsia="Calibri" w:hAnsi="Arial" w:cs="Arial"/>
            <w:bCs/>
            <w:sz w:val="24"/>
            <w:szCs w:val="24"/>
            <w:u w:val="single"/>
          </w:rPr>
          <w:t>www.zus.pl</w:t>
        </w:r>
      </w:hyperlink>
      <w:r w:rsidRPr="007A4B31">
        <w:rPr>
          <w:rFonts w:ascii="Arial" w:eastAsia="Calibri" w:hAnsi="Arial" w:cs="Arial"/>
          <w:bCs/>
          <w:sz w:val="24"/>
          <w:szCs w:val="24"/>
        </w:rPr>
        <w:t>.</w:t>
      </w:r>
    </w:p>
    <w:p w:rsidR="000156D6" w:rsidRPr="007A4B31" w:rsidRDefault="000156D6" w:rsidP="000156D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7A4B31">
        <w:rPr>
          <w:rFonts w:ascii="Arial" w:eastAsia="Calibri" w:hAnsi="Arial" w:cs="Arial"/>
          <w:bCs/>
          <w:sz w:val="24"/>
          <w:szCs w:val="24"/>
          <w:lang w:val="en-GB"/>
        </w:rPr>
        <w:t xml:space="preserve">5. Czarnecka A, </w:t>
      </w:r>
      <w:r w:rsidRPr="007A4B31">
        <w:rPr>
          <w:rFonts w:ascii="Arial" w:eastAsia="Calibri" w:hAnsi="Arial" w:cs="Arial"/>
          <w:bCs/>
          <w:i/>
          <w:sz w:val="24"/>
          <w:szCs w:val="24"/>
          <w:lang w:val="en-GB"/>
        </w:rPr>
        <w:t>Talent Management as a Way to Build a Competitive Advantage of an Enterprise</w:t>
      </w:r>
      <w:r w:rsidRPr="007A4B31">
        <w:rPr>
          <w:rFonts w:ascii="Arial" w:eastAsia="Calibri" w:hAnsi="Arial" w:cs="Arial"/>
          <w:bCs/>
          <w:sz w:val="24"/>
          <w:szCs w:val="24"/>
          <w:lang w:val="en-GB"/>
        </w:rPr>
        <w:t xml:space="preserve">, [w:] </w:t>
      </w:r>
      <w:r w:rsidRPr="007A4B31">
        <w:rPr>
          <w:rFonts w:ascii="Arial" w:eastAsia="Calibri" w:hAnsi="Arial" w:cs="Arial"/>
          <w:bCs/>
          <w:i/>
          <w:sz w:val="24"/>
          <w:szCs w:val="24"/>
          <w:lang w:val="en-GB"/>
        </w:rPr>
        <w:t>People, Planet and Profit: Sustainable Business and Society. Vol.2</w:t>
      </w:r>
      <w:r w:rsidRPr="007A4B31">
        <w:rPr>
          <w:rFonts w:ascii="Arial" w:eastAsia="Calibri" w:hAnsi="Arial" w:cs="Arial"/>
          <w:bCs/>
          <w:sz w:val="24"/>
          <w:szCs w:val="24"/>
          <w:lang w:val="en-GB"/>
        </w:rPr>
        <w:t xml:space="preserve"> (red.) Dunay Anna, </w:t>
      </w:r>
      <w:proofErr w:type="spellStart"/>
      <w:r w:rsidRPr="007A4B31">
        <w:rPr>
          <w:rFonts w:ascii="Arial" w:eastAsia="Calibri" w:hAnsi="Arial" w:cs="Arial"/>
          <w:bCs/>
          <w:sz w:val="24"/>
          <w:szCs w:val="24"/>
          <w:lang w:val="en-GB"/>
        </w:rPr>
        <w:t>Szent</w:t>
      </w:r>
      <w:proofErr w:type="spellEnd"/>
      <w:r w:rsidRPr="007A4B3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7A4B31">
        <w:rPr>
          <w:rFonts w:ascii="Arial" w:eastAsia="Calibri" w:hAnsi="Arial" w:cs="Arial"/>
          <w:bCs/>
          <w:sz w:val="24"/>
          <w:szCs w:val="24"/>
          <w:lang w:val="en-GB"/>
        </w:rPr>
        <w:t>Istvan</w:t>
      </w:r>
      <w:proofErr w:type="spellEnd"/>
      <w:r w:rsidRPr="007A4B31">
        <w:rPr>
          <w:rFonts w:ascii="Arial" w:eastAsia="Calibri" w:hAnsi="Arial" w:cs="Arial"/>
          <w:bCs/>
          <w:sz w:val="24"/>
          <w:szCs w:val="24"/>
          <w:lang w:val="en-GB"/>
        </w:rPr>
        <w:t xml:space="preserve"> University Publishing, </w:t>
      </w:r>
      <w:proofErr w:type="spellStart"/>
      <w:r w:rsidRPr="007A4B31">
        <w:rPr>
          <w:rFonts w:ascii="Arial" w:eastAsia="Calibri" w:hAnsi="Arial" w:cs="Arial"/>
          <w:bCs/>
          <w:sz w:val="24"/>
          <w:szCs w:val="24"/>
          <w:lang w:val="en-GB"/>
        </w:rPr>
        <w:t>Godollo</w:t>
      </w:r>
      <w:proofErr w:type="spellEnd"/>
      <w:r w:rsidRPr="007A4B31">
        <w:rPr>
          <w:rFonts w:ascii="Arial" w:eastAsia="Calibri" w:hAnsi="Arial" w:cs="Arial"/>
          <w:bCs/>
          <w:sz w:val="24"/>
          <w:szCs w:val="24"/>
          <w:lang w:val="en-GB"/>
        </w:rPr>
        <w:t xml:space="preserve"> 2019.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n-GB"/>
        </w:rPr>
      </w:pPr>
      <w:r w:rsidRPr="00761830">
        <w:rPr>
          <w:rFonts w:ascii="Arial" w:eastAsia="Calibri" w:hAnsi="Arial" w:cs="Arial"/>
          <w:b/>
          <w:bCs/>
          <w:sz w:val="24"/>
          <w:szCs w:val="24"/>
          <w:lang w:val="en-GB"/>
        </w:rPr>
        <w:t>PROWADZĄCY PRZEDMIOT (IMIĘ, NAZWISKO, ADRES E-MAIL)</w:t>
      </w:r>
    </w:p>
    <w:p w:rsidR="000156D6" w:rsidRPr="00761830" w:rsidRDefault="000156D6" w:rsidP="000156D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val="en-GB" w:eastAsia="pl-PL"/>
        </w:rPr>
      </w:pPr>
      <w:r w:rsidRPr="00761830">
        <w:rPr>
          <w:rFonts w:ascii="Arial" w:eastAsia="Times New Roman" w:hAnsi="Arial" w:cs="Arial"/>
          <w:sz w:val="24"/>
          <w:szCs w:val="24"/>
          <w:lang w:val="en-GB" w:eastAsia="pl-PL"/>
        </w:rPr>
        <w:t>1. Anna Albrychiewicz-Słocińska, a.albrychiewicz-slocinska@pcz.pl</w:t>
      </w:r>
    </w:p>
    <w:p w:rsidR="000156D6" w:rsidRPr="00761830" w:rsidRDefault="000156D6" w:rsidP="000156D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61830">
        <w:rPr>
          <w:rFonts w:ascii="Arial" w:eastAsia="Times New Roman" w:hAnsi="Arial" w:cs="Arial"/>
          <w:sz w:val="24"/>
          <w:szCs w:val="24"/>
          <w:lang w:eastAsia="pl-PL"/>
        </w:rPr>
        <w:t>2. Aleksandra Czarnecka, aleksandra.czarnecka@pcz.pl</w:t>
      </w:r>
    </w:p>
    <w:p w:rsidR="000156D6" w:rsidRPr="00761830" w:rsidRDefault="000156D6" w:rsidP="000156D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156D6" w:rsidRPr="00761830" w:rsidRDefault="000156D6" w:rsidP="000156D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61830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0156D6" w:rsidRPr="00761830" w:rsidTr="00A97B28">
        <w:tc>
          <w:tcPr>
            <w:tcW w:w="589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0156D6" w:rsidRPr="00761830" w:rsidTr="00A97B28">
        <w:tc>
          <w:tcPr>
            <w:tcW w:w="589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K_W01, K_W04, K_W06</w:t>
            </w:r>
          </w:p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K_U03, K_U07, K_U09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K_K01,</w:t>
            </w:r>
            <w:r w:rsidRPr="00761830">
              <w:t xml:space="preserve"> </w:t>
            </w:r>
            <w:r w:rsidRPr="00761830">
              <w:rPr>
                <w:rFonts w:ascii="Times New Roman" w:hAnsi="Times New Roman" w:cs="Times New Roman"/>
                <w:bCs/>
              </w:rPr>
              <w:t>K_K03,</w:t>
            </w:r>
            <w:r w:rsidRPr="00761830">
              <w:t xml:space="preserve"> </w:t>
            </w:r>
            <w:r w:rsidRPr="00761830">
              <w:rPr>
                <w:rFonts w:ascii="Times New Roman" w:hAnsi="Times New Roman" w:cs="Times New Roman"/>
                <w:bCs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W1-W15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C1-C6, C9-C20, C29-C30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1, 2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F1, F2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P1. P2</w:t>
            </w:r>
          </w:p>
        </w:tc>
      </w:tr>
      <w:tr w:rsidR="000156D6" w:rsidRPr="00761830" w:rsidTr="00A97B28">
        <w:tc>
          <w:tcPr>
            <w:tcW w:w="589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K_W01, K_W04, K_W06</w:t>
            </w:r>
          </w:p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K_U03, K_U07, K_U09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K_K01,</w:t>
            </w:r>
            <w:r w:rsidRPr="00761830">
              <w:t xml:space="preserve"> </w:t>
            </w:r>
            <w:r w:rsidRPr="00761830">
              <w:rPr>
                <w:rFonts w:ascii="Times New Roman" w:hAnsi="Times New Roman" w:cs="Times New Roman"/>
                <w:bCs/>
              </w:rPr>
              <w:t>K_K03,</w:t>
            </w:r>
            <w:r w:rsidRPr="00761830">
              <w:t xml:space="preserve"> </w:t>
            </w:r>
            <w:r w:rsidRPr="00761830">
              <w:rPr>
                <w:rFonts w:ascii="Times New Roman" w:hAnsi="Times New Roman" w:cs="Times New Roman"/>
                <w:bCs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W3-W6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C1-C4, C9-C12, C15-C16, C19-C20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1, 2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F1, F2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P1. P2</w:t>
            </w:r>
          </w:p>
        </w:tc>
      </w:tr>
      <w:tr w:rsidR="000156D6" w:rsidRPr="00761830" w:rsidTr="00A97B28">
        <w:tc>
          <w:tcPr>
            <w:tcW w:w="589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K_W01, K_W04, K_W06</w:t>
            </w:r>
          </w:p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K_U03, K_U07, K_U09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K_K01,</w:t>
            </w:r>
            <w:r w:rsidRPr="00761830">
              <w:t xml:space="preserve"> </w:t>
            </w:r>
            <w:r w:rsidRPr="00761830">
              <w:rPr>
                <w:rFonts w:ascii="Times New Roman" w:hAnsi="Times New Roman" w:cs="Times New Roman"/>
                <w:bCs/>
              </w:rPr>
              <w:t>K_K03,</w:t>
            </w:r>
            <w:r w:rsidRPr="00761830">
              <w:t xml:space="preserve"> </w:t>
            </w:r>
            <w:r w:rsidRPr="00761830">
              <w:rPr>
                <w:rFonts w:ascii="Times New Roman" w:hAnsi="Times New Roman" w:cs="Times New Roman"/>
                <w:bCs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W1-W15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C1-C6, C9-C20, C29-C30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1, 2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F1, F2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P1. P2</w:t>
            </w:r>
          </w:p>
        </w:tc>
      </w:tr>
      <w:tr w:rsidR="000156D6" w:rsidRPr="00761830" w:rsidTr="00A97B28">
        <w:tc>
          <w:tcPr>
            <w:tcW w:w="589" w:type="pct"/>
            <w:shd w:val="clear" w:color="auto" w:fill="auto"/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K_W01, K_W04, K_W06</w:t>
            </w:r>
          </w:p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K_U03, K_U07, K_U09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K_K01,</w:t>
            </w:r>
            <w:r w:rsidRPr="00761830">
              <w:t xml:space="preserve"> </w:t>
            </w:r>
            <w:r w:rsidRPr="00761830">
              <w:rPr>
                <w:rFonts w:ascii="Times New Roman" w:hAnsi="Times New Roman" w:cs="Times New Roman"/>
                <w:bCs/>
              </w:rPr>
              <w:t>K_K03,</w:t>
            </w:r>
            <w:r w:rsidRPr="00761830">
              <w:t xml:space="preserve"> </w:t>
            </w:r>
            <w:r w:rsidRPr="00761830">
              <w:rPr>
                <w:rFonts w:ascii="Times New Roman" w:hAnsi="Times New Roman" w:cs="Times New Roman"/>
                <w:bCs/>
              </w:rPr>
              <w:t>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W1-W15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C1-C4, C7-C12, C15-C16, C19-C28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1, 2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D6" w:rsidRPr="00761830" w:rsidRDefault="000156D6" w:rsidP="00A97B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61830">
              <w:rPr>
                <w:rFonts w:ascii="Times New Roman" w:hAnsi="Times New Roman" w:cs="Times New Roman"/>
                <w:bCs/>
              </w:rPr>
              <w:t>F1, F2</w:t>
            </w:r>
          </w:p>
          <w:p w:rsidR="000156D6" w:rsidRPr="00761830" w:rsidRDefault="000156D6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61830">
              <w:rPr>
                <w:rFonts w:ascii="Times New Roman" w:hAnsi="Times New Roman" w:cs="Times New Roman"/>
                <w:bCs/>
              </w:rPr>
              <w:t>P1. P2</w:t>
            </w:r>
          </w:p>
        </w:tc>
      </w:tr>
    </w:tbl>
    <w:p w:rsidR="000156D6" w:rsidRPr="00761830" w:rsidRDefault="000156D6" w:rsidP="000156D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156D6" w:rsidRPr="00761830" w:rsidRDefault="000156D6" w:rsidP="000156D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0156D6" w:rsidRPr="00761830" w:rsidTr="00A97B28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0156D6" w:rsidRPr="00761830" w:rsidRDefault="000156D6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0156D6" w:rsidRPr="00761830" w:rsidRDefault="000156D6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156D6" w:rsidRPr="00761830" w:rsidTr="00A97B28">
        <w:trPr>
          <w:trHeight w:hRule="exact" w:val="4165"/>
        </w:trPr>
        <w:tc>
          <w:tcPr>
            <w:tcW w:w="521" w:type="pct"/>
            <w:shd w:val="clear" w:color="auto" w:fill="FFFFFF"/>
          </w:tcPr>
          <w:p w:rsidR="000156D6" w:rsidRPr="00761830" w:rsidRDefault="000156D6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nie posiada umiejętności wykorzystywania wiedzy teoretycznej na temat administrowania wynagrodzeniami w organizacji.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potrafi wykorzystać wiedzę teoretyczną do opisu i  analizowania tematyki administrowania wynagrodzeniami w organizacji.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nie tylko potrafi wykorzystać wiedzę teoretyczną do opisu administrowania wynagrodzeniami w organizacji, ale także wykazuje umiejętność ich analizy, jednak nadal nie formułuje własnych opinii na ten temat.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posiada umiejętność wykorzystywania wiedzy teoretycznej do opisu i analizowania administrowania wynagrodzeniami w organizacji, wiedza jest poszerzona o formułowanie własnych opinii na ten temat.</w:t>
            </w:r>
          </w:p>
        </w:tc>
      </w:tr>
      <w:tr w:rsidR="000156D6" w:rsidRPr="00761830" w:rsidTr="00A97B28">
        <w:trPr>
          <w:trHeight w:hRule="exact" w:val="6522"/>
        </w:trPr>
        <w:tc>
          <w:tcPr>
            <w:tcW w:w="521" w:type="pct"/>
            <w:shd w:val="clear" w:color="auto" w:fill="FFFFFF"/>
          </w:tcPr>
          <w:p w:rsidR="000156D6" w:rsidRPr="00761830" w:rsidRDefault="000156D6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 xml:space="preserve">Student nie zna metod i narzędzi, w tym technik </w:t>
            </w:r>
            <w:r w:rsidRPr="007A4B31">
              <w:rPr>
                <w:rFonts w:ascii="Arial" w:hAnsi="Arial" w:cs="Arial"/>
                <w:bCs/>
              </w:rPr>
              <w:t>oraz zasad kształtowania strategii wynagrodzeń</w:t>
            </w:r>
            <w:r w:rsidRPr="007A4B31">
              <w:rPr>
                <w:rFonts w:ascii="Arial" w:hAnsi="Arial" w:cs="Arial"/>
              </w:rPr>
              <w:t xml:space="preserve"> oraz nie posiada umiejętności </w:t>
            </w:r>
            <w:r w:rsidRPr="007A4B31">
              <w:rPr>
                <w:rFonts w:ascii="Arial" w:hAnsi="Arial" w:cs="Arial"/>
                <w:bCs/>
              </w:rPr>
              <w:t>budowy tabeli płac.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 xml:space="preserve">Student potrafi wymienić metody i narzędzia </w:t>
            </w:r>
            <w:r w:rsidRPr="007A4B31">
              <w:rPr>
                <w:rFonts w:ascii="Arial" w:hAnsi="Arial" w:cs="Arial"/>
                <w:bCs/>
              </w:rPr>
              <w:t>oraz zasady kształtowania strategii wynagrodzeń, a także zasady sporządzania tabeli płac.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nie tylko potrafi wymienić metody i </w:t>
            </w:r>
            <w:r w:rsidRPr="007A4B31">
              <w:rPr>
                <w:rFonts w:ascii="Arial" w:hAnsi="Arial" w:cs="Arial"/>
                <w:bCs/>
              </w:rPr>
              <w:t>zasady kształtowania strategii wynagrodzeń,</w:t>
            </w:r>
            <w:r w:rsidRPr="007A4B31">
              <w:rPr>
                <w:rFonts w:ascii="Arial" w:hAnsi="Arial" w:cs="Arial"/>
              </w:rPr>
              <w:t xml:space="preserve"> ale także posiada umiejętność ich charakterystyki, potrafi budować tabele płac, zna zasady podwyższania stawek płac.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 xml:space="preserve">Student nie tylko potrafi wymienić metody i narzędzia, w tym techniki </w:t>
            </w:r>
            <w:r w:rsidRPr="007A4B31">
              <w:rPr>
                <w:rFonts w:ascii="Arial" w:hAnsi="Arial" w:cs="Arial"/>
                <w:bCs/>
              </w:rPr>
              <w:t>oraz zasady kształtowania strategii wynagrodzeń</w:t>
            </w:r>
            <w:r w:rsidRPr="007A4B31">
              <w:rPr>
                <w:rFonts w:ascii="Arial" w:hAnsi="Arial" w:cs="Arial"/>
              </w:rPr>
              <w:t>, ale także posiada umiejętność ich charakterystyki, pogłębionej i wzbogaconej o krytyczny dobór innych wskaźników. Potrafi budować tabele płac, zna zasady podwyższania stawek płac i relacji między sposobami skutecznego premiowania.</w:t>
            </w:r>
          </w:p>
        </w:tc>
      </w:tr>
      <w:tr w:rsidR="000156D6" w:rsidRPr="00761830" w:rsidTr="00A97B28">
        <w:trPr>
          <w:trHeight w:hRule="exact" w:val="3914"/>
        </w:trPr>
        <w:tc>
          <w:tcPr>
            <w:tcW w:w="521" w:type="pct"/>
            <w:shd w:val="clear" w:color="auto" w:fill="FFFFFF"/>
          </w:tcPr>
          <w:p w:rsidR="000156D6" w:rsidRPr="00761830" w:rsidRDefault="000156D6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 xml:space="preserve">Student nie potrafi dokonać analizy i oceny </w:t>
            </w:r>
            <w:r w:rsidRPr="007A4B31">
              <w:rPr>
                <w:rFonts w:ascii="Arial" w:hAnsi="Arial" w:cs="Arial"/>
                <w:bCs/>
              </w:rPr>
              <w:t xml:space="preserve">posiadanej wiedzy oraz nie ma umiejętności spostrzegania i obserwacji efektywności administrowania </w:t>
            </w:r>
            <w:r w:rsidRPr="007A4B31">
              <w:rPr>
                <w:rFonts w:ascii="Arial" w:hAnsi="Arial" w:cs="Arial"/>
              </w:rPr>
              <w:t>wynagrodzeniami.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poprawnie wykorzystuje poznaną na zajęciach wiedzę na temat wynagrodzeń, prezentując jednak ich funkcje bez umiejętności ich rzetelnego opisu i oceny.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poprawnie wykorzystuje poznaną na zajęciach wiedzę na temat wynagrodzeń, prezentując ich funkcje i wykazując jednocześnie umiejętności ich rzetelnego opisu i oceny.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potrafi analizować, prezentować i dyskutować na temat administrowania wynagrodzeniami w organizacji, poprawnie analizuje determinanty wynagrodzeń i proponuje odpowiednie rozwiązania.</w:t>
            </w:r>
          </w:p>
        </w:tc>
      </w:tr>
      <w:tr w:rsidR="000156D6" w:rsidRPr="00761830" w:rsidTr="00A97B28">
        <w:trPr>
          <w:trHeight w:hRule="exact" w:val="4537"/>
        </w:trPr>
        <w:tc>
          <w:tcPr>
            <w:tcW w:w="521" w:type="pct"/>
            <w:shd w:val="clear" w:color="auto" w:fill="FFFFFF"/>
          </w:tcPr>
          <w:p w:rsidR="000156D6" w:rsidRPr="00761830" w:rsidRDefault="000156D6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61830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 xml:space="preserve">Student nie potrafi wykorzystać sposobów kształtowania wynagrodzeń oraz dokonać analizy i form usprawniania administrowania </w:t>
            </w:r>
            <w:r w:rsidRPr="007A4B31">
              <w:rPr>
                <w:rFonts w:ascii="Arial" w:hAnsi="Arial" w:cs="Arial"/>
                <w:bCs/>
              </w:rPr>
              <w:t>wynagrodzeniami.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poprawnie wykorzystuje poznane na zajęciach metody i formy kształtowania wynagrodzeń, prezentując jednak ich efekty bez umiejętności ich analizy, rzetelnego opisu i oceny.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poprawnie wykorzystuje poznane na zajęciach metody i formy kształtowania wynagrodzeń oraz analizuje formy usprawniania administrowania wynagrodzeniami wykazując jednocześnie umiejętności ich rzetelnego opisu i oceny.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6D6" w:rsidRPr="007A4B31" w:rsidRDefault="000156D6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A4B31">
              <w:rPr>
                <w:rFonts w:ascii="Arial" w:hAnsi="Arial" w:cs="Arial"/>
              </w:rPr>
              <w:t>Student potrafi analizować, prezentować i dyskutować na temat metod analizy sytuacji problemowej w celu konstruowania schematu rozwiązywania problemów;</w:t>
            </w:r>
            <w:r w:rsidRPr="007A4B31">
              <w:rPr>
                <w:rFonts w:ascii="Arial" w:hAnsi="Arial" w:cs="Arial"/>
                <w:bCs/>
              </w:rPr>
              <w:t xml:space="preserve"> </w:t>
            </w:r>
            <w:r w:rsidRPr="007A4B31">
              <w:rPr>
                <w:rFonts w:ascii="Arial" w:hAnsi="Arial" w:cs="Arial"/>
              </w:rPr>
              <w:t>poprawnie analizuje proponowane rozwiązania konkretnych problemów i proponuje swoje rozwiązania.</w:t>
            </w:r>
          </w:p>
        </w:tc>
      </w:tr>
    </w:tbl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761830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61830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0156D6" w:rsidRPr="00761830" w:rsidRDefault="000156D6" w:rsidP="000156D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61830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Informacja na temat konsultacji (godziny + miejsce) - Informacja podawana jest na pierwszych zajęciach, dostępna jest także na stronie internetowej Wydziału Zarządzania. </w:t>
      </w:r>
    </w:p>
    <w:p w:rsidR="007D4D39" w:rsidRPr="000156D6" w:rsidRDefault="007D4D39" w:rsidP="000156D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sectPr w:rsidR="007D4D39" w:rsidRPr="0001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D6"/>
    <w:rsid w:val="000156D6"/>
    <w:rsid w:val="007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1E65"/>
  <w15:chartTrackingRefBased/>
  <w15:docId w15:val="{50715AEA-6CE8-479E-A063-925F380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1634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2025-06-25T10:57:00Z</dcterms:created>
  <dcterms:modified xsi:type="dcterms:W3CDTF">2025-06-25T10:57:00Z</dcterms:modified>
</cp:coreProperties>
</file>