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74" w:rsidRPr="00C87C33" w:rsidRDefault="00032574" w:rsidP="0003257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Rok II semestr 3</w:t>
      </w:r>
    </w:p>
    <w:p w:rsidR="00032574" w:rsidRDefault="00032574" w:rsidP="0003257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32574" w:rsidRPr="00497E95" w:rsidRDefault="00032574" w:rsidP="0003257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032574" w:rsidRPr="00497E95" w:rsidRDefault="00032574" w:rsidP="0003257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5260"/>
      </w:tblGrid>
      <w:tr w:rsidR="00032574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Język obcy </w:t>
            </w:r>
            <w:bookmarkEnd w:id="0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(angielski/niemiecki)</w:t>
            </w:r>
          </w:p>
        </w:tc>
      </w:tr>
      <w:tr w:rsidR="00032574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032574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032574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032574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032574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032574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032574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032574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32574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032574" w:rsidRPr="00497E95" w:rsidTr="008D6BE3">
        <w:trPr>
          <w:trHeight w:val="567"/>
        </w:trPr>
        <w:tc>
          <w:tcPr>
            <w:tcW w:w="842" w:type="pct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032574" w:rsidRPr="00497E95" w:rsidTr="008D6BE3">
        <w:trPr>
          <w:trHeight w:val="567"/>
        </w:trPr>
        <w:tc>
          <w:tcPr>
            <w:tcW w:w="842" w:type="pct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032574" w:rsidRPr="00497E95" w:rsidRDefault="00032574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497E95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032574" w:rsidRPr="00497E95" w:rsidRDefault="00032574" w:rsidP="0003257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CEL PRZEDMIOTU</w:t>
      </w:r>
    </w:p>
    <w:p w:rsidR="00032574" w:rsidRPr="00497E95" w:rsidRDefault="00032574" w:rsidP="0003257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C1.</w:t>
      </w:r>
      <w:r w:rsidRPr="00497E95">
        <w:rPr>
          <w:rFonts w:ascii="Arial" w:eastAsia="Calibri" w:hAnsi="Arial" w:cs="Arial"/>
          <w:sz w:val="24"/>
          <w:szCs w:val="24"/>
        </w:rPr>
        <w:t xml:space="preserve"> </w:t>
      </w:r>
      <w:r w:rsidRPr="00497E95">
        <w:rPr>
          <w:rFonts w:ascii="Arial" w:hAnsi="Arial" w:cs="Arial"/>
          <w:sz w:val="24"/>
          <w:szCs w:val="24"/>
        </w:rPr>
        <w:t>Rozwijanie umiejętności językowych, niezbędnych do  porozumiewania się w środowisku pracy.</w:t>
      </w:r>
    </w:p>
    <w:p w:rsidR="00032574" w:rsidRPr="00497E95" w:rsidRDefault="00032574" w:rsidP="0003257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497E95">
        <w:rPr>
          <w:rFonts w:ascii="Arial" w:eastAsia="Calibri" w:hAnsi="Arial" w:cs="Arial"/>
          <w:sz w:val="24"/>
          <w:szCs w:val="24"/>
        </w:rPr>
        <w:t xml:space="preserve"> </w:t>
      </w:r>
      <w:r w:rsidRPr="00497E95">
        <w:rPr>
          <w:rFonts w:ascii="Arial" w:hAnsi="Arial" w:cs="Arial"/>
          <w:sz w:val="24"/>
          <w:szCs w:val="24"/>
        </w:rPr>
        <w:t>Poznanie słownictwa specjalistycznego związanego z kierunkiem studiów.</w:t>
      </w: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tbl>
      <w:tblPr>
        <w:tblW w:w="8907" w:type="dxa"/>
        <w:tblLook w:val="04A0" w:firstRow="1" w:lastRow="0" w:firstColumn="1" w:lastColumn="0" w:noHBand="0" w:noVBand="1"/>
      </w:tblPr>
      <w:tblGrid>
        <w:gridCol w:w="8907"/>
      </w:tblGrid>
      <w:tr w:rsidR="00032574" w:rsidRPr="00497E95" w:rsidTr="008D6BE3">
        <w:tc>
          <w:tcPr>
            <w:tcW w:w="8907" w:type="dxa"/>
            <w:shd w:val="clear" w:color="auto" w:fill="auto"/>
            <w:vAlign w:val="center"/>
          </w:tcPr>
          <w:p w:rsidR="00032574" w:rsidRPr="00497E95" w:rsidRDefault="00032574" w:rsidP="008D6BE3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ind w:left="356" w:hanging="3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Znajomość języka na poziomie biegłości B2 według Europejskiego Systemu Opisu Kształcenia Językowego Rady Europy.</w:t>
            </w:r>
          </w:p>
        </w:tc>
      </w:tr>
      <w:tr w:rsidR="00032574" w:rsidRPr="00497E95" w:rsidTr="008D6BE3">
        <w:tc>
          <w:tcPr>
            <w:tcW w:w="8907" w:type="dxa"/>
            <w:shd w:val="clear" w:color="auto" w:fill="auto"/>
            <w:vAlign w:val="center"/>
          </w:tcPr>
          <w:p w:rsidR="00032574" w:rsidRPr="00497E95" w:rsidRDefault="00032574" w:rsidP="008D6BE3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ind w:left="356" w:hanging="3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Umiejętność pracy samodzielnej i w grupie.</w:t>
            </w:r>
          </w:p>
        </w:tc>
      </w:tr>
      <w:tr w:rsidR="00032574" w:rsidRPr="00497E95" w:rsidTr="008D6BE3">
        <w:tc>
          <w:tcPr>
            <w:tcW w:w="8907" w:type="dxa"/>
            <w:shd w:val="clear" w:color="auto" w:fill="auto"/>
            <w:vAlign w:val="center"/>
          </w:tcPr>
          <w:p w:rsidR="00032574" w:rsidRPr="00497E95" w:rsidRDefault="00032574" w:rsidP="008D6BE3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ind w:left="356" w:hanging="3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Posiadanie niezbędnej wiedzy z zakresu tematyki studiów.</w:t>
            </w:r>
          </w:p>
        </w:tc>
      </w:tr>
    </w:tbl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032574" w:rsidRPr="00497E95" w:rsidRDefault="00032574" w:rsidP="00032574">
      <w:pPr>
        <w:spacing w:after="0" w:line="360" w:lineRule="auto"/>
        <w:ind w:left="1134" w:hanging="1134"/>
        <w:jc w:val="both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EU1</w:t>
      </w:r>
      <w:r w:rsidRPr="00497E95">
        <w:rPr>
          <w:rFonts w:ascii="Arial" w:eastAsia="Calibri" w:hAnsi="Arial" w:cs="Arial"/>
          <w:sz w:val="24"/>
          <w:szCs w:val="24"/>
        </w:rPr>
        <w:t xml:space="preserve"> –   </w:t>
      </w:r>
      <w:r w:rsidRPr="00497E95">
        <w:rPr>
          <w:rFonts w:ascii="Arial" w:hAnsi="Arial" w:cs="Arial"/>
          <w:sz w:val="24"/>
          <w:szCs w:val="24"/>
        </w:rPr>
        <w:t>w zakresie wiedzy: student zna i rozumie słownictwo ogólne i specjalistyczne w zakresie studiowanego kierunku, zgodnie z wymaganiami PRK określonymi dla poziomu B2+ Europejskiego Systemu Opisu Kształcenia Językowego.</w:t>
      </w:r>
    </w:p>
    <w:p w:rsidR="00032574" w:rsidRPr="00497E95" w:rsidRDefault="00032574" w:rsidP="00032574">
      <w:pPr>
        <w:spacing w:after="0" w:line="360" w:lineRule="auto"/>
        <w:ind w:left="1134" w:hanging="1134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EU2</w:t>
      </w:r>
      <w:r w:rsidRPr="00497E95">
        <w:rPr>
          <w:rFonts w:ascii="Arial" w:eastAsia="Calibri" w:hAnsi="Arial" w:cs="Arial"/>
          <w:sz w:val="24"/>
          <w:szCs w:val="24"/>
        </w:rPr>
        <w:t xml:space="preserve"> – </w:t>
      </w:r>
      <w:r w:rsidRPr="00497E95">
        <w:rPr>
          <w:rFonts w:ascii="Arial" w:hAnsi="Arial" w:cs="Arial"/>
          <w:sz w:val="24"/>
          <w:szCs w:val="24"/>
        </w:rPr>
        <w:t xml:space="preserve">w zakresie umiejętności: student potrafi posługiwać się językiem obcym </w:t>
      </w:r>
      <w:r w:rsidRPr="00497E95">
        <w:rPr>
          <w:rFonts w:ascii="Arial" w:hAnsi="Arial" w:cs="Arial"/>
          <w:sz w:val="24"/>
          <w:szCs w:val="24"/>
        </w:rPr>
        <w:br/>
        <w:t>w stopniu pozwalającym na funkcjonowanie w typowych sytuacjach życia zawodowego oraz w życiu codziennym.</w:t>
      </w:r>
    </w:p>
    <w:p w:rsidR="00032574" w:rsidRPr="00497E95" w:rsidRDefault="00032574" w:rsidP="00032574">
      <w:pPr>
        <w:spacing w:after="0" w:line="360" w:lineRule="auto"/>
        <w:ind w:left="1134" w:hanging="1134"/>
        <w:jc w:val="both"/>
        <w:rPr>
          <w:rFonts w:ascii="Arial" w:eastAsia="Calibri" w:hAnsi="Arial" w:cs="Arial"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EU3</w:t>
      </w:r>
      <w:r w:rsidRPr="00497E95">
        <w:rPr>
          <w:rFonts w:ascii="Arial" w:eastAsia="Calibri" w:hAnsi="Arial" w:cs="Arial"/>
          <w:sz w:val="24"/>
          <w:szCs w:val="24"/>
        </w:rPr>
        <w:t xml:space="preserve"> –</w:t>
      </w:r>
      <w:r w:rsidRPr="00497E9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7E95">
        <w:rPr>
          <w:rFonts w:ascii="Arial" w:hAnsi="Arial" w:cs="Arial"/>
          <w:sz w:val="24"/>
          <w:szCs w:val="24"/>
        </w:rPr>
        <w:t xml:space="preserve">w zakresie kompetencji: student jest gotów do pracy w grupie, wykazuje zaangażowanie w podnoszeniu swoich kompetencji językowych </w:t>
      </w:r>
      <w:r w:rsidRPr="00497E95">
        <w:rPr>
          <w:rFonts w:ascii="Arial" w:hAnsi="Arial" w:cs="Arial"/>
          <w:sz w:val="24"/>
          <w:szCs w:val="24"/>
        </w:rPr>
        <w:br/>
        <w:t>i zawodowych oraz rozumie potrzebę uczenia się przez całe życie.</w:t>
      </w:r>
    </w:p>
    <w:p w:rsidR="00032574" w:rsidRPr="00497E95" w:rsidRDefault="00032574" w:rsidP="0003257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TREŚCI</w:t>
      </w:r>
      <w:r w:rsidRPr="00497E95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032574" w:rsidRPr="00497E95" w:rsidTr="008D6BE3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ĆWICZENIA/LABORATORIUM/PROJEKT/SEMINARIUM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Rozwijanie kompetencji zawodowych: zlecanie zadań.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2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Rozwijanie kompetencji zawodowych: umiejętność prezentacji: powtórzenie zwrotów charakterystycznych dla języka prezentacji.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4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 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Rozwijanie kompetencji zawodowych: komunikacja w środowisku pracy.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CW 7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Utrwalenie i powtórzenie materiału. Test.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CW 8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CW 9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Rozwijanie kompetencji zawodowych: rozmowy z zespołem.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CW 10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  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11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12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Rozwijanie kompetencji zawodowych: kompetencje pracowników.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13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14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Utrwalenie i powtórzenie materiału. Kolokwium.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32574" w:rsidRPr="00497E95" w:rsidTr="008D6BE3">
        <w:tc>
          <w:tcPr>
            <w:tcW w:w="4478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Indywidualne prezentacje studentów. Ewaluacja.</w:t>
            </w:r>
          </w:p>
        </w:tc>
        <w:tc>
          <w:tcPr>
            <w:tcW w:w="522" w:type="pct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</w:tbl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032574" w:rsidRPr="00497E95" w:rsidRDefault="00032574" w:rsidP="0003257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Podręczniki do języka ogólnego i specjalistycznego</w:t>
      </w:r>
    </w:p>
    <w:p w:rsidR="00032574" w:rsidRPr="00497E95" w:rsidRDefault="00032574" w:rsidP="0003257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 xml:space="preserve">Ćwiczenia z zastosowaniem materiałów autorskich </w:t>
      </w:r>
    </w:p>
    <w:p w:rsidR="00032574" w:rsidRPr="00497E95" w:rsidRDefault="00032574" w:rsidP="0003257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Ćwiczenia z zastosowaniem środków audiowizualnych, prezentacje multimedialne</w:t>
      </w:r>
    </w:p>
    <w:p w:rsidR="00032574" w:rsidRPr="00497E95" w:rsidRDefault="00032574" w:rsidP="0003257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Zasoby Internetu; platforma e-learningowa PCz</w:t>
      </w:r>
    </w:p>
    <w:p w:rsidR="00032574" w:rsidRPr="00497E95" w:rsidRDefault="00032574" w:rsidP="0003257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Słowniki specjalistyczne i słowniki on-line</w:t>
      </w:r>
    </w:p>
    <w:p w:rsidR="00032574" w:rsidRPr="00497E95" w:rsidRDefault="00032574" w:rsidP="0003257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Plansze, plakaty, mapy, itp.</w:t>
      </w: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PODSUMOWUJĄCA)*</w:t>
      </w:r>
    </w:p>
    <w:p w:rsidR="00032574" w:rsidRPr="00497E95" w:rsidRDefault="00032574" w:rsidP="000325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032574" w:rsidRPr="00497E95" w:rsidRDefault="00032574" w:rsidP="000325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F2. przygotowanie prezentacji, sprawozdania lub referatu</w:t>
      </w:r>
    </w:p>
    <w:p w:rsidR="00032574" w:rsidRPr="00497E95" w:rsidRDefault="00032574" w:rsidP="000325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F3. test</w:t>
      </w:r>
    </w:p>
    <w:p w:rsidR="00032574" w:rsidRPr="00497E95" w:rsidRDefault="00032574" w:rsidP="000325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P1. kolokwium</w:t>
      </w:r>
    </w:p>
    <w:p w:rsidR="00032574" w:rsidRPr="00497E95" w:rsidRDefault="00032574" w:rsidP="00032574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497E95">
        <w:rPr>
          <w:rFonts w:ascii="Arial" w:eastAsia="Calibri" w:hAnsi="Arial" w:cs="Arial"/>
          <w:sz w:val="20"/>
          <w:szCs w:val="20"/>
        </w:rPr>
        <w:t>*) warunkiem uzyskania zaliczenia jest otrzymanie pozytywnych ocen ze wszystkich elementów oceny formującej i podsumowującej.</w:t>
      </w:r>
    </w:p>
    <w:p w:rsidR="00032574" w:rsidRPr="00497E95" w:rsidRDefault="00032574" w:rsidP="0003257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032574" w:rsidRPr="00497E95" w:rsidTr="008D6BE3">
        <w:tc>
          <w:tcPr>
            <w:tcW w:w="3285" w:type="pct"/>
            <w:vMerge w:val="restart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32574" w:rsidRPr="00497E95" w:rsidTr="008D6BE3">
        <w:trPr>
          <w:trHeight w:val="108"/>
        </w:trPr>
        <w:tc>
          <w:tcPr>
            <w:tcW w:w="3285" w:type="pct"/>
            <w:vMerge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32574" w:rsidRPr="00497E95" w:rsidTr="008D6BE3">
        <w:tc>
          <w:tcPr>
            <w:tcW w:w="3285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032574" w:rsidRPr="00497E95" w:rsidTr="008D6BE3">
        <w:tc>
          <w:tcPr>
            <w:tcW w:w="3285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032574" w:rsidRPr="00497E95" w:rsidTr="008D6BE3">
        <w:tc>
          <w:tcPr>
            <w:tcW w:w="3285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032574" w:rsidRPr="00497E95" w:rsidTr="008D6BE3">
        <w:tc>
          <w:tcPr>
            <w:tcW w:w="3285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032574" w:rsidRPr="00497E95" w:rsidTr="008D6BE3">
        <w:tc>
          <w:tcPr>
            <w:tcW w:w="3285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</w:t>
            </w: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032574" w:rsidRPr="00497E95" w:rsidTr="008D6BE3">
        <w:tc>
          <w:tcPr>
            <w:tcW w:w="3285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-</w:t>
            </w:r>
          </w:p>
        </w:tc>
      </w:tr>
      <w:tr w:rsidR="00032574" w:rsidRPr="00497E95" w:rsidTr="008D6BE3">
        <w:tc>
          <w:tcPr>
            <w:tcW w:w="3285" w:type="pct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032574" w:rsidRPr="00497E95" w:rsidRDefault="00032574" w:rsidP="00032574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sz w:val="24"/>
          <w:szCs w:val="24"/>
          <w:lang w:val="en-GB"/>
        </w:rPr>
        <w:t>Appleby R., Watkins F., International Express- Upper- Intermediate, OUP 2019.</w:t>
      </w:r>
    </w:p>
    <w:p w:rsidR="00032574" w:rsidRPr="00497E95" w:rsidRDefault="00032574" w:rsidP="00032574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sz w:val="24"/>
          <w:szCs w:val="24"/>
          <w:lang w:val="en-GB"/>
        </w:rPr>
        <w:t xml:space="preserve">Stephenson H., Lansford L., </w:t>
      </w: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Dummet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P., Keynote- TEDTALKS upper intermediate, Cengage Learning 2022.</w:t>
      </w:r>
    </w:p>
    <w:p w:rsidR="00032574" w:rsidRPr="00497E95" w:rsidRDefault="00032574" w:rsidP="00032574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Dummet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P., Lansford L., Keynote- TEDTALKS intermediate; Cengage Learning 2021.</w:t>
      </w:r>
    </w:p>
    <w:p w:rsidR="00032574" w:rsidRPr="00497E95" w:rsidRDefault="00032574" w:rsidP="00032574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sz w:val="24"/>
          <w:szCs w:val="24"/>
          <w:lang w:val="en-GB"/>
        </w:rPr>
        <w:t xml:space="preserve">Cotton D., </w:t>
      </w: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Falvey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D., Kent, S., Market Leader – Upper-Intermediate, Pearson 2016.</w:t>
      </w:r>
    </w:p>
    <w:p w:rsidR="00032574" w:rsidRPr="00497E95" w:rsidRDefault="00032574" w:rsidP="00032574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Dubicka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I., </w:t>
      </w: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Okeeffe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M., Market Leader Advanced Business English Course Book, Pearson, 2016</w:t>
      </w:r>
    </w:p>
    <w:p w:rsidR="00032574" w:rsidRPr="00497E95" w:rsidRDefault="00032574" w:rsidP="00032574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McKeown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A., Wright R., Management, Cambridge University Press, 2021.</w:t>
      </w:r>
    </w:p>
    <w:p w:rsidR="00032574" w:rsidRPr="00497E95" w:rsidRDefault="00032574" w:rsidP="00032574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Mascull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B., Business Vocabulary in Use - ADVANCED, Cambridge University Press, 2021.</w:t>
      </w:r>
    </w:p>
    <w:p w:rsidR="00032574" w:rsidRPr="00497E95" w:rsidRDefault="00032574" w:rsidP="00032574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sz w:val="24"/>
          <w:szCs w:val="24"/>
          <w:lang w:val="en-GB"/>
        </w:rPr>
        <w:t xml:space="preserve">Godwin J., </w:t>
      </w: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Strutt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L., Test Your Business Vocabulary in Use- ADVANCED, Cambridge University Press, 2015.</w:t>
      </w:r>
    </w:p>
    <w:p w:rsidR="00032574" w:rsidRPr="00497E95" w:rsidRDefault="00032574" w:rsidP="00032574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sz w:val="24"/>
          <w:szCs w:val="24"/>
          <w:lang w:val="en-GB"/>
        </w:rPr>
        <w:t>Business English Magazine, Colourful Media.</w:t>
      </w:r>
    </w:p>
    <w:p w:rsidR="00032574" w:rsidRPr="00497E95" w:rsidRDefault="00032574" w:rsidP="00032574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sz w:val="24"/>
          <w:szCs w:val="24"/>
          <w:lang w:val="en-GB"/>
        </w:rPr>
        <w:t xml:space="preserve"> McCarthy M., O’Dell F.,  ‘Academic Vocabulary in Use,  CUP 2018.</w:t>
      </w:r>
    </w:p>
    <w:p w:rsidR="00032574" w:rsidRPr="00497E95" w:rsidRDefault="00032574" w:rsidP="00032574">
      <w:p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</w:p>
    <w:p w:rsidR="00032574" w:rsidRPr="00497E95" w:rsidRDefault="00032574" w:rsidP="0003257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7E95">
        <w:rPr>
          <w:rFonts w:ascii="Arial" w:hAnsi="Arial" w:cs="Arial"/>
          <w:b/>
          <w:bCs/>
          <w:sz w:val="24"/>
          <w:szCs w:val="24"/>
        </w:rPr>
        <w:t>Literatura uzupełniająca (Język angielski):</w:t>
      </w:r>
    </w:p>
    <w:p w:rsidR="00032574" w:rsidRPr="00497E95" w:rsidRDefault="00032574" w:rsidP="00032574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Hollet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V., </w:t>
      </w: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Sydes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J., Tech Talk, OUP 2017.</w:t>
      </w:r>
    </w:p>
    <w:p w:rsidR="00032574" w:rsidRPr="00497E95" w:rsidRDefault="00032574" w:rsidP="00032574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sz w:val="24"/>
          <w:szCs w:val="24"/>
          <w:lang w:val="en-GB"/>
        </w:rPr>
        <w:t>Ibbotson M., Engineering, Technical English for Professionals, CUP 2021.</w:t>
      </w:r>
    </w:p>
    <w:p w:rsidR="00032574" w:rsidRPr="00497E95" w:rsidRDefault="00032574" w:rsidP="00032574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032574" w:rsidRPr="00497E95" w:rsidRDefault="00032574" w:rsidP="00032574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Briger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N., Pohl A., Technical English Vocabulary and Grammar, Summertown Publishing 2002.</w:t>
      </w:r>
    </w:p>
    <w:p w:rsidR="00032574" w:rsidRPr="00497E95" w:rsidRDefault="00032574" w:rsidP="00032574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sz w:val="24"/>
          <w:szCs w:val="24"/>
          <w:lang w:val="en-GB"/>
        </w:rPr>
        <w:t>Williams E. J., Presentations in English, Macmillan 2008.</w:t>
      </w:r>
    </w:p>
    <w:p w:rsidR="00032574" w:rsidRPr="00497E95" w:rsidRDefault="00032574" w:rsidP="00032574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497E95">
        <w:rPr>
          <w:rFonts w:ascii="Arial" w:hAnsi="Arial" w:cs="Arial"/>
          <w:sz w:val="24"/>
          <w:szCs w:val="24"/>
          <w:lang w:val="en-US"/>
        </w:rPr>
        <w:lastRenderedPageBreak/>
        <w:t>Badowska-Janecka</w:t>
      </w:r>
      <w:proofErr w:type="spellEnd"/>
      <w:r w:rsidRPr="00497E95">
        <w:rPr>
          <w:rFonts w:ascii="Arial" w:hAnsi="Arial" w:cs="Arial"/>
          <w:sz w:val="24"/>
          <w:szCs w:val="24"/>
          <w:lang w:val="en-US"/>
        </w:rPr>
        <w:t xml:space="preserve"> B., </w:t>
      </w:r>
      <w:proofErr w:type="spellStart"/>
      <w:r w:rsidRPr="00497E95">
        <w:rPr>
          <w:rFonts w:ascii="Arial" w:hAnsi="Arial" w:cs="Arial"/>
          <w:sz w:val="24"/>
          <w:szCs w:val="24"/>
          <w:lang w:val="en-US"/>
        </w:rPr>
        <w:t>Rocznik</w:t>
      </w:r>
      <w:proofErr w:type="spellEnd"/>
      <w:r w:rsidRPr="00497E95">
        <w:rPr>
          <w:rFonts w:ascii="Arial" w:hAnsi="Arial" w:cs="Arial"/>
          <w:sz w:val="24"/>
          <w:szCs w:val="24"/>
          <w:lang w:val="en-US"/>
        </w:rPr>
        <w:t xml:space="preserve"> I., </w:t>
      </w:r>
      <w:r w:rsidRPr="00497E95">
        <w:rPr>
          <w:rFonts w:ascii="Arial" w:hAnsi="Arial" w:cs="Arial"/>
          <w:bCs/>
          <w:sz w:val="24"/>
          <w:szCs w:val="24"/>
          <w:lang w:val="en-US"/>
        </w:rPr>
        <w:t>Technical English Vocabulary Guide</w:t>
      </w:r>
      <w:r w:rsidRPr="00497E95">
        <w:rPr>
          <w:rFonts w:ascii="Arial" w:hAnsi="Arial" w:cs="Arial"/>
          <w:sz w:val="24"/>
          <w:szCs w:val="24"/>
          <w:lang w:val="en-US"/>
        </w:rPr>
        <w:t>, WPŚ 2012.</w:t>
      </w:r>
    </w:p>
    <w:p w:rsidR="00032574" w:rsidRPr="00497E95" w:rsidRDefault="00032574" w:rsidP="00032574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sz w:val="24"/>
          <w:szCs w:val="24"/>
          <w:lang w:val="en-GB"/>
        </w:rPr>
        <w:t>Duckworth M., Hughes J., Business Result- Upper-Intermediate, OUP 2018.</w:t>
      </w:r>
    </w:p>
    <w:p w:rsidR="00032574" w:rsidRPr="00497E95" w:rsidRDefault="00032574" w:rsidP="00032574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497E95">
        <w:rPr>
          <w:rFonts w:ascii="Arial" w:hAnsi="Arial" w:cs="Arial"/>
          <w:sz w:val="24"/>
          <w:szCs w:val="24"/>
        </w:rPr>
        <w:t>Dooley</w:t>
      </w:r>
      <w:proofErr w:type="spellEnd"/>
      <w:r w:rsidRPr="00497E95">
        <w:rPr>
          <w:rFonts w:ascii="Arial" w:hAnsi="Arial" w:cs="Arial"/>
          <w:sz w:val="24"/>
          <w:szCs w:val="24"/>
        </w:rPr>
        <w:t xml:space="preserve"> J., Evans V., </w:t>
      </w:r>
      <w:proofErr w:type="spellStart"/>
      <w:r w:rsidRPr="00497E95">
        <w:rPr>
          <w:rFonts w:ascii="Arial" w:hAnsi="Arial" w:cs="Arial"/>
          <w:sz w:val="24"/>
          <w:szCs w:val="24"/>
        </w:rPr>
        <w:t>Grammarway</w:t>
      </w:r>
      <w:proofErr w:type="spellEnd"/>
      <w:r w:rsidRPr="00497E95">
        <w:rPr>
          <w:rFonts w:ascii="Arial" w:hAnsi="Arial" w:cs="Arial"/>
          <w:sz w:val="24"/>
          <w:szCs w:val="24"/>
        </w:rPr>
        <w:t xml:space="preserve"> 2,3,4, Express Publishing 1999 oraz inne podręczniki do gramatyki.</w:t>
      </w:r>
    </w:p>
    <w:p w:rsidR="00032574" w:rsidRPr="00497E95" w:rsidRDefault="00032574" w:rsidP="00032574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sz w:val="24"/>
          <w:szCs w:val="24"/>
          <w:lang w:val="en-GB"/>
        </w:rPr>
        <w:t xml:space="preserve">Dictionary of Contemporary English; Pearson Longman 2009 </w:t>
      </w: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inne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7E95">
        <w:rPr>
          <w:rFonts w:ascii="Arial" w:hAnsi="Arial" w:cs="Arial"/>
          <w:sz w:val="24"/>
          <w:szCs w:val="24"/>
          <w:lang w:val="en-GB"/>
        </w:rPr>
        <w:t>słowniki</w:t>
      </w:r>
      <w:proofErr w:type="spellEnd"/>
      <w:r w:rsidRPr="00497E95">
        <w:rPr>
          <w:rFonts w:ascii="Arial" w:hAnsi="Arial" w:cs="Arial"/>
          <w:sz w:val="24"/>
          <w:szCs w:val="24"/>
          <w:lang w:val="en-GB"/>
        </w:rPr>
        <w:t>.</w:t>
      </w:r>
    </w:p>
    <w:p w:rsidR="00032574" w:rsidRPr="00497E95" w:rsidRDefault="00032574" w:rsidP="00032574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color w:val="000000"/>
          <w:sz w:val="24"/>
          <w:szCs w:val="24"/>
          <w:lang w:val="en-GB"/>
        </w:rPr>
        <w:t xml:space="preserve">Cotton D., </w:t>
      </w:r>
      <w:proofErr w:type="spellStart"/>
      <w:r w:rsidRPr="00497E95">
        <w:rPr>
          <w:rFonts w:ascii="Arial" w:hAnsi="Arial" w:cs="Arial"/>
          <w:color w:val="000000"/>
          <w:sz w:val="24"/>
          <w:szCs w:val="24"/>
          <w:lang w:val="en-GB"/>
        </w:rPr>
        <w:t>Falvey</w:t>
      </w:r>
      <w:proofErr w:type="spellEnd"/>
      <w:r w:rsidRPr="00497E95">
        <w:rPr>
          <w:rFonts w:ascii="Arial" w:hAnsi="Arial" w:cs="Arial"/>
          <w:color w:val="000000"/>
          <w:sz w:val="24"/>
          <w:szCs w:val="24"/>
          <w:lang w:val="en-GB"/>
        </w:rPr>
        <w:t xml:space="preserve"> D., Kent S., Market Leader Upper-Intermediate; Pearson 2017.</w:t>
      </w:r>
    </w:p>
    <w:p w:rsidR="00032574" w:rsidRPr="00497E95" w:rsidRDefault="00032574" w:rsidP="00032574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497E95">
        <w:rPr>
          <w:rFonts w:ascii="Arial" w:hAnsi="Arial" w:cs="Arial"/>
          <w:color w:val="000000"/>
          <w:sz w:val="24"/>
          <w:szCs w:val="24"/>
          <w:lang w:val="en-GB"/>
        </w:rPr>
        <w:t xml:space="preserve">Clare A., Wilson JJ., </w:t>
      </w:r>
      <w:proofErr w:type="spellStart"/>
      <w:r w:rsidRPr="00497E95">
        <w:rPr>
          <w:rFonts w:ascii="Arial" w:hAnsi="Arial" w:cs="Arial"/>
          <w:color w:val="000000"/>
          <w:sz w:val="24"/>
          <w:szCs w:val="24"/>
          <w:lang w:val="en-GB"/>
        </w:rPr>
        <w:t>Speakout</w:t>
      </w:r>
      <w:proofErr w:type="spellEnd"/>
      <w:r w:rsidRPr="00497E95">
        <w:rPr>
          <w:rFonts w:ascii="Arial" w:hAnsi="Arial" w:cs="Arial"/>
          <w:color w:val="000000"/>
          <w:sz w:val="24"/>
          <w:szCs w:val="24"/>
          <w:lang w:val="en-GB"/>
        </w:rPr>
        <w:t>- Upper-Intermediate; Pearson 2018.</w:t>
      </w:r>
    </w:p>
    <w:p w:rsidR="00032574" w:rsidRPr="00497E95" w:rsidRDefault="00032574" w:rsidP="00032574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:rsidR="00032574" w:rsidRPr="00497E95" w:rsidRDefault="00032574" w:rsidP="000325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7E95">
        <w:rPr>
          <w:rFonts w:ascii="Arial" w:hAnsi="Arial" w:cs="Arial"/>
          <w:b/>
          <w:bCs/>
          <w:sz w:val="24"/>
          <w:szCs w:val="24"/>
        </w:rPr>
        <w:t>Literatura podstawowa (Język niemiecki):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Buscha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, A., Begegnungen Deutsch als Fremdsprache, Schubert Verlag, 2021.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Hagner V., Schlüter S., Im Beruf neu, </w:t>
      </w: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Verlag, 2021.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Buchwald-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Wargenau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I., 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Giersberg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D., Im Beruf neu, 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, 2019.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Breitsameter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Glas-Peters S., 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Pude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Menschen, 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, 2018.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Braun-</w:t>
      </w: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Podeschwa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Habersack </w:t>
      </w: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Ch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., </w:t>
      </w: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Pude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A., Menschen, Huber, 2018.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J., 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Deutsch für Profis, 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Lektorklett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Muller A., 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Schlute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S.,  Im Beruf neu,  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497E95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Braunert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Schlenker W., Unternehmen Deutsch, E. Klett, 2016.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Fügert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N., </w:t>
      </w: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Grosser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R., </w:t>
      </w: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DaF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im Unternehmen, Klett, 2016.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Eismann V., Erfolgreich bei Präsentationen, Cornelsen Verlag, Berlin 2016.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Guenat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G., Hartmann P., Deutsch für das Berufsleben, E. Klett, 2015.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Kärchner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-Ober R., Deutsch für Ingenieure, </w:t>
      </w: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, Warszawa 2015.</w:t>
      </w:r>
    </w:p>
    <w:p w:rsidR="00032574" w:rsidRPr="00497E95" w:rsidRDefault="00032574" w:rsidP="00032574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Baberadova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H., Fremdsprache Deutsch – Finanzen B2/C1, </w:t>
      </w:r>
      <w:proofErr w:type="spellStart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Lektorklett</w:t>
      </w:r>
      <w:proofErr w:type="spellEnd"/>
      <w:r w:rsidRPr="00497E95">
        <w:rPr>
          <w:rFonts w:ascii="Arial" w:eastAsia="Times New Roman" w:hAnsi="Arial" w:cs="Arial"/>
          <w:bCs/>
          <w:sz w:val="24"/>
          <w:szCs w:val="24"/>
          <w:lang w:val="de-DE" w:eastAsia="pl-PL"/>
        </w:rPr>
        <w:t>, 2017.</w:t>
      </w:r>
    </w:p>
    <w:p w:rsidR="00032574" w:rsidRPr="00497E95" w:rsidRDefault="00032574" w:rsidP="00032574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032574" w:rsidRPr="00497E95" w:rsidRDefault="00032574" w:rsidP="000325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7E95">
        <w:rPr>
          <w:rFonts w:ascii="Arial" w:hAnsi="Arial" w:cs="Arial"/>
          <w:b/>
          <w:bCs/>
          <w:sz w:val="24"/>
          <w:szCs w:val="24"/>
        </w:rPr>
        <w:t>Literatura uzupełniająca (Język niemiecki):</w:t>
      </w:r>
    </w:p>
    <w:p w:rsidR="00032574" w:rsidRPr="00497E95" w:rsidRDefault="00032574" w:rsidP="00032574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</w:t>
      </w: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DaF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 Kompakt D, Klett, </w:t>
      </w: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032574" w:rsidRPr="00497E95" w:rsidRDefault="00032574" w:rsidP="00032574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032574" w:rsidRPr="00497E95" w:rsidRDefault="00032574" w:rsidP="00032574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., Studio </w:t>
      </w: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032574" w:rsidRPr="00497E95" w:rsidRDefault="00032574" w:rsidP="00032574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:rsidR="00032574" w:rsidRPr="00497E95" w:rsidRDefault="00032574" w:rsidP="00032574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97E95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497E95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497E95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497E95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497E95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497E95">
        <w:rPr>
          <w:rFonts w:ascii="Arial" w:hAnsi="Arial" w:cs="Arial"/>
          <w:bCs/>
          <w:sz w:val="24"/>
          <w:szCs w:val="24"/>
        </w:rPr>
        <w:t>, 2007.</w:t>
      </w:r>
    </w:p>
    <w:p w:rsidR="00032574" w:rsidRPr="00497E95" w:rsidRDefault="00032574" w:rsidP="00032574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>. PCz, 2009.</w:t>
      </w:r>
    </w:p>
    <w:p w:rsidR="00032574" w:rsidRPr="00497E95" w:rsidRDefault="00032574" w:rsidP="00032574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>. PCz, 2008.</w:t>
      </w:r>
    </w:p>
    <w:p w:rsidR="00032574" w:rsidRPr="00497E95" w:rsidRDefault="00032574" w:rsidP="00032574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497E95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 w:rsidRPr="00497E95"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032574" w:rsidRPr="00497E95" w:rsidRDefault="00032574" w:rsidP="0003257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lastRenderedPageBreak/>
        <w:t>PROWADZĄCY PRZEDMIOT (IMIĘ, NAZWISKO, ADRES E-MAIL)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sz w:val="24"/>
          <w:szCs w:val="24"/>
        </w:rPr>
        <w:t xml:space="preserve">mgr Wioletta Będkowska </w:t>
      </w:r>
      <w:hyperlink r:id="rId5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wioletta.bedkowska@pcz.pl</w:t>
        </w:r>
      </w:hyperlink>
      <w:r w:rsidRPr="003E1510">
        <w:rPr>
          <w:rFonts w:ascii="Arial" w:eastAsia="Calibri" w:hAnsi="Arial" w:cs="Arial"/>
          <w:sz w:val="24"/>
          <w:szCs w:val="24"/>
        </w:rPr>
        <w:t xml:space="preserve"> 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mgr Marian Gałkowski </w:t>
      </w:r>
      <w:hyperlink r:id="rId6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marian.galkowski@pcz.pl</w:t>
        </w:r>
      </w:hyperlink>
      <w:r w:rsidRPr="003E1510">
        <w:rPr>
          <w:rFonts w:ascii="Arial" w:eastAsia="Calibri" w:hAnsi="Arial" w:cs="Arial"/>
          <w:sz w:val="24"/>
          <w:szCs w:val="24"/>
        </w:rPr>
        <w:t xml:space="preserve"> 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mgr Aleksandra Glińska </w:t>
      </w:r>
      <w:hyperlink r:id="rId7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aleksandra.glinska@pcz.pl</w:t>
        </w:r>
      </w:hyperlink>
      <w:r w:rsidRPr="003E1510">
        <w:rPr>
          <w:rFonts w:ascii="Arial" w:eastAsia="Calibri" w:hAnsi="Arial" w:cs="Arial"/>
          <w:sz w:val="24"/>
          <w:szCs w:val="24"/>
        </w:rPr>
        <w:t xml:space="preserve"> 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mgr Katarzyna Górniak-Cierpiał </w:t>
      </w:r>
      <w:hyperlink r:id="rId8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katarzyna.gorniak@pcz.pl</w:t>
        </w:r>
      </w:hyperlink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mgr Dorota </w:t>
      </w:r>
      <w:proofErr w:type="spellStart"/>
      <w:r w:rsidRPr="003E1510">
        <w:rPr>
          <w:rFonts w:ascii="Arial" w:eastAsia="Calibri" w:hAnsi="Arial" w:cs="Arial"/>
          <w:sz w:val="24"/>
          <w:szCs w:val="24"/>
        </w:rPr>
        <w:t>Imiołczyk</w:t>
      </w:r>
      <w:proofErr w:type="spellEnd"/>
      <w:r w:rsidRPr="003E1510">
        <w:rPr>
          <w:rFonts w:ascii="Arial" w:eastAsia="Calibri" w:hAnsi="Arial" w:cs="Arial"/>
          <w:sz w:val="24"/>
          <w:szCs w:val="24"/>
        </w:rPr>
        <w:t xml:space="preserve"> </w:t>
      </w:r>
      <w:hyperlink r:id="rId9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dorota.imiolczyk@pcz.pl</w:t>
        </w:r>
      </w:hyperlink>
      <w:r w:rsidRPr="003E1510">
        <w:rPr>
          <w:rFonts w:ascii="Arial" w:eastAsia="Calibri" w:hAnsi="Arial" w:cs="Arial"/>
          <w:sz w:val="24"/>
          <w:szCs w:val="24"/>
        </w:rPr>
        <w:t xml:space="preserve"> 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u w:val="single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mgr Aneta Kot </w:t>
      </w:r>
      <w:hyperlink r:id="rId10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aneta.kot@pcz.pl</w:t>
        </w:r>
      </w:hyperlink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u w:val="single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mgr Dominika Kucharska </w:t>
      </w:r>
      <w:hyperlink r:id="rId11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dominika.kucharska@pcz.pl</w:t>
        </w:r>
      </w:hyperlink>
      <w:r w:rsidRPr="003E1510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mgr Danuta Kulik-Grzybek </w:t>
      </w:r>
      <w:hyperlink r:id="rId12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d.kulik-grzybek@pcz.pl</w:t>
        </w:r>
      </w:hyperlink>
      <w:r w:rsidRPr="003E1510">
        <w:rPr>
          <w:rFonts w:ascii="Arial" w:eastAsia="Calibri" w:hAnsi="Arial" w:cs="Arial"/>
          <w:sz w:val="24"/>
          <w:szCs w:val="24"/>
        </w:rPr>
        <w:t xml:space="preserve"> 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mgr Izabela </w:t>
      </w:r>
      <w:proofErr w:type="spellStart"/>
      <w:r w:rsidRPr="003E1510">
        <w:rPr>
          <w:rFonts w:ascii="Arial" w:eastAsia="Calibri" w:hAnsi="Arial" w:cs="Arial"/>
          <w:sz w:val="24"/>
          <w:szCs w:val="24"/>
        </w:rPr>
        <w:t>Mishchil</w:t>
      </w:r>
      <w:proofErr w:type="spellEnd"/>
      <w:r w:rsidRPr="003E1510">
        <w:rPr>
          <w:rFonts w:ascii="Arial" w:eastAsia="Calibri" w:hAnsi="Arial" w:cs="Arial"/>
          <w:sz w:val="24"/>
          <w:szCs w:val="24"/>
        </w:rPr>
        <w:t xml:space="preserve"> </w:t>
      </w:r>
      <w:hyperlink r:id="rId13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izabela.mishchil@pcz.pl</w:t>
        </w:r>
      </w:hyperlink>
      <w:r w:rsidRPr="003E1510">
        <w:rPr>
          <w:rFonts w:ascii="Arial" w:eastAsia="Calibri" w:hAnsi="Arial" w:cs="Arial"/>
          <w:sz w:val="24"/>
          <w:szCs w:val="24"/>
        </w:rPr>
        <w:t xml:space="preserve"> 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sz w:val="24"/>
          <w:szCs w:val="24"/>
        </w:rPr>
        <w:t>mgr Monika Nitkiewicz</w:t>
      </w:r>
      <w:r w:rsidRPr="003E1510">
        <w:rPr>
          <w:rFonts w:ascii="Arial" w:eastAsia="Calibri" w:hAnsi="Arial" w:cs="Arial"/>
          <w:sz w:val="24"/>
          <w:szCs w:val="24"/>
        </w:rPr>
        <w:t xml:space="preserve"> </w:t>
      </w:r>
      <w:hyperlink r:id="rId14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monika.nitkiewicz@pcz.pl</w:t>
        </w:r>
      </w:hyperlink>
      <w:r w:rsidRPr="003E1510">
        <w:rPr>
          <w:rFonts w:ascii="Arial" w:eastAsia="Calibri" w:hAnsi="Arial" w:cs="Arial"/>
          <w:sz w:val="24"/>
          <w:szCs w:val="24"/>
        </w:rPr>
        <w:t xml:space="preserve">  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 mgr Joanna Pabjańczyk-Musialska </w:t>
      </w:r>
      <w:hyperlink r:id="rId15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j.pabjanczyk-musialska@pcz.pl</w:t>
        </w:r>
      </w:hyperlink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 mgr Dominika </w:t>
      </w:r>
      <w:proofErr w:type="spellStart"/>
      <w:r w:rsidRPr="003E1510">
        <w:rPr>
          <w:rFonts w:ascii="Arial" w:eastAsia="Calibri" w:hAnsi="Arial" w:cs="Arial"/>
          <w:sz w:val="24"/>
          <w:szCs w:val="24"/>
        </w:rPr>
        <w:t>Rachwalik</w:t>
      </w:r>
      <w:proofErr w:type="spellEnd"/>
      <w:r w:rsidRPr="003E1510">
        <w:rPr>
          <w:rFonts w:ascii="Arial" w:eastAsia="Calibri" w:hAnsi="Arial" w:cs="Arial"/>
          <w:sz w:val="24"/>
          <w:szCs w:val="24"/>
        </w:rPr>
        <w:t xml:space="preserve"> </w:t>
      </w:r>
      <w:hyperlink r:id="rId16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dominika.rachwalik@pcz.pl</w:t>
        </w:r>
      </w:hyperlink>
      <w:r w:rsidRPr="003E1510">
        <w:rPr>
          <w:rFonts w:ascii="Arial" w:eastAsia="Calibri" w:hAnsi="Arial" w:cs="Arial"/>
          <w:sz w:val="24"/>
          <w:szCs w:val="24"/>
        </w:rPr>
        <w:t xml:space="preserve"> 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lang w:val="en-GB"/>
        </w:rPr>
      </w:pPr>
      <w:proofErr w:type="spellStart"/>
      <w:r w:rsidRPr="003E1510">
        <w:rPr>
          <w:rFonts w:ascii="Arial" w:eastAsia="Calibri" w:hAnsi="Arial" w:cs="Arial"/>
          <w:sz w:val="24"/>
          <w:szCs w:val="24"/>
          <w:lang w:val="en-GB"/>
        </w:rPr>
        <w:t>Mgr</w:t>
      </w:r>
      <w:proofErr w:type="spellEnd"/>
      <w:r w:rsidRPr="003E1510">
        <w:rPr>
          <w:rFonts w:ascii="Arial" w:eastAsia="Calibri" w:hAnsi="Arial" w:cs="Arial"/>
          <w:sz w:val="24"/>
          <w:szCs w:val="24"/>
          <w:lang w:val="en-GB"/>
        </w:rPr>
        <w:t xml:space="preserve"> Olga Sawyer </w:t>
      </w:r>
      <w:hyperlink r:id="rId17" w:history="1">
        <w:r w:rsidRPr="003E1510">
          <w:rPr>
            <w:rFonts w:ascii="Arial" w:eastAsia="Calibri" w:hAnsi="Arial" w:cs="Arial"/>
            <w:sz w:val="24"/>
            <w:szCs w:val="24"/>
            <w:u w:val="single"/>
            <w:lang w:val="en-GB"/>
          </w:rPr>
          <w:t>olga.sawyer@pcz.pl</w:t>
        </w:r>
      </w:hyperlink>
      <w:r w:rsidRPr="003E1510">
        <w:rPr>
          <w:rFonts w:ascii="Arial" w:eastAsia="Calibri" w:hAnsi="Arial" w:cs="Arial"/>
          <w:sz w:val="24"/>
          <w:szCs w:val="24"/>
          <w:lang w:val="en-GB"/>
        </w:rPr>
        <w:t xml:space="preserve"> 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u w:val="single"/>
        </w:rPr>
      </w:pPr>
      <w:r w:rsidRPr="003E1510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3E1510">
        <w:rPr>
          <w:rFonts w:ascii="Arial" w:eastAsia="Calibri" w:hAnsi="Arial" w:cs="Arial"/>
          <w:sz w:val="24"/>
          <w:szCs w:val="24"/>
        </w:rPr>
        <w:t xml:space="preserve">mgr Katarzyna Stefańczyk </w:t>
      </w:r>
      <w:hyperlink r:id="rId18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katarzyna.stefanczyk@pcz.pl</w:t>
        </w:r>
      </w:hyperlink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 dr Marlena Wilk </w:t>
      </w:r>
      <w:hyperlink r:id="rId19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marlena.wilk@pcz.pl</w:t>
        </w:r>
      </w:hyperlink>
      <w:r w:rsidRPr="003E1510">
        <w:rPr>
          <w:rFonts w:ascii="Arial" w:eastAsia="Calibri" w:hAnsi="Arial" w:cs="Arial"/>
          <w:sz w:val="24"/>
          <w:szCs w:val="24"/>
        </w:rPr>
        <w:t xml:space="preserve"> </w:t>
      </w:r>
    </w:p>
    <w:p w:rsidR="00032574" w:rsidRPr="003E1510" w:rsidRDefault="00032574" w:rsidP="00032574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E1510">
        <w:rPr>
          <w:rFonts w:ascii="Arial" w:eastAsia="Calibri" w:hAnsi="Arial" w:cs="Arial"/>
          <w:sz w:val="24"/>
          <w:szCs w:val="24"/>
        </w:rPr>
        <w:t xml:space="preserve">mgr Przemysław Załęcki </w:t>
      </w:r>
      <w:hyperlink r:id="rId20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przemyslaw.zalecki@pcz.pl</w:t>
        </w:r>
      </w:hyperlink>
    </w:p>
    <w:p w:rsidR="00032574" w:rsidRPr="00497E95" w:rsidRDefault="00032574" w:rsidP="00032574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sz w:val="24"/>
          <w:szCs w:val="24"/>
        </w:rPr>
        <w:t xml:space="preserve"> </w:t>
      </w:r>
    </w:p>
    <w:p w:rsidR="00032574" w:rsidRPr="00497E95" w:rsidRDefault="00032574" w:rsidP="00032574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97E95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032574" w:rsidRPr="00497E95" w:rsidTr="008D6BE3">
        <w:tc>
          <w:tcPr>
            <w:tcW w:w="578" w:type="pct"/>
            <w:shd w:val="clear" w:color="auto" w:fill="auto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22" w:type="pct"/>
            <w:shd w:val="clear" w:color="auto" w:fill="auto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987" w:type="pct"/>
            <w:shd w:val="clear" w:color="auto" w:fill="auto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39" w:type="pct"/>
            <w:shd w:val="clear" w:color="auto" w:fill="auto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032574" w:rsidRPr="00497E95" w:rsidTr="008D6BE3">
        <w:tc>
          <w:tcPr>
            <w:tcW w:w="578" w:type="pct"/>
            <w:shd w:val="clear" w:color="auto" w:fill="auto"/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K_U02,</w:t>
            </w:r>
          </w:p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K_U08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CW 1 - CW 15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1-6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F1-F3,</w:t>
            </w:r>
          </w:p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P1</w:t>
            </w:r>
          </w:p>
        </w:tc>
      </w:tr>
      <w:tr w:rsidR="00032574" w:rsidRPr="00497E95" w:rsidTr="008D6BE3">
        <w:tc>
          <w:tcPr>
            <w:tcW w:w="578" w:type="pct"/>
            <w:shd w:val="clear" w:color="auto" w:fill="auto"/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K_U02,</w:t>
            </w:r>
          </w:p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K_U08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CW 1 - CW 15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1-6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F1-F3,</w:t>
            </w:r>
          </w:p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  <w:tr w:rsidR="00032574" w:rsidRPr="00497E95" w:rsidTr="008D6BE3">
        <w:tc>
          <w:tcPr>
            <w:tcW w:w="578" w:type="pct"/>
            <w:shd w:val="clear" w:color="auto" w:fill="auto"/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K_U02,</w:t>
            </w:r>
          </w:p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K_U08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CW 1 - CW 15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1-6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74" w:rsidRPr="00497E95" w:rsidRDefault="00032574" w:rsidP="008D6BE3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F1-F3,</w:t>
            </w:r>
          </w:p>
          <w:p w:rsidR="00032574" w:rsidRPr="00497E95" w:rsidRDefault="00032574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P1</w:t>
            </w:r>
          </w:p>
        </w:tc>
      </w:tr>
    </w:tbl>
    <w:p w:rsidR="00032574" w:rsidRPr="00497E95" w:rsidRDefault="00032574" w:rsidP="00032574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032574" w:rsidRPr="00497E95" w:rsidRDefault="00032574" w:rsidP="00032574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032574" w:rsidRPr="00497E95" w:rsidRDefault="00032574" w:rsidP="0003257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8"/>
        <w:gridCol w:w="1895"/>
        <w:gridCol w:w="1895"/>
        <w:gridCol w:w="2029"/>
        <w:gridCol w:w="2295"/>
      </w:tblGrid>
      <w:tr w:rsidR="00032574" w:rsidRPr="00497E95" w:rsidTr="008D6BE3">
        <w:tc>
          <w:tcPr>
            <w:tcW w:w="989" w:type="dxa"/>
            <w:shd w:val="clear" w:color="auto" w:fill="FFFFFF"/>
            <w:vAlign w:val="center"/>
          </w:tcPr>
          <w:p w:rsidR="00032574" w:rsidRPr="00497E95" w:rsidRDefault="00032574" w:rsidP="008D6BE3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32574" w:rsidRPr="00497E95" w:rsidRDefault="00032574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032574" w:rsidRPr="00497E95" w:rsidTr="008D6BE3">
        <w:tc>
          <w:tcPr>
            <w:tcW w:w="989" w:type="dxa"/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nie zna i nie rozumie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>słownictwa ogólnego i specjalistycznego ze swojej dziedziny. Uzyskał wynik z testu osiągnięć poniżej 60%.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zna i nazywa typowe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słownictwo ogólne i specjalistyczne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bardzo ograniczonym zakresie. Popełnia przy tym liczne błędy morfo-syntaktyczne. Uzyskał wynik z testu w przedziale 60-70%.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zna i rozumie kluczowe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>słownictwo specjalistyczne odpowiednio do poziomu zaawansowania językowego B2+, lecz okazjonalnie popełnia błędy w ich stosowaniu. Uzyskał wynik z testu w przedziale 76-85%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posiada wiedzę i rozróżnia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słownictwo ogólne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specjalistyczne typowe dla poziomu językowego B2+. Uzyskał wynik a testu leksykalnego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przedziale 93-100%.</w:t>
            </w:r>
          </w:p>
        </w:tc>
      </w:tr>
      <w:tr w:rsidR="00032574" w:rsidRPr="00497E95" w:rsidTr="008D6BE3">
        <w:tc>
          <w:tcPr>
            <w:tcW w:w="989" w:type="dxa"/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nie potrafi porozumieć się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środowisku zawodowym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typowych sytuacjach życia społecznego ani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mowie ani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piśmie. Nie rozumie tekstu, który czyta. Z testu osiągnięć uzyskał wynik poniżej 60%.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potrafi stosować proste wypowiedzi dotyczące życia zawodowego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prywatnego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bardzo ograniczonym zakresie. Rozumie jedynie fragmenty tekstu, który czyta. Z testu osiągnięć uzyskał wynik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przedziale 60-70%.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potrafi porozumieć się w rutynowych sytuacjach życia zawodowego.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Z testu osiągnięć uzyskał wynik w przedziale 76-85%.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potrafi płynnie i spontanicznie wypowiadać się na tematy zarówno zawodowe jak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i społeczne. Student rozumie wszystko, co przeczyta, również szczegóły. Z testu osiągnięć uzyskał wynik w przedziale 93-100%.</w:t>
            </w:r>
          </w:p>
        </w:tc>
      </w:tr>
      <w:tr w:rsidR="00032574" w:rsidRPr="00497E95" w:rsidTr="008D6BE3">
        <w:tc>
          <w:tcPr>
            <w:tcW w:w="989" w:type="dxa"/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nie jest gotów do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rozwijania swoich umiejętności językowych, co przejawia się brakiem przygotowania do zajęć jak również niechęci do czytania zadanej literatury. Niechętnie bierze udział w pracy zespołowej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trakcie zajęć językowych. Obserwuje się brak świadomości interkulturowej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interpersonalnej, ważnej dla prawidłowego funkcjonowania  w międzynarodowym zespole.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jest gotów do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>rozwijania swoich umiejętności językowych w czasie pracy zespołowej w trakcie zajęć dydaktycznych, wykonuje postawione przed nim zadania, aczkolwiek niechętnie, popełniając przy tym bardzo liczne błędy językowe. Nie ma świadomości ciągłego dokształcania się w tej dziedzinie, nie rozumie skutków ekonomiczno-społecznych swojego postępowania.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jest gotów do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>rozwijania swoich umiejętności w zakresie języka ogólnego i specjalistycznego, zarówno w trakcie  zajęć dydaktycznych jak również poza nimi (przygotowanie się do zajęć, czytanie literatury zadanej przez uczącego). Posiada umiejętności językowe pozwalające na prawidłowe odgrywanie narzuconych przez prowadzącego ról społecznych.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2574" w:rsidRPr="00497E95" w:rsidRDefault="00032574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chętnie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spontanicznie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poszerza swoją wiedzę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umiejętności językowe, czyta dodatkową literaturę, bierze udział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międzynarodowych projektach badawczych, na zajęciach często przyjmuje role lidera, itp. Ma świadomość, że jego rola społeczna </w:t>
            </w:r>
            <w:r w:rsidRPr="00497E95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przyszłości będzie zależała również od umiejętności językowych oraz innych umiejętności miękkich przekazywanych za pomocą języka obcego.</w:t>
            </w:r>
          </w:p>
        </w:tc>
      </w:tr>
    </w:tbl>
    <w:p w:rsidR="00032574" w:rsidRPr="00497E95" w:rsidRDefault="00032574" w:rsidP="00032574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497E95"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32574" w:rsidRPr="00497E95" w:rsidRDefault="00032574" w:rsidP="0003257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2574" w:rsidRPr="00497E95" w:rsidRDefault="00032574" w:rsidP="0003257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lastRenderedPageBreak/>
        <w:t>INNE PRZYDATNE INFORMACJE O PRZEDMIOCIE</w:t>
      </w:r>
    </w:p>
    <w:p w:rsidR="00032574" w:rsidRPr="00497E95" w:rsidRDefault="00032574" w:rsidP="00032574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sz w:val="24"/>
          <w:szCs w:val="24"/>
        </w:rPr>
        <w:t>Z tematami, materiałami i literaturą do zajęć można zapoznać się podczas zajęć dydaktycznych, w pokoju wykładowcy oraz w systemie USOS.</w:t>
      </w:r>
    </w:p>
    <w:p w:rsidR="00032574" w:rsidRPr="00497E95" w:rsidRDefault="00032574" w:rsidP="00032574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sz w:val="24"/>
          <w:szCs w:val="24"/>
        </w:rPr>
        <w:t>Zajęcia z języków obcych odbywają się w Studium Języków Obcych PCz., ul. Dąbrowskiego 69 oraz z wykorzystaniem platformy e-learningowej PCz.</w:t>
      </w:r>
    </w:p>
    <w:p w:rsidR="00032574" w:rsidRPr="00497E95" w:rsidRDefault="00032574" w:rsidP="00032574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sz w:val="24"/>
          <w:szCs w:val="24"/>
        </w:rPr>
        <w:t>Informacje na temat terminu zajęć dostępne są w Sekretariacie SJO oraz w systemie USOS.</w:t>
      </w:r>
    </w:p>
    <w:p w:rsidR="00032574" w:rsidRPr="00497E95" w:rsidRDefault="00032574" w:rsidP="00032574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sz w:val="24"/>
          <w:szCs w:val="24"/>
        </w:rPr>
        <w:t xml:space="preserve">Informacja na temat konsultacji przekazywana jest studentom podczas pierwszych zajęć z danego przedmiotu, a także jest zamieszczona na stronie internetowej SJO – </w:t>
      </w:r>
      <w:hyperlink r:id="rId21" w:history="1">
        <w:r w:rsidRPr="003E1510">
          <w:rPr>
            <w:rFonts w:ascii="Arial" w:eastAsia="Calibri" w:hAnsi="Arial" w:cs="Arial"/>
            <w:sz w:val="24"/>
            <w:szCs w:val="24"/>
            <w:u w:val="single"/>
          </w:rPr>
          <w:t>https://sjo.pcz.pl</w:t>
        </w:r>
      </w:hyperlink>
      <w:r w:rsidRPr="003E1510">
        <w:rPr>
          <w:rFonts w:ascii="Arial" w:eastAsia="Calibri" w:hAnsi="Arial" w:cs="Arial"/>
          <w:sz w:val="24"/>
          <w:szCs w:val="24"/>
        </w:rPr>
        <w:t xml:space="preserve"> </w:t>
      </w:r>
    </w:p>
    <w:p w:rsidR="006821BC" w:rsidRDefault="006821BC"/>
    <w:sectPr w:rsidR="0068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826"/>
    <w:multiLevelType w:val="multilevel"/>
    <w:tmpl w:val="D5303A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D296B2A"/>
    <w:multiLevelType w:val="multilevel"/>
    <w:tmpl w:val="EC2C02D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" w15:restartNumberingAfterBreak="0">
    <w:nsid w:val="2CD05752"/>
    <w:multiLevelType w:val="hybridMultilevel"/>
    <w:tmpl w:val="171E5CE4"/>
    <w:lvl w:ilvl="0" w:tplc="678E46D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7336FC"/>
    <w:multiLevelType w:val="hybridMultilevel"/>
    <w:tmpl w:val="F0BC02D6"/>
    <w:lvl w:ilvl="0" w:tplc="2EC46476">
      <w:start w:val="1"/>
      <w:numFmt w:val="decimal"/>
      <w:lvlText w:val="%1."/>
      <w:lvlJc w:val="left"/>
      <w:pPr>
        <w:ind w:left="61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4BBD56DF"/>
    <w:multiLevelType w:val="multilevel"/>
    <w:tmpl w:val="4BBD56DF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E79A9"/>
    <w:multiLevelType w:val="hybridMultilevel"/>
    <w:tmpl w:val="5C78C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B5BFF"/>
    <w:multiLevelType w:val="hybridMultilevel"/>
    <w:tmpl w:val="1018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4744B"/>
    <w:multiLevelType w:val="hybridMultilevel"/>
    <w:tmpl w:val="4668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74"/>
    <w:rsid w:val="00032574"/>
    <w:rsid w:val="006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A3BCC-43E1-4852-9EB8-4B49E712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5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rniak@pcz.pl" TargetMode="External"/><Relationship Id="rId13" Type="http://schemas.openxmlformats.org/officeDocument/2006/relationships/hyperlink" Target="mailto:izabela.mishchil@pcz.pl" TargetMode="External"/><Relationship Id="rId18" Type="http://schemas.openxmlformats.org/officeDocument/2006/relationships/hyperlink" Target="mailto:katarzyna.stefanczyk@pcz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jo.pcz.pl" TargetMode="External"/><Relationship Id="rId7" Type="http://schemas.openxmlformats.org/officeDocument/2006/relationships/hyperlink" Target="mailto:aleksandra.glinska@pcz.pl" TargetMode="External"/><Relationship Id="rId12" Type="http://schemas.openxmlformats.org/officeDocument/2006/relationships/hyperlink" Target="mailto:d.kulik-grzybek@pcz.pl" TargetMode="External"/><Relationship Id="rId17" Type="http://schemas.openxmlformats.org/officeDocument/2006/relationships/hyperlink" Target="mailto:olga.sawyer@pcz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ominika.rachwalik@pcz.pl" TargetMode="External"/><Relationship Id="rId20" Type="http://schemas.openxmlformats.org/officeDocument/2006/relationships/hyperlink" Target="mailto:przemyslaw.zalecki@pcz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ian.galkowski@pcz.pl" TargetMode="External"/><Relationship Id="rId11" Type="http://schemas.openxmlformats.org/officeDocument/2006/relationships/hyperlink" Target="mailto:dominika.kucharska@pcz.pl" TargetMode="External"/><Relationship Id="rId5" Type="http://schemas.openxmlformats.org/officeDocument/2006/relationships/hyperlink" Target="mailto:wioletta.bedkowska@pcz.pl" TargetMode="External"/><Relationship Id="rId15" Type="http://schemas.openxmlformats.org/officeDocument/2006/relationships/hyperlink" Target="mailto:j.pabjanczyk-musialska@pcz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neta.kot@pcz.pl" TargetMode="External"/><Relationship Id="rId19" Type="http://schemas.openxmlformats.org/officeDocument/2006/relationships/hyperlink" Target="mailto:marlena.wilk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rota.imiolczyk@pcz.pl" TargetMode="External"/><Relationship Id="rId14" Type="http://schemas.openxmlformats.org/officeDocument/2006/relationships/hyperlink" Target="mailto:monika.nitkiewicz@pcz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1842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2025-06-24T07:25:00Z</dcterms:created>
  <dcterms:modified xsi:type="dcterms:W3CDTF">2025-06-24T07:25:00Z</dcterms:modified>
</cp:coreProperties>
</file>