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DF" w:rsidRPr="001B567A" w:rsidRDefault="00F20CDF" w:rsidP="00F20C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F20CDF" w:rsidRPr="001B567A" w:rsidRDefault="00F20CDF" w:rsidP="00F20C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Ubezpieczenia gospodarcze</w:t>
            </w:r>
          </w:p>
          <w:bookmarkEnd w:id="0"/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Business </w:t>
            </w: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Insurance</w:t>
            </w:r>
            <w:proofErr w:type="spellEnd"/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 hab. inż. Anna Lemańska-Majdzik, prof. PCz</w:t>
            </w:r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20CD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20CDF" w:rsidRPr="001B567A" w:rsidTr="00DE1961">
        <w:trPr>
          <w:trHeight w:val="567"/>
        </w:trPr>
        <w:tc>
          <w:tcPr>
            <w:tcW w:w="842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20CDF" w:rsidRPr="001B567A" w:rsidTr="00DE1961">
        <w:trPr>
          <w:trHeight w:val="567"/>
        </w:trPr>
        <w:tc>
          <w:tcPr>
            <w:tcW w:w="842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F20CDF" w:rsidRPr="001B567A" w:rsidRDefault="00F20CD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C1.</w:t>
      </w:r>
      <w:r w:rsidRPr="001B567A">
        <w:rPr>
          <w:rFonts w:ascii="Arial" w:eastAsia="Calibri" w:hAnsi="Arial" w:cs="Arial"/>
          <w:sz w:val="24"/>
          <w:szCs w:val="24"/>
        </w:rPr>
        <w:t xml:space="preserve"> Przekazanie wiedzy dotyczącej podstaw teoretycznych funkcjonowania systemu ubezpieczeń gospodarczych w Polsce.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B567A">
        <w:rPr>
          <w:rFonts w:ascii="Arial" w:eastAsia="Calibri" w:hAnsi="Arial" w:cs="Arial"/>
          <w:sz w:val="24"/>
          <w:szCs w:val="24"/>
        </w:rPr>
        <w:t xml:space="preserve"> Przedstawienie i omówienie rodzaju ubezpieczeń oferowanymi na polskim rynku ubezpieczeń.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C3.</w:t>
      </w:r>
      <w:r w:rsidRPr="001B567A">
        <w:rPr>
          <w:rFonts w:ascii="Arial" w:eastAsia="Calibri" w:hAnsi="Arial" w:cs="Arial"/>
          <w:sz w:val="24"/>
          <w:szCs w:val="24"/>
        </w:rPr>
        <w:t xml:space="preserve"> </w:t>
      </w:r>
      <w:r w:rsidRPr="001B567A">
        <w:rPr>
          <w:rFonts w:ascii="Arial" w:eastAsia="Calibri" w:hAnsi="Arial" w:cs="Arial"/>
          <w:sz w:val="24"/>
          <w:szCs w:val="24"/>
        </w:rPr>
        <w:tab/>
      </w:r>
      <w:bookmarkStart w:id="1" w:name="_Hlk182767833"/>
      <w:r w:rsidRPr="001B567A">
        <w:rPr>
          <w:rFonts w:ascii="Arial" w:eastAsia="Calibri" w:hAnsi="Arial" w:cs="Arial"/>
          <w:sz w:val="24"/>
          <w:szCs w:val="24"/>
        </w:rPr>
        <w:t xml:space="preserve">Przedstawienie i omówienie </w:t>
      </w:r>
      <w:bookmarkEnd w:id="1"/>
      <w:r w:rsidRPr="001B567A">
        <w:rPr>
          <w:rFonts w:ascii="Arial" w:eastAsia="Calibri" w:hAnsi="Arial" w:cs="Arial"/>
          <w:sz w:val="24"/>
          <w:szCs w:val="24"/>
        </w:rPr>
        <w:t>mechanizmów funkcjonowania ubezpieczeń gospodarczych w Polsce.</w:t>
      </w: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1B567A">
        <w:rPr>
          <w:rFonts w:ascii="Arial" w:eastAsia="Calibri" w:hAnsi="Arial" w:cs="Arial"/>
          <w:sz w:val="24"/>
          <w:szCs w:val="24"/>
        </w:rPr>
        <w:t>Podstawy przedsiębiorczości według programów nauczania szkół średnich.</w:t>
      </w: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1B567A">
        <w:rPr>
          <w:rFonts w:ascii="Arial" w:eastAsia="Calibri" w:hAnsi="Arial" w:cs="Arial"/>
          <w:sz w:val="24"/>
          <w:szCs w:val="24"/>
        </w:rPr>
        <w:t>Podstawowa wiedza z zakresu ekonomii, prawa i finansów.</w:t>
      </w: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 1</w:t>
      </w:r>
      <w:r w:rsidRPr="001B567A">
        <w:rPr>
          <w:rFonts w:ascii="Arial" w:eastAsia="Calibri" w:hAnsi="Arial" w:cs="Arial"/>
          <w:sz w:val="24"/>
          <w:szCs w:val="24"/>
        </w:rPr>
        <w:t xml:space="preserve"> – Student rozpoznaje, wymienia i rozróżnia pojęcia związane z ubezpieczeniami gospodarczymi.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 2</w:t>
      </w:r>
      <w:r w:rsidRPr="001B567A">
        <w:rPr>
          <w:rFonts w:ascii="Arial" w:eastAsia="Calibri" w:hAnsi="Arial" w:cs="Arial"/>
          <w:sz w:val="24"/>
          <w:szCs w:val="24"/>
        </w:rPr>
        <w:t xml:space="preserve"> – Student posiada wiedzę na temat funkcjonowania ubezpieczeń majątkowych.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1B567A">
        <w:rPr>
          <w:rFonts w:ascii="Arial" w:eastAsia="Calibri" w:hAnsi="Arial" w:cs="Arial"/>
          <w:sz w:val="24"/>
          <w:szCs w:val="24"/>
        </w:rPr>
        <w:t>–</w:t>
      </w:r>
      <w:r w:rsidRPr="001B567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B567A">
        <w:rPr>
          <w:rFonts w:ascii="Arial" w:eastAsia="Calibri" w:hAnsi="Arial" w:cs="Arial"/>
          <w:sz w:val="24"/>
          <w:szCs w:val="24"/>
        </w:rPr>
        <w:t>Student posiada wiedzę na temat funkcjonowania ubezpieczeń osobowych.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1B567A">
        <w:rPr>
          <w:rFonts w:ascii="Arial" w:eastAsia="Calibri" w:hAnsi="Arial" w:cs="Arial"/>
          <w:sz w:val="24"/>
          <w:szCs w:val="24"/>
        </w:rPr>
        <w:t>–</w:t>
      </w:r>
      <w:r w:rsidRPr="001B567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B567A">
        <w:rPr>
          <w:rFonts w:ascii="Arial" w:eastAsia="Calibri" w:hAnsi="Arial" w:cs="Arial"/>
          <w:sz w:val="24"/>
          <w:szCs w:val="24"/>
        </w:rPr>
        <w:t>Student posiada wiedzę na temat ryzyka w ubezpieczeniach oraz marketingu ubezpieczeniowego.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20CDF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przebiegu, organizacji pracy i zasad zaliczenia wykładu.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Ryzyko jako podstawowe pojęcie ubezpieczeń.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– 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>Podstawowe pojęcia ubezpieczeń, zasady i funkcje ubezpieczeń.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Klasyfikacja i rodzaje ubezpieczeń w Polsce.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Marketing ubezpieczeniowy.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Specyfika ubezpieczeń osobowych i majątkowych, cz. 1.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– 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>Specyfika ubezpieczeń osobowych i majątkowych, cz. 2.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– 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>Ubezpieczenia na życie.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– Ubezpieczenia mienia.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– Ubezpieczenia odpowiedzialności cywilnej i ochrony prawnej.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Ubezpieczenia komunikacyjne.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Ubezpieczenia finansowe.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– 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>Ubezpieczenia w logistyce.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Ubezpieczenia w turystyce i sporcie.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–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materiału z wykładów. Zaliczenie materiału z wykładów.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Omówienie przebiegu, organizacji pracy i zasad zaliczenia ćwiczeń.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2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Podstawowe definicje ryzyka i jego rodzaje i uwarunkowania oraz selekcja i klasyfikacja w zakładach ubezpieczeń.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3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Podstawy teoretyczne ubezpieczeń.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4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Rynek ubezpieczeń w Polsce, podziały dychotomiczne.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5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Rynek ubezpieczeń w Polsce, klasyfikacje wieloelementowe.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6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Marketing ubezpieczeniowy.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7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na życie.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8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mienia.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9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odpowiedzialności cywilnej i ochrony prawnej.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10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komunikacyjne.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11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finansowe.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12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w logistyce.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13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Ubezpieczenia w turystyce i sporcie.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14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Kolokwium zaliczeniowe.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F20CDF" w:rsidRPr="001B567A" w:rsidTr="00DE1961">
        <w:tc>
          <w:tcPr>
            <w:tcW w:w="4478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CW 15 –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Podsumowanie pracy na ćwiczeniach. Rozliczenie semestralne.</w:t>
            </w:r>
          </w:p>
        </w:tc>
        <w:tc>
          <w:tcPr>
            <w:tcW w:w="522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20CDF" w:rsidRPr="001B567A" w:rsidRDefault="00F20CDF" w:rsidP="00F20CDF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Podręczniki i skrypty.</w:t>
      </w:r>
    </w:p>
    <w:p w:rsidR="00F20CDF" w:rsidRPr="001B567A" w:rsidRDefault="00F20CDF" w:rsidP="00F20CDF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Autorskie materiały źródłowe.</w:t>
      </w:r>
    </w:p>
    <w:p w:rsidR="00F20CDF" w:rsidRPr="001B567A" w:rsidRDefault="00F20CDF" w:rsidP="00F20CDF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Akty prawne.</w:t>
      </w:r>
    </w:p>
    <w:p w:rsidR="00F20CDF" w:rsidRPr="001B567A" w:rsidRDefault="00F20CDF" w:rsidP="00F20CDF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Platforma e-learningowa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F20CDF" w:rsidRPr="001B567A" w:rsidRDefault="00F20CDF" w:rsidP="00F20CDF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Sprzęt audiowizualny.</w:t>
      </w: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F20CDF" w:rsidRPr="001B567A" w:rsidRDefault="00F20CDF" w:rsidP="00F20C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b/>
          <w:sz w:val="24"/>
          <w:szCs w:val="24"/>
          <w:lang w:eastAsia="pl-PL"/>
        </w:rPr>
        <w:t>F1.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567A">
        <w:rPr>
          <w:rFonts w:ascii="Arial" w:eastAsia="Calibri" w:hAnsi="Arial" w:cs="Arial"/>
          <w:sz w:val="24"/>
          <w:szCs w:val="24"/>
        </w:rPr>
        <w:t>Aktywność na zajęciach/platformie e-learningowej.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P1.</w:t>
      </w:r>
      <w:r w:rsidRPr="001B567A">
        <w:rPr>
          <w:rFonts w:ascii="Arial" w:eastAsia="Calibri" w:hAnsi="Arial" w:cs="Arial"/>
          <w:sz w:val="24"/>
          <w:szCs w:val="24"/>
        </w:rPr>
        <w:t xml:space="preserve"> Kolokwium.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P2.</w:t>
      </w:r>
      <w:r w:rsidRPr="001B567A">
        <w:rPr>
          <w:rFonts w:ascii="Arial" w:eastAsia="Calibri" w:hAnsi="Arial" w:cs="Arial"/>
          <w:sz w:val="24"/>
          <w:szCs w:val="24"/>
        </w:rPr>
        <w:t xml:space="preserve"> Test.</w:t>
      </w:r>
    </w:p>
    <w:p w:rsidR="00F20CDF" w:rsidRPr="001B567A" w:rsidRDefault="00F20CDF" w:rsidP="00F20CD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20CDF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20CDF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20CDF" w:rsidRPr="001B567A" w:rsidTr="00DE1961">
        <w:tc>
          <w:tcPr>
            <w:tcW w:w="3285" w:type="pct"/>
            <w:vMerge w:val="restart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20CDF" w:rsidRPr="001B567A" w:rsidTr="00DE1961">
        <w:trPr>
          <w:trHeight w:val="108"/>
        </w:trPr>
        <w:tc>
          <w:tcPr>
            <w:tcW w:w="3285" w:type="pct"/>
            <w:vMerge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20CDF" w:rsidRPr="001B567A" w:rsidTr="00DE1961">
        <w:tc>
          <w:tcPr>
            <w:tcW w:w="3285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F20CDF" w:rsidRPr="001B567A" w:rsidTr="00DE1961">
        <w:tc>
          <w:tcPr>
            <w:tcW w:w="3285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F20CDF" w:rsidRPr="001B567A" w:rsidTr="00DE1961">
        <w:tc>
          <w:tcPr>
            <w:tcW w:w="3285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F20CDF" w:rsidRPr="001B567A" w:rsidTr="00DE1961">
        <w:tc>
          <w:tcPr>
            <w:tcW w:w="3285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F20CDF" w:rsidRPr="001B567A" w:rsidTr="00DE1961">
        <w:tc>
          <w:tcPr>
            <w:tcW w:w="3285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0,16</w:t>
            </w:r>
          </w:p>
        </w:tc>
      </w:tr>
      <w:tr w:rsidR="00F20CDF" w:rsidRPr="001B567A" w:rsidTr="00DE1961">
        <w:tc>
          <w:tcPr>
            <w:tcW w:w="3285" w:type="pct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F20CDF" w:rsidRPr="001B567A" w:rsidRDefault="00F20CDF" w:rsidP="00F20CD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20CDF" w:rsidRPr="001B567A" w:rsidRDefault="00F20CDF" w:rsidP="00F20CD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Literatura podstawowa:</w:t>
      </w:r>
    </w:p>
    <w:p w:rsidR="00F20CDF" w:rsidRPr="001B567A" w:rsidRDefault="00F20CDF" w:rsidP="00F20CD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1B567A">
        <w:rPr>
          <w:rFonts w:ascii="Arial" w:eastAsia="Times New Roman" w:hAnsi="Arial" w:cs="Arial"/>
          <w:sz w:val="24"/>
          <w:szCs w:val="24"/>
        </w:rPr>
        <w:t>Iwanicz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>-Drozdowska M. (red.), Ubezpieczenia, Wyd. 2, PWE, Warszawa 2018.</w:t>
      </w:r>
    </w:p>
    <w:p w:rsidR="00F20CDF" w:rsidRPr="001B567A" w:rsidRDefault="00F20CDF" w:rsidP="00F20CD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Garbiec R., Ubezpieczenia w teorii i praktyce część II – ubezpieczenia gospodarcze i zdrowotne, Wydawnictwo Politechniki Częstochowskiej, Częstochowa 2022.</w:t>
      </w:r>
    </w:p>
    <w:p w:rsidR="00F20CDF" w:rsidRPr="001B567A" w:rsidRDefault="00F20CDF" w:rsidP="00F20CD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Garbiec R. (red.), Mechanizmy funkcjonowania ubezpieczeń gospodarczych, Wydawnictwo Politechniki Częstochowskiej, Częstochowa 2022</w:t>
      </w:r>
    </w:p>
    <w:p w:rsidR="00F20CDF" w:rsidRPr="001B567A" w:rsidRDefault="00F20CDF" w:rsidP="00F20CD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Literatura uzupełniająca: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1B567A">
        <w:rPr>
          <w:rFonts w:ascii="Arial" w:eastAsia="Times New Roman" w:hAnsi="Arial" w:cs="Arial"/>
          <w:sz w:val="24"/>
          <w:szCs w:val="24"/>
        </w:rPr>
        <w:t>Cycoń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 xml:space="preserve"> M., Jedynak T., Ubezpieczenia gospodarcze i społeczne. Zbiór zadań,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Poltext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>, 2020.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Ustawa z dnia 11 września 2015 r. O działalności ubezpieczeniowej i reasekuracyjnej, Dz.U.2021.1130.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 xml:space="preserve">Garbiec R., Analysis of Travel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Insurance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Conditions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 xml:space="preserve"> in Poland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During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 xml:space="preserve"> the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Pandemic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>, Zeszyty Naukowe Wyższej Szkoły Bankowej w Poznaniu nr 4/ 2021, 13-28.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lastRenderedPageBreak/>
        <w:t>Garbiec R., Ubezpieczenia w logistyce, w: Współczesne wyzwania logistyki, (red.) Seroka-Stolka O., Ślusarczyk B., Wydawnictwo Politechniki Częstochowskiej 2022, s. 61-72.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Lemańska-Majdzik A., Okręglicka M., Uwarunkowania inwestowania w nieruchomości – perspektywa makro- i mikroekonomiczna, (w:) Korombel A. (red.), Mikro- i makroekonomiczny wymiar rynku nieruchomości i inwestycji, Politechnika Częstochowska, Częstochowa 2021, s. 9-19.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Arial" w:hAnsi="Arial" w:cs="Arial"/>
          <w:color w:val="000000"/>
          <w:sz w:val="24"/>
          <w:szCs w:val="24"/>
          <w:highlight w:val="white"/>
          <w:lang w:val="en-GB"/>
        </w:rPr>
      </w:pP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>Kapler</w:t>
      </w:r>
      <w:proofErr w:type="spellEnd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 xml:space="preserve"> M. (2021), Barriers to the Implementation of Innovations in Information Systems in SMEs, Production Engineering Archives, Vol. 27(2), pp. 156-162.</w:t>
      </w:r>
    </w:p>
    <w:p w:rsidR="00F20CDF" w:rsidRPr="001B567A" w:rsidRDefault="00F20CDF" w:rsidP="00F20CDF">
      <w:pPr>
        <w:numPr>
          <w:ilvl w:val="0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>Padlowska</w:t>
      </w:r>
      <w:proofErr w:type="spellEnd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 xml:space="preserve"> A. (2019), Professional Activity of Women in Polish Enterprises", </w:t>
      </w: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>Zeszyty</w:t>
      </w:r>
      <w:proofErr w:type="spellEnd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 xml:space="preserve"> </w:t>
      </w: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>Naukowe</w:t>
      </w:r>
      <w:proofErr w:type="spellEnd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 xml:space="preserve"> </w:t>
      </w: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>Politechniki</w:t>
      </w:r>
      <w:proofErr w:type="spellEnd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 xml:space="preserve"> </w:t>
      </w: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>Śląskiej</w:t>
      </w:r>
      <w:proofErr w:type="spellEnd"/>
      <w:r w:rsidRPr="001B567A">
        <w:rPr>
          <w:rFonts w:ascii="Arial" w:eastAsia="Arial" w:hAnsi="Arial" w:cs="Arial"/>
          <w:color w:val="000000"/>
          <w:sz w:val="24"/>
          <w:highlight w:val="white"/>
          <w:lang w:val="en-GB"/>
        </w:rPr>
        <w:t xml:space="preserve">. </w:t>
      </w:r>
      <w:r w:rsidRPr="001B567A">
        <w:rPr>
          <w:rFonts w:ascii="Arial" w:eastAsia="Arial" w:hAnsi="Arial" w:cs="Arial"/>
          <w:color w:val="000000"/>
          <w:sz w:val="24"/>
          <w:highlight w:val="white"/>
        </w:rPr>
        <w:t>Organizacja i Zarządzanie, z.136, s. 447-456.</w:t>
      </w:r>
    </w:p>
    <w:p w:rsidR="00F20CDF" w:rsidRPr="001B567A" w:rsidRDefault="00F20CDF" w:rsidP="00F20CDF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F20CDF" w:rsidRPr="001B567A" w:rsidRDefault="00F20CDF" w:rsidP="00F20CD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dr hab. inż. Anna Lemańska-Majdzik, prof. PCz, a.lemanska-majdzik@pcz.pl </w:t>
      </w:r>
    </w:p>
    <w:p w:rsidR="00F20CDF" w:rsidRPr="001B567A" w:rsidRDefault="00F20CDF" w:rsidP="00F20CD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dr hab. Małgorzata Okręglicka, prof. PCz, malgorzata.okreglicka@pcz.pl </w:t>
      </w:r>
    </w:p>
    <w:p w:rsidR="00F20CDF" w:rsidRPr="001B567A" w:rsidRDefault="00F20CDF" w:rsidP="00F20CD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B567A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dr Roman </w:t>
      </w:r>
      <w:proofErr w:type="spellStart"/>
      <w:r w:rsidRPr="001B567A">
        <w:rPr>
          <w:rFonts w:ascii="Arial" w:eastAsia="Times New Roman" w:hAnsi="Arial" w:cs="Arial"/>
          <w:sz w:val="24"/>
          <w:szCs w:val="24"/>
          <w:lang w:val="en-US" w:eastAsia="pl-PL"/>
        </w:rPr>
        <w:t>Garbiec</w:t>
      </w:r>
      <w:proofErr w:type="spellEnd"/>
      <w:r w:rsidRPr="001B567A">
        <w:rPr>
          <w:rFonts w:ascii="Arial" w:eastAsia="Times New Roman" w:hAnsi="Arial" w:cs="Arial"/>
          <w:sz w:val="24"/>
          <w:szCs w:val="24"/>
          <w:lang w:val="en-US" w:eastAsia="pl-PL"/>
        </w:rPr>
        <w:t>, roman.garbiec@pcz.pl</w:t>
      </w:r>
    </w:p>
    <w:p w:rsidR="00F20CDF" w:rsidRPr="001B567A" w:rsidRDefault="00F20CDF" w:rsidP="00F20CD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1B567A">
        <w:rPr>
          <w:rFonts w:ascii="Arial" w:eastAsia="Arial" w:hAnsi="Arial" w:cs="Arial"/>
          <w:color w:val="000000"/>
          <w:sz w:val="24"/>
        </w:rPr>
        <w:t xml:space="preserve">Dr Monika </w:t>
      </w: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</w:rPr>
        <w:t>Kapler</w:t>
      </w:r>
      <w:proofErr w:type="spellEnd"/>
      <w:r w:rsidRPr="001B567A">
        <w:rPr>
          <w:rFonts w:ascii="Arial" w:eastAsia="Arial" w:hAnsi="Arial" w:cs="Arial"/>
          <w:color w:val="000000"/>
          <w:sz w:val="24"/>
        </w:rPr>
        <w:t>, monika.kapler@pcz.pl</w:t>
      </w:r>
    </w:p>
    <w:p w:rsidR="00F20CDF" w:rsidRPr="001B567A" w:rsidRDefault="00F20CDF" w:rsidP="00F20CD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Arial" w:hAnsi="Arial" w:cs="Arial"/>
          <w:color w:val="000000"/>
          <w:sz w:val="24"/>
          <w:highlight w:val="white"/>
        </w:rPr>
        <w:t xml:space="preserve">Dr Anna </w:t>
      </w:r>
      <w:proofErr w:type="spellStart"/>
      <w:r w:rsidRPr="001B567A">
        <w:rPr>
          <w:rFonts w:ascii="Arial" w:eastAsia="Arial" w:hAnsi="Arial" w:cs="Arial"/>
          <w:color w:val="000000"/>
          <w:sz w:val="24"/>
          <w:highlight w:val="white"/>
        </w:rPr>
        <w:t>Padlowska</w:t>
      </w:r>
      <w:proofErr w:type="spellEnd"/>
      <w:r w:rsidRPr="001B567A">
        <w:rPr>
          <w:rFonts w:ascii="Arial" w:eastAsia="Arial" w:hAnsi="Arial" w:cs="Arial"/>
          <w:color w:val="000000"/>
          <w:sz w:val="24"/>
        </w:rPr>
        <w:t>, anna.padlowska@pcz.pl</w:t>
      </w:r>
    </w:p>
    <w:p w:rsidR="00F20CDF" w:rsidRPr="001B567A" w:rsidRDefault="00F20CDF" w:rsidP="00F20CDF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20CDF" w:rsidRPr="001B567A" w:rsidRDefault="00F20CDF" w:rsidP="00F20CD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20CDF" w:rsidRPr="001B567A" w:rsidTr="00DE1961">
        <w:tc>
          <w:tcPr>
            <w:tcW w:w="589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F20CDF" w:rsidRPr="001B567A" w:rsidTr="00DE1961">
        <w:tc>
          <w:tcPr>
            <w:tcW w:w="589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K_W09, K_U10, K_K02</w:t>
            </w:r>
          </w:p>
        </w:tc>
        <w:tc>
          <w:tcPr>
            <w:tcW w:w="796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W1, W2, W4,</w:t>
            </w: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/>
                <w:sz w:val="24"/>
                <w:szCs w:val="24"/>
              </w:rPr>
              <w:t>CW2-CW5</w:t>
            </w:r>
          </w:p>
        </w:tc>
        <w:tc>
          <w:tcPr>
            <w:tcW w:w="873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F20CDF" w:rsidRPr="001B567A" w:rsidTr="00DE1961">
        <w:tc>
          <w:tcPr>
            <w:tcW w:w="589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K_W09, K_U10, K_K02</w:t>
            </w:r>
          </w:p>
        </w:tc>
        <w:tc>
          <w:tcPr>
            <w:tcW w:w="796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W6-W14</w:t>
            </w: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/>
                <w:sz w:val="24"/>
                <w:szCs w:val="24"/>
              </w:rPr>
              <w:t>CW7-CW15</w:t>
            </w:r>
          </w:p>
        </w:tc>
        <w:tc>
          <w:tcPr>
            <w:tcW w:w="873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F20CDF" w:rsidRPr="001B567A" w:rsidTr="00DE1961">
        <w:tc>
          <w:tcPr>
            <w:tcW w:w="589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K_W09, K_U10, K_K02</w:t>
            </w:r>
          </w:p>
        </w:tc>
        <w:tc>
          <w:tcPr>
            <w:tcW w:w="796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W6-W14</w:t>
            </w: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/>
                <w:sz w:val="24"/>
                <w:szCs w:val="24"/>
              </w:rPr>
              <w:t>CW7-CW15</w:t>
            </w:r>
          </w:p>
        </w:tc>
        <w:tc>
          <w:tcPr>
            <w:tcW w:w="873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F20CDF" w:rsidRPr="001B567A" w:rsidTr="00DE1961">
        <w:tc>
          <w:tcPr>
            <w:tcW w:w="589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K_W04, K_W09, K_U10, K_K02</w:t>
            </w:r>
          </w:p>
        </w:tc>
        <w:tc>
          <w:tcPr>
            <w:tcW w:w="796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W2, W5</w:t>
            </w:r>
          </w:p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/>
                <w:sz w:val="24"/>
                <w:szCs w:val="24"/>
              </w:rPr>
              <w:t>CW2, CW6</w:t>
            </w:r>
          </w:p>
        </w:tc>
        <w:tc>
          <w:tcPr>
            <w:tcW w:w="873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shd w:val="clear" w:color="auto" w:fill="auto"/>
          </w:tcPr>
          <w:p w:rsidR="00F20CDF" w:rsidRPr="001B567A" w:rsidRDefault="00F20CD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</w:tbl>
    <w:p w:rsidR="00F20CDF" w:rsidRPr="001B567A" w:rsidRDefault="00F20CDF" w:rsidP="00F20CD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20CDF" w:rsidRPr="001B567A" w:rsidRDefault="00F20CDF" w:rsidP="00F20CD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20CDF" w:rsidRPr="001B567A" w:rsidRDefault="00F20CDF" w:rsidP="00F20CD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"/>
        <w:gridCol w:w="2098"/>
        <w:gridCol w:w="2097"/>
        <w:gridCol w:w="2097"/>
        <w:gridCol w:w="2097"/>
      </w:tblGrid>
      <w:tr w:rsidR="00F20CDF" w:rsidRPr="001B567A" w:rsidTr="00DE1961">
        <w:trPr>
          <w:trHeight w:hRule="exact" w:val="504"/>
        </w:trPr>
        <w:tc>
          <w:tcPr>
            <w:tcW w:w="371" w:type="pct"/>
            <w:shd w:val="clear" w:color="auto" w:fill="FFFFFF"/>
            <w:vAlign w:val="center"/>
          </w:tcPr>
          <w:p w:rsidR="00F20CDF" w:rsidRPr="001B567A" w:rsidRDefault="00F20CDF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57" w:type="pct"/>
            <w:shd w:val="clear" w:color="auto" w:fill="FFFFFF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57" w:type="pct"/>
            <w:shd w:val="clear" w:color="auto" w:fill="FFFFFF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57" w:type="pct"/>
            <w:shd w:val="clear" w:color="auto" w:fill="FFFFFF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57" w:type="pct"/>
            <w:shd w:val="clear" w:color="auto" w:fill="FFFFFF"/>
            <w:vAlign w:val="center"/>
          </w:tcPr>
          <w:p w:rsidR="00F20CDF" w:rsidRPr="001B567A" w:rsidRDefault="00F20CD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F20CDF" w:rsidRPr="001B567A" w:rsidTr="00DE1961">
        <w:trPr>
          <w:trHeight w:hRule="exact" w:val="3413"/>
        </w:trPr>
        <w:tc>
          <w:tcPr>
            <w:tcW w:w="371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EU 1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nie rozpoznaje, nie wymienia i nie rozróżnia pojęć związanych z ubezpieczeniami gospodarczymi. 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Student, w zakresie minimalnym, rozpoznaje, wymienia i rozróżnia pojęcia związane z ubezpieczeniami gospodarczymi.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rozpoznaje, wymienia i rozróżnia pojęć związanych z ubezpieczeniami gospodarczymi w zakresie dobrym.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poszerzoną wiedzę i rozpoznaje, wymienia oraz rozróżnia pojęcia związane z ubezpieczeniami gospodarczymi.</w:t>
            </w:r>
          </w:p>
        </w:tc>
      </w:tr>
      <w:tr w:rsidR="00F20CDF" w:rsidRPr="001B567A" w:rsidTr="00DE1961">
        <w:trPr>
          <w:trHeight w:hRule="exact" w:val="2130"/>
        </w:trPr>
        <w:tc>
          <w:tcPr>
            <w:tcW w:w="371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EU 2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posiada wiedzy na temat ubezpieczeń majątkowych.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minimalną wiedzę na temat ubezpieczeń majątkowych.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znaczną wiedzę i rozumie obszar ubezpieczeń majątkowych.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poszerzoną wiedzę, rozumie i analizuje obszar ubezpieczeń majątkowych.</w:t>
            </w:r>
          </w:p>
        </w:tc>
      </w:tr>
      <w:tr w:rsidR="00F20CDF" w:rsidRPr="001B567A" w:rsidTr="00DE1961">
        <w:trPr>
          <w:trHeight w:hRule="exact" w:val="2119"/>
        </w:trPr>
        <w:tc>
          <w:tcPr>
            <w:tcW w:w="371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EU 3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posiada wiedzy na temat ubezpieczeń osobowych.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</w:rPr>
              <w:t>Student posiada minimalną wiedzę na temat ubezpieczeń osobowych.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znaczną wiedzę i rozumie obszar ubezpieczeń osobowych.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poszerzoną wiedzę, rozumie i analizuje obszar ubezpieczeń osobowych.</w:t>
            </w:r>
          </w:p>
        </w:tc>
      </w:tr>
      <w:tr w:rsidR="00F20CDF" w:rsidRPr="001B567A" w:rsidTr="00DE1961">
        <w:trPr>
          <w:trHeight w:hRule="exact" w:val="2569"/>
        </w:trPr>
        <w:tc>
          <w:tcPr>
            <w:tcW w:w="371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EU 4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posiada wiedzy w zakresie ryzyka w ubezpieczeniach ani marketingu ubezpieczeniowego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minimalną wiedzę w zakresie ryzyka w ubezpieczeniach oraz marketingu ubezpieczeniowego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znaczną wiedzę w zakresie ryzyka w ubezpieczeniach oraz marketingu ubezpieczeniowego</w:t>
            </w:r>
          </w:p>
        </w:tc>
        <w:tc>
          <w:tcPr>
            <w:tcW w:w="1157" w:type="pct"/>
            <w:shd w:val="clear" w:color="auto" w:fill="FFFFFF"/>
          </w:tcPr>
          <w:p w:rsidR="00F20CDF" w:rsidRPr="001B567A" w:rsidRDefault="00F20CD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posiada poszerzoną wiedzę w zakresie ryzyka w ubezpieczeniach oraz marketingu ubezpieczeniowego</w:t>
            </w:r>
          </w:p>
        </w:tc>
      </w:tr>
    </w:tbl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20CDF" w:rsidRPr="001B567A" w:rsidRDefault="00F20CDF" w:rsidP="00F20C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420"/>
    <w:multiLevelType w:val="multilevel"/>
    <w:tmpl w:val="CB8A0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D2577"/>
    <w:multiLevelType w:val="multilevel"/>
    <w:tmpl w:val="249268B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02B07"/>
    <w:multiLevelType w:val="multilevel"/>
    <w:tmpl w:val="CFE402B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864C0"/>
    <w:multiLevelType w:val="multilevel"/>
    <w:tmpl w:val="EF6ED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DF"/>
    <w:rsid w:val="002A5055"/>
    <w:rsid w:val="00F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22FA0-597E-4606-8377-7B2FC690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2025-06-23T14:11:00Z</dcterms:created>
  <dcterms:modified xsi:type="dcterms:W3CDTF">2025-06-23T14:12:00Z</dcterms:modified>
</cp:coreProperties>
</file>