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34" w:rsidRPr="001B567A" w:rsidRDefault="00FC4F34" w:rsidP="00FC4F3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FC4F34" w:rsidRPr="001B567A" w:rsidRDefault="00FC4F34" w:rsidP="00FC4F3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Ekonomia menedżerska</w:t>
            </w:r>
          </w:p>
          <w:bookmarkEnd w:id="0"/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Managerial</w:t>
            </w:r>
            <w:proofErr w:type="spellEnd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economics</w:t>
            </w:r>
            <w:proofErr w:type="spellEnd"/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Katedra Ekonomii, Inwestycji  i Nieruchomości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Dr inż. Monika Sipa</w:t>
            </w:r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FC4F34" w:rsidRPr="001B567A" w:rsidTr="00DE1961">
        <w:trPr>
          <w:trHeight w:val="567"/>
        </w:trPr>
        <w:tc>
          <w:tcPr>
            <w:tcW w:w="3984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FC4F34" w:rsidRPr="001B567A" w:rsidTr="00DE1961">
        <w:trPr>
          <w:trHeight w:val="567"/>
        </w:trPr>
        <w:tc>
          <w:tcPr>
            <w:tcW w:w="842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6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FC4F34" w:rsidRPr="001B567A" w:rsidTr="00DE1961">
        <w:trPr>
          <w:trHeight w:val="567"/>
        </w:trPr>
        <w:tc>
          <w:tcPr>
            <w:tcW w:w="842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</w:rPr>
              <w:t>15 E</w:t>
            </w:r>
          </w:p>
        </w:tc>
        <w:tc>
          <w:tcPr>
            <w:tcW w:w="969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</w:rPr>
              <w:t>30</w:t>
            </w:r>
          </w:p>
        </w:tc>
        <w:tc>
          <w:tcPr>
            <w:tcW w:w="1267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6" w:type="pct"/>
            <w:vAlign w:val="center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>C1.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 Zapoznanie studentów z zagadnieniami dotyczącymi procesu podejmowania decyzji menedżerskich w przedsiębiorstwie.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C2.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 Zapoznanie studentów z podstawowymi regułami podejmowania decyzji menedżerskich w świetle wybranych analiz.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>C3.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 Zapoznanie studentów z podejmowaniem decyzji w warunkach ryzyka oraz w wybranych strukturach rynkowych</w:t>
      </w:r>
      <w:r w:rsidRPr="001B567A">
        <w:rPr>
          <w:rFonts w:ascii="Arial" w:eastAsia="Calibri" w:hAnsi="Arial" w:cs="Arial"/>
          <w:color w:val="FF0000"/>
          <w:sz w:val="24"/>
          <w:szCs w:val="24"/>
        </w:rPr>
        <w:t>.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1. Student posiada wiedzę na temat podstawowych zagadnień z zakresu mikroekonomii i finansów przedsiębiorstw.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2. Student posiada ogólną wiedzę z podstawowych zagadnień z zakresu statystyki.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>EFEKTY UCZENIA SIĘ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>EU 1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Student potrafi scharakteryzować podstawowe reguły podejmowania decyzji menedżerskich na podstawie analizy marginalnej, analiz popytu, podaży, produkcji oraz kosztów.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>EU 2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 – Student umie wykazać specyfikę podejmowanie decyzji menedżerskich w warunkach ryzyka i niepewności.  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EU 3 – 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Student potrafi stosować narzędzia analizy ekonomicznej w rozważaniu różnych wariantów decyzji menedżerskich. 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EU 4 – </w:t>
      </w: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Student potrafi dokonywać podstawowych charakterystyk konkurencji na różnych rynkach.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FC4F34" w:rsidRPr="001B567A" w:rsidTr="00DE1961">
        <w:trPr>
          <w:trHeight w:val="890"/>
        </w:trPr>
        <w:tc>
          <w:tcPr>
            <w:tcW w:w="4478" w:type="pct"/>
            <w:shd w:val="clear" w:color="auto" w:fill="auto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B567A">
              <w:rPr>
                <w:rFonts w:ascii="Arial" w:hAnsi="Arial" w:cs="Arial"/>
                <w:sz w:val="24"/>
                <w:szCs w:val="24"/>
              </w:rPr>
              <w:t>Zajęcia wprowadzające. Przedstawienie zasad pracy na zajęciach. Prezentacja literatury przedmioty, zagadnień tematycznych do zrealizowania na wykładzie oraz warunków egzaminu.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B567A">
              <w:rPr>
                <w:rFonts w:ascii="Arial" w:hAnsi="Arial" w:cs="Arial"/>
                <w:sz w:val="24"/>
                <w:szCs w:val="24"/>
              </w:rPr>
              <w:t>Wprowadzenie do problematyki podejmowania decyzji gospodarczych.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1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3 - W 4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Podejmowanie decyzji i optymalizacja przedsiębiorstwa na podstawie analizy marginalnej.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5 - W 6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Modelowanie i decyzje na podstawie funkcji popytu i podaży przedsiębiorstwa.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7 - W 8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Decyzje przedsiębiorstwa w obszarze kosztów.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9 - W 10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Decyzje przedsiębiorstwa w warunkach niepewności i ryzyka.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11 - W 12</w:t>
            </w:r>
            <w:r w:rsidRPr="001B567A">
              <w:rPr>
                <w:rFonts w:ascii="Arial" w:hAnsi="Arial" w:cs="Arial"/>
                <w:sz w:val="24"/>
                <w:szCs w:val="24"/>
              </w:rPr>
              <w:t>. Wartość informacji.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13 - W 14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Funkcjonowanie przedsiębiorstw w różnych strukturach rynkowych.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B567A">
              <w:rPr>
                <w:rFonts w:ascii="Arial" w:hAnsi="Arial" w:cs="Arial"/>
                <w:sz w:val="24"/>
                <w:szCs w:val="24"/>
              </w:rPr>
              <w:t>Podsumowanie zajęć wykładowych.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</w:rPr>
              <w:t xml:space="preserve">1 </w:t>
            </w:r>
          </w:p>
        </w:tc>
      </w:tr>
      <w:tr w:rsidR="00FC4F34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1 – CW 2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Zajęcia wprowadzające. Przedstawienie zasad pracy na zajęciach Prezentacja literatury przedmioty, zagadnień tematycznych do zrealizowania na ćwiczeniach oraz warunków zaliczenia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3 – CW 4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problematyki podejmowania decyzji gospodarczych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5 – CW 8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Podejmowanie decyzji i optymalizacja przedsiębiorstwa na podstawie analizy marginalnej.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9 – CW 12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Modelowanie i decyzje na podstawie funkcji popytu i podaży przedsiębiorstwa.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CW 13 – CW 16 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Decyzje przedsiębiorstwa w obszarze kosztów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17 – CW 20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Decyzje przedsiębiorstwa w warunkach niepewności i ryzyka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CW 21 – CW 22 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Wartość informacji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23 – CW 26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Funkcjonowanie przedsiębiorstw w różnych strukturach rynkowych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27 – CW 28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Kolokwium zaliczeniowe. </w:t>
            </w:r>
          </w:p>
        </w:tc>
        <w:tc>
          <w:tcPr>
            <w:tcW w:w="522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FC4F34" w:rsidRPr="001B567A" w:rsidTr="00DE1961">
        <w:tc>
          <w:tcPr>
            <w:tcW w:w="4478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CW 29 – CW 30</w:t>
            </w: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Podsumowanie zajęć w ramach prowadzonego przedmiotu. Sprawdzian poprawkowy</w:t>
            </w:r>
          </w:p>
        </w:tc>
        <w:tc>
          <w:tcPr>
            <w:tcW w:w="522" w:type="pct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</w:tr>
    </w:tbl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Sprzęt audiowizualny.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Tablica, kreda, markery.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Treści studiów przypadków.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Podręczniki i skrypty, filmy tematyczne.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FC4F34" w:rsidRPr="001B567A" w:rsidRDefault="00FC4F34" w:rsidP="00FC4F34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Formularze zadań.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F1. Udział w dyskusji (aktywność na zajęciach)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P1. Kolokwium/Test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P2. Egzamin pisemny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FC4F34" w:rsidRPr="001B567A" w:rsidTr="00DE1961">
        <w:tc>
          <w:tcPr>
            <w:tcW w:w="3285" w:type="pct"/>
            <w:vMerge w:val="restar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FC4F34" w:rsidRPr="001B567A" w:rsidTr="00DE1961">
        <w:trPr>
          <w:trHeight w:val="108"/>
        </w:trPr>
        <w:tc>
          <w:tcPr>
            <w:tcW w:w="3285" w:type="pct"/>
            <w:vMerge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  <w:t xml:space="preserve">1,8 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0,64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0,08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8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FC4F34" w:rsidRPr="001B567A" w:rsidTr="00DE1961">
        <w:tc>
          <w:tcPr>
            <w:tcW w:w="3285" w:type="pct"/>
          </w:tcPr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FC4F34" w:rsidRPr="001B567A" w:rsidRDefault="00FC4F34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</w:tr>
    </w:tbl>
    <w:p w:rsidR="00FC4F34" w:rsidRPr="001B567A" w:rsidRDefault="00FC4F34" w:rsidP="00FC4F34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 </w:t>
      </w:r>
      <w:proofErr w:type="spellStart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>Samuelson</w:t>
      </w:r>
      <w:proofErr w:type="spellEnd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W.F., Marks S.G., Ekonomia menedżerska, PWE, Warszawa 2021. 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>2. Jankiewicz J. (</w:t>
      </w:r>
      <w:proofErr w:type="spellStart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>red.nauk</w:t>
      </w:r>
      <w:proofErr w:type="spellEnd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>.), Ekonomia menedżerska zbiór zadań, Wydawnictwo Uniwersytetu Ekonomicznego w Poznaniu, Poznań 2022.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3. Solek A., Podstawy ekonomii menedżerskiej, Wydawnictwo Uniwersytetu Ekonomicznego w Krakowie. Kraków 2024. </w:t>
      </w:r>
    </w:p>
    <w:p w:rsidR="00FC4F34" w:rsidRPr="001B567A" w:rsidRDefault="00FC4F34" w:rsidP="00FC4F3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4. </w:t>
      </w:r>
      <w:proofErr w:type="spellStart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>Png</w:t>
      </w:r>
      <w:proofErr w:type="spellEnd"/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Ivan, Lehman Dale, Ekonomia menedżerska, Wolters Kluwer, Warszawa 2013.</w:t>
      </w:r>
      <w:r w:rsidRPr="001B567A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</w:rPr>
        <w:t>1.</w:t>
      </w:r>
      <w:r w:rsidRPr="001B567A">
        <w:rPr>
          <w:rFonts w:ascii="Arial" w:hAnsi="Arial" w:cs="Arial"/>
          <w:color w:val="000000" w:themeColor="text1"/>
          <w:sz w:val="24"/>
          <w:szCs w:val="24"/>
        </w:rPr>
        <w:t xml:space="preserve"> Czarny E., </w:t>
      </w:r>
      <w:proofErr w:type="spellStart"/>
      <w:r w:rsidRPr="001B567A">
        <w:rPr>
          <w:rFonts w:ascii="Arial" w:hAnsi="Arial" w:cs="Arial"/>
          <w:color w:val="000000" w:themeColor="text1"/>
          <w:sz w:val="24"/>
          <w:szCs w:val="24"/>
        </w:rPr>
        <w:t>Folfas</w:t>
      </w:r>
      <w:proofErr w:type="spellEnd"/>
      <w:r w:rsidRPr="001B567A">
        <w:rPr>
          <w:rFonts w:ascii="Arial" w:hAnsi="Arial" w:cs="Arial"/>
          <w:color w:val="000000" w:themeColor="text1"/>
          <w:sz w:val="24"/>
          <w:szCs w:val="24"/>
        </w:rPr>
        <w:t xml:space="preserve"> P., mikroekonomia zbiór studiów przypadków i zadań, Wydawnictwo Szkoły Głównej Handlowej w Warszawie, Warszawa 2022.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2. Bajor M., Inwestowanie na rynkach finansowych w oparciu o model wyceny aktywów kapitałowych [w:] Mikro- i makroekonomiczny wymiar rynku nieruchomości i inwestycji (red.) </w:t>
      </w: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Korombel Anna,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Częstochowa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2021.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lastRenderedPageBreak/>
        <w:t xml:space="preserve">3. Bajor M., Selected Aspects of Electricity Consumption in Households,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Zeszyty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Naukowe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Politechniki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Częstochowskiej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Zarządzanie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nr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48, 2022.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Martiskova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 P.,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Waldhauserova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 T., </w:t>
      </w:r>
      <w:proofErr w:type="spellStart"/>
      <w:r w:rsidRPr="001B567A">
        <w:rPr>
          <w:rFonts w:ascii="Arial" w:hAnsi="Arial" w:cs="Arial"/>
          <w:bCs/>
          <w:sz w:val="24"/>
          <w:szCs w:val="24"/>
          <w:lang w:val="en-US"/>
        </w:rPr>
        <w:t>Skibiński</w:t>
      </w:r>
      <w:proofErr w:type="spellEnd"/>
      <w:r w:rsidRPr="001B567A">
        <w:rPr>
          <w:rFonts w:ascii="Arial" w:hAnsi="Arial" w:cs="Arial"/>
          <w:bCs/>
          <w:sz w:val="24"/>
          <w:szCs w:val="24"/>
          <w:lang w:val="en-US"/>
        </w:rPr>
        <w:t xml:space="preserve"> A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., Corporate Social Responsibility Activities as a Way of Creating Value for Consumers. </w:t>
      </w:r>
      <w:r w:rsidRPr="001B567A">
        <w:rPr>
          <w:rFonts w:ascii="Arial" w:hAnsi="Arial" w:cs="Arial"/>
          <w:iCs/>
          <w:sz w:val="24"/>
          <w:szCs w:val="24"/>
          <w:lang w:val="en-US"/>
        </w:rPr>
        <w:t>Polish Journal of Management Studies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 Vol. 26, 2022. 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5. Sipa M.,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Gorzeń-Mitka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I,  Assessment of the Progress towards the Management of Renewable Energy Consumption in the Innovativeness Context - a Country Approach,  Energies, Vol. 14,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Iss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. 16, 2021.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</w:pPr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6. Sipa M., What Factors Determine the Creativity of Employees? The Perspective of Entities with a Diversified Level of Innovation [in:] Education Excellence and Innovation Management through Vision (red.) </w:t>
      </w:r>
      <w:proofErr w:type="spellStart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>Soliman</w:t>
      </w:r>
      <w:proofErr w:type="spellEnd"/>
      <w:r w:rsidRPr="001B567A">
        <w:rPr>
          <w:rFonts w:ascii="Arial" w:eastAsia="Calibri" w:hAnsi="Arial" w:cs="Arial"/>
          <w:bCs/>
          <w:color w:val="000000" w:themeColor="text1"/>
          <w:sz w:val="24"/>
          <w:szCs w:val="24"/>
          <w:lang w:val="en-GB"/>
        </w:rPr>
        <w:t xml:space="preserve"> Khalid S., International Business Information Management Association, Norristown 2019.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hAnsi="Arial" w:cs="Arial"/>
          <w:bCs/>
          <w:sz w:val="24"/>
          <w:szCs w:val="24"/>
          <w:lang w:val="en-GB"/>
        </w:rPr>
        <w:t xml:space="preserve">7. </w:t>
      </w:r>
      <w:proofErr w:type="spellStart"/>
      <w:r w:rsidRPr="001B567A">
        <w:rPr>
          <w:rFonts w:ascii="Arial" w:hAnsi="Arial" w:cs="Arial"/>
          <w:bCs/>
          <w:sz w:val="24"/>
          <w:szCs w:val="24"/>
          <w:lang w:val="en-US"/>
        </w:rPr>
        <w:t>Skibiński</w:t>
      </w:r>
      <w:proofErr w:type="spellEnd"/>
      <w:r w:rsidRPr="001B567A">
        <w:rPr>
          <w:rFonts w:ascii="Arial" w:hAnsi="Arial" w:cs="Arial"/>
          <w:bCs/>
          <w:sz w:val="24"/>
          <w:szCs w:val="24"/>
          <w:lang w:val="en-US"/>
        </w:rPr>
        <w:t xml:space="preserve"> A.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, Business Demography as a Source of Information about the Level and Dynamics of Entrepreneurship Development - Example of Selected EU Countries. </w:t>
      </w:r>
      <w:proofErr w:type="spellStart"/>
      <w:r w:rsidRPr="001B567A">
        <w:rPr>
          <w:rFonts w:ascii="Arial" w:hAnsi="Arial" w:cs="Arial"/>
          <w:iCs/>
          <w:sz w:val="24"/>
          <w:szCs w:val="24"/>
        </w:rPr>
        <w:t>Psychology</w:t>
      </w:r>
      <w:proofErr w:type="spellEnd"/>
      <w:r w:rsidRPr="001B567A">
        <w:rPr>
          <w:rFonts w:ascii="Arial" w:hAnsi="Arial" w:cs="Arial"/>
          <w:iCs/>
          <w:sz w:val="24"/>
          <w:szCs w:val="24"/>
        </w:rPr>
        <w:t xml:space="preserve"> and </w:t>
      </w:r>
      <w:proofErr w:type="spellStart"/>
      <w:r w:rsidRPr="001B567A">
        <w:rPr>
          <w:rFonts w:ascii="Arial" w:hAnsi="Arial" w:cs="Arial"/>
          <w:iCs/>
          <w:sz w:val="24"/>
          <w:szCs w:val="24"/>
        </w:rPr>
        <w:t>Education</w:t>
      </w:r>
      <w:proofErr w:type="spellEnd"/>
      <w:r w:rsidRPr="001B567A">
        <w:rPr>
          <w:rFonts w:ascii="Arial" w:hAnsi="Arial" w:cs="Arial"/>
          <w:iCs/>
          <w:sz w:val="24"/>
          <w:szCs w:val="24"/>
        </w:rPr>
        <w:t xml:space="preserve"> Vol. 58, 2021.</w:t>
      </w: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FC4F34" w:rsidRPr="001B567A" w:rsidRDefault="00FC4F34" w:rsidP="00FC4F34">
      <w:pPr>
        <w:widowControl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 Monika Sipa, monika.sipa@pcz.pl</w:t>
      </w:r>
    </w:p>
    <w:p w:rsidR="00FC4F34" w:rsidRPr="001B567A" w:rsidRDefault="00FC4F34" w:rsidP="00FC4F34">
      <w:pPr>
        <w:widowControl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2. Andrzej Skibiński, andrzej.skibinski@pcz.pl</w:t>
      </w:r>
    </w:p>
    <w:p w:rsidR="00FC4F34" w:rsidRPr="001B567A" w:rsidRDefault="00FC4F34" w:rsidP="00FC4F34">
      <w:pPr>
        <w:widowControl w:val="0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GB" w:eastAsia="pl-PL"/>
        </w:rPr>
      </w:pPr>
      <w:r w:rsidRPr="001B567A">
        <w:rPr>
          <w:rFonts w:ascii="Arial" w:eastAsia="Times New Roman" w:hAnsi="Arial" w:cs="Arial"/>
          <w:color w:val="000000" w:themeColor="text1"/>
          <w:sz w:val="24"/>
          <w:szCs w:val="24"/>
          <w:lang w:val="en-GB" w:eastAsia="pl-PL"/>
        </w:rPr>
        <w:t xml:space="preserve">3. Mateusz Bajor, mateusz.bajor@pcz.pl </w:t>
      </w:r>
    </w:p>
    <w:p w:rsidR="00FC4F34" w:rsidRPr="001B567A" w:rsidRDefault="00FC4F34" w:rsidP="00FC4F34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GB" w:eastAsia="pl-PL"/>
        </w:rPr>
      </w:pPr>
    </w:p>
    <w:p w:rsidR="00FC4F34" w:rsidRPr="001B567A" w:rsidRDefault="00FC4F34" w:rsidP="00FC4F3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FC4F34" w:rsidRPr="001B567A" w:rsidTr="00DE1961">
        <w:tc>
          <w:tcPr>
            <w:tcW w:w="589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FC4F34" w:rsidRPr="001B567A" w:rsidTr="00DE1961">
        <w:trPr>
          <w:trHeight w:val="875"/>
        </w:trPr>
        <w:tc>
          <w:tcPr>
            <w:tcW w:w="589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K_W02, K_W06,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K_U07, K_K03</w:t>
            </w:r>
          </w:p>
        </w:tc>
        <w:tc>
          <w:tcPr>
            <w:tcW w:w="796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W1-W8, W13-W15, C1-C16,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C23-C28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1, 2, 3, 4, 5, 6</w:t>
            </w:r>
          </w:p>
        </w:tc>
        <w:tc>
          <w:tcPr>
            <w:tcW w:w="578" w:type="pct"/>
            <w:shd w:val="clear" w:color="auto" w:fill="auto"/>
          </w:tcPr>
          <w:p w:rsidR="00FC4F34" w:rsidRPr="001B567A" w:rsidRDefault="00FC4F34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F1, </w:t>
            </w: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P1, P2</w:t>
            </w:r>
          </w:p>
        </w:tc>
      </w:tr>
      <w:tr w:rsidR="00FC4F34" w:rsidRPr="001B567A" w:rsidTr="00DE1961">
        <w:trPr>
          <w:trHeight w:val="717"/>
        </w:trPr>
        <w:tc>
          <w:tcPr>
            <w:tcW w:w="589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K_W02, K_W06,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K_U07, K_K03</w:t>
            </w:r>
          </w:p>
        </w:tc>
        <w:tc>
          <w:tcPr>
            <w:tcW w:w="796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W9-W12,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C17-C22,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1, 2, 3, 4, 5, 6</w:t>
            </w:r>
          </w:p>
        </w:tc>
        <w:tc>
          <w:tcPr>
            <w:tcW w:w="578" w:type="pct"/>
            <w:shd w:val="clear" w:color="auto" w:fill="auto"/>
          </w:tcPr>
          <w:p w:rsidR="00FC4F34" w:rsidRPr="001B567A" w:rsidRDefault="00FC4F34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F1,</w:t>
            </w: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P1, P2</w:t>
            </w:r>
          </w:p>
        </w:tc>
      </w:tr>
      <w:tr w:rsidR="00FC4F34" w:rsidRPr="001B567A" w:rsidTr="00DE1961">
        <w:trPr>
          <w:trHeight w:val="698"/>
        </w:trPr>
        <w:tc>
          <w:tcPr>
            <w:tcW w:w="589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K_W02, K_W06,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K_U07, K_K03</w:t>
            </w:r>
          </w:p>
        </w:tc>
        <w:tc>
          <w:tcPr>
            <w:tcW w:w="796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W1-W15,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C1-C30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1, 2, 3, 4, 5, 6</w:t>
            </w:r>
          </w:p>
        </w:tc>
        <w:tc>
          <w:tcPr>
            <w:tcW w:w="578" w:type="pct"/>
            <w:shd w:val="clear" w:color="auto" w:fill="auto"/>
          </w:tcPr>
          <w:p w:rsidR="00FC4F34" w:rsidRPr="001B567A" w:rsidRDefault="00FC4F34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F1,</w:t>
            </w: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P1, P2</w:t>
            </w:r>
          </w:p>
        </w:tc>
      </w:tr>
      <w:tr w:rsidR="00FC4F34" w:rsidRPr="001B567A" w:rsidTr="00DE1961">
        <w:trPr>
          <w:trHeight w:val="851"/>
        </w:trPr>
        <w:tc>
          <w:tcPr>
            <w:tcW w:w="589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 xml:space="preserve">K_W02, K_W06, </w:t>
            </w:r>
            <w:r w:rsidRPr="001B567A">
              <w:rPr>
                <w:rFonts w:ascii="Arial" w:hAnsi="Arial" w:cs="Arial"/>
                <w:bCs/>
                <w:color w:val="000000" w:themeColor="text1"/>
              </w:rPr>
              <w:br/>
              <w:t>K_U07, K_K03</w:t>
            </w:r>
          </w:p>
        </w:tc>
        <w:tc>
          <w:tcPr>
            <w:tcW w:w="796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C1, C2, C3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W7-W8,W13-W15, C13-C16, C23-C30</w:t>
            </w:r>
          </w:p>
        </w:tc>
        <w:tc>
          <w:tcPr>
            <w:tcW w:w="873" w:type="pct"/>
            <w:shd w:val="clear" w:color="auto" w:fill="auto"/>
          </w:tcPr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1, 2, 3, 4, 5, 6</w:t>
            </w:r>
          </w:p>
        </w:tc>
        <w:tc>
          <w:tcPr>
            <w:tcW w:w="578" w:type="pct"/>
            <w:shd w:val="clear" w:color="auto" w:fill="auto"/>
          </w:tcPr>
          <w:p w:rsidR="00FC4F34" w:rsidRPr="001B567A" w:rsidRDefault="00FC4F34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F1,</w:t>
            </w:r>
          </w:p>
          <w:p w:rsidR="00FC4F34" w:rsidRPr="001B567A" w:rsidRDefault="00FC4F34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color w:val="000000" w:themeColor="text1"/>
              </w:rPr>
              <w:t>P1, P2</w:t>
            </w:r>
          </w:p>
        </w:tc>
      </w:tr>
    </w:tbl>
    <w:p w:rsidR="00FC4F34" w:rsidRPr="001B567A" w:rsidRDefault="00FC4F34" w:rsidP="00FC4F3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FC4F34" w:rsidRDefault="00FC4F34" w:rsidP="00FC4F3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FC4F34" w:rsidRPr="001B567A" w:rsidTr="00DE1961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FC4F34" w:rsidRPr="001B567A" w:rsidRDefault="00FC4F34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FC4F34" w:rsidRPr="001B567A" w:rsidRDefault="00FC4F34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FC4F34" w:rsidRPr="001B567A" w:rsidTr="00DE1961">
        <w:trPr>
          <w:trHeight w:hRule="exact" w:val="2758"/>
        </w:trPr>
        <w:tc>
          <w:tcPr>
            <w:tcW w:w="521" w:type="pct"/>
            <w:shd w:val="clear" w:color="auto" w:fill="FFFFFF"/>
          </w:tcPr>
          <w:p w:rsidR="00FC4F34" w:rsidRPr="001B567A" w:rsidRDefault="00FC4F34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60 % punktów.</w:t>
            </w:r>
          </w:p>
        </w:tc>
        <w:tc>
          <w:tcPr>
            <w:tcW w:w="1120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267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 95% punktów.</w:t>
            </w:r>
          </w:p>
        </w:tc>
      </w:tr>
      <w:tr w:rsidR="00FC4F34" w:rsidRPr="001B567A" w:rsidTr="00DE1961">
        <w:trPr>
          <w:trHeight w:hRule="exact" w:val="2697"/>
        </w:trPr>
        <w:tc>
          <w:tcPr>
            <w:tcW w:w="521" w:type="pct"/>
            <w:shd w:val="clear" w:color="auto" w:fill="FFFFFF"/>
          </w:tcPr>
          <w:p w:rsidR="00FC4F34" w:rsidRPr="001B567A" w:rsidRDefault="00FC4F34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60 % punktów.</w:t>
            </w:r>
          </w:p>
        </w:tc>
        <w:tc>
          <w:tcPr>
            <w:tcW w:w="1120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267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 95% punktów.</w:t>
            </w:r>
          </w:p>
        </w:tc>
      </w:tr>
      <w:tr w:rsidR="00FC4F34" w:rsidRPr="001B567A" w:rsidTr="00DE1961">
        <w:trPr>
          <w:trHeight w:hRule="exact" w:val="2679"/>
        </w:trPr>
        <w:tc>
          <w:tcPr>
            <w:tcW w:w="521" w:type="pct"/>
            <w:shd w:val="clear" w:color="auto" w:fill="FFFFFF"/>
          </w:tcPr>
          <w:p w:rsidR="00FC4F34" w:rsidRPr="001B567A" w:rsidRDefault="00FC4F34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60 % punktów.</w:t>
            </w:r>
          </w:p>
        </w:tc>
        <w:tc>
          <w:tcPr>
            <w:tcW w:w="1120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267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 95% punktów.</w:t>
            </w:r>
          </w:p>
        </w:tc>
      </w:tr>
      <w:tr w:rsidR="00FC4F34" w:rsidRPr="001B567A" w:rsidTr="00DE1961">
        <w:trPr>
          <w:trHeight w:hRule="exact" w:val="2561"/>
        </w:trPr>
        <w:tc>
          <w:tcPr>
            <w:tcW w:w="521" w:type="pct"/>
            <w:shd w:val="clear" w:color="auto" w:fill="FFFFFF"/>
          </w:tcPr>
          <w:p w:rsidR="00FC4F34" w:rsidRPr="001B567A" w:rsidRDefault="00FC4F34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046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60 % punktów.</w:t>
            </w:r>
          </w:p>
        </w:tc>
        <w:tc>
          <w:tcPr>
            <w:tcW w:w="1120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Student posiada wiedzę i umiejętności, określone w tym efekcie uczenia się, w stopniu mniejszym niż 60 % punktów.</w:t>
            </w:r>
          </w:p>
        </w:tc>
        <w:tc>
          <w:tcPr>
            <w:tcW w:w="1267" w:type="pct"/>
            <w:shd w:val="clear" w:color="auto" w:fill="FFFFFF"/>
          </w:tcPr>
          <w:p w:rsidR="00FC4F34" w:rsidRPr="001B567A" w:rsidRDefault="00FC4F34" w:rsidP="00DE1961">
            <w:pPr>
              <w:spacing w:after="0" w:line="276" w:lineRule="auto"/>
              <w:rPr>
                <w:rFonts w:ascii="Arial" w:hAnsi="Arial" w:cs="Arial"/>
                <w:color w:val="000000" w:themeColor="text1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 xml:space="preserve">Student posiada wiedzę </w:t>
            </w:r>
          </w:p>
          <w:p w:rsidR="00FC4F34" w:rsidRPr="001B567A" w:rsidRDefault="00FC4F34" w:rsidP="00DE1961">
            <w:pPr>
              <w:spacing w:after="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1B567A">
              <w:rPr>
                <w:rFonts w:ascii="Arial" w:hAnsi="Arial" w:cs="Arial"/>
                <w:color w:val="000000" w:themeColor="text1"/>
              </w:rPr>
              <w:t>i umiejętności, określone w tym efekcie uczenia się, osiągając przynajmniej  95% punktów.</w:t>
            </w:r>
          </w:p>
        </w:tc>
      </w:tr>
    </w:tbl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FC4F34" w:rsidRPr="001B567A" w:rsidRDefault="00FC4F34" w:rsidP="00FC4F3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2A5055" w:rsidRDefault="002A5055"/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34"/>
    <w:rsid w:val="002A5055"/>
    <w:rsid w:val="00FC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91C7-6CA5-4857-BABD-EE481525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1370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2025-06-23T14:09:00Z</dcterms:created>
  <dcterms:modified xsi:type="dcterms:W3CDTF">2025-06-23T14:10:00Z</dcterms:modified>
</cp:coreProperties>
</file>