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83" w:rsidRPr="00080A92" w:rsidRDefault="00CD7983" w:rsidP="00CD7983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SYLABUS DO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5250"/>
      </w:tblGrid>
      <w:tr w:rsidR="00CD7983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Nazwa przedmiotu po polsku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Seminarium dyplomowe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bookmarkEnd w:id="0"/>
          </w:p>
        </w:tc>
      </w:tr>
      <w:tr w:rsidR="00CD7983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Kierunek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Zarządzanie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Forma studiów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Stacjonarne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Poziom kształcenia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Pierwszego stopnia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Rok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Semestr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VI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Jednostka prowadząca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Katedra Zarządzania i Przedsiębiorczości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Osoba sporządzająca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Dr hab. inż. Beata Skowron-Grabowska, prof. PCz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Profil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Ogólnoakademicki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Liczba punktów 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RODZAJ ZAJĘĆ – LICZBA GODZIN W SEMESTRZE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761"/>
        <w:gridCol w:w="2304"/>
        <w:gridCol w:w="1563"/>
        <w:gridCol w:w="1915"/>
      </w:tblGrid>
      <w:tr w:rsidR="00CD7983" w:rsidRPr="00080A92" w:rsidTr="000A25DC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Wykład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Ćwiczenia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Laboratorium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Projekt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Seminarium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OPIS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C1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Rozwiązywanie problemów badawczych i technicznych związanych z pisaniem pracy.  </w:t>
      </w:r>
    </w:p>
    <w:p w:rsidR="00CD7983" w:rsidRPr="00080A92" w:rsidRDefault="00CD7983" w:rsidP="00CD798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C2.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Napisanie empirycznej części pracy dyplomowej licencjackiej.  </w:t>
      </w:r>
    </w:p>
    <w:p w:rsidR="00CD7983" w:rsidRPr="00080A92" w:rsidRDefault="00CD7983" w:rsidP="00CD798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C3.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Napisanie pracy dyplomowej zgodnie z wymogami metodyki i metodologii pracy naukowej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 WSTĘPNE W ZAKRESIE WIEDZY, UMIEJĘTNOŚCI I INNYCH KOMPETENCJI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Student zna gramatyczno-stylistyczne reguły języka polskiego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potrafi posługiwać się jasnym i precyzyjnym językiem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zna techniki twórczego rozwiązywania problemów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4.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posiada umiejętność samodzielnego studiowania literatury.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5.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wykazuje się znajomością sposobów prowadzenia analizy w oparciu o umiejętności nabyte podczas studiów.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EFEKTY UCZENIA SIĘ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EU1.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Wykazuje opanowanie literatury przedmiotu w zakresie opracowywanego tematu.  </w:t>
      </w:r>
    </w:p>
    <w:p w:rsidR="00CD7983" w:rsidRPr="00080A92" w:rsidRDefault="00CD7983" w:rsidP="00CD7983">
      <w:pPr>
        <w:spacing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EU2.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Zna formalne i merytoryczne zasady pisania pracy dyplomowej licencjackiej.  </w:t>
      </w:r>
    </w:p>
    <w:p w:rsidR="00CD7983" w:rsidRPr="00080A92" w:rsidRDefault="00CD7983" w:rsidP="00CD7983">
      <w:pPr>
        <w:spacing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EU3.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Zna metodykę analizowania związków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przyczynowo-skutkowych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podjętych problemów badawczych.  </w:t>
      </w:r>
    </w:p>
    <w:p w:rsidR="00CD7983" w:rsidRPr="00080A92" w:rsidRDefault="00CD7983" w:rsidP="00CD7983">
      <w:pPr>
        <w:spacing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EU4.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Wykazuje się umiejętnością publicznej prezentacji przeprowadzonych w pracy dyplomowej badań i analiz oraz sformułowanych przez siebie wniosków. </w:t>
      </w:r>
    </w:p>
    <w:p w:rsidR="00CD7983" w:rsidRPr="00080A92" w:rsidRDefault="00CD7983" w:rsidP="00CD798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TREŚCI PROGRAMOWE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4"/>
        <w:gridCol w:w="982"/>
      </w:tblGrid>
      <w:tr w:rsidR="00CD7983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</w:t>
            </w:r>
            <w:r>
              <w:rPr>
                <w:rFonts w:ascii="Arial" w:eastAsia="Times New Roman" w:hAnsi="Arial" w:cs="Arial"/>
                <w:b/>
                <w:bCs/>
                <w:strike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SEMINARIUM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 1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Nakreślenie charakteru części badawczej pracy; omówienie dostępności danych mogących stanowić przedmiot badań (zwrócenie uwagi na ogólnodostępność pewnych informacji oraz na ochronę danych poufnych).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F732AC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 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Ustalenie układu rozdziałów części empirycznej pracy 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F732AC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 3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metod badawczych, obejmujących m.in.: analizę dokumentów źródłowych, badania ankietowe; 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F732AC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 4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dobór metod badawczych do problemu podjętego w pracy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F732AC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 5 – S 6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Przedstawienie prostych metod ilościowych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F732AC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 7 – S 9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Przedstawienie metod ilościowych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F732AC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9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 10 - S 11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metod prezentacji danych (m.in. wskaźniki struktury, dynamiki); wizualizacja danych; elementy i zasady prezentacji danych w postaci tabel, wykresów, rysunków, schematów.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F732AC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S12- S 14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uwag do złożonych rozdziałów i zapoznanie studenta z przebiegiem obrony pracy dyplomowej Redagowanie wstępu i zakończenia pracy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F732AC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9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S15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Podsumowanie zajęć seminaryjnych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F732AC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NARZĘDZIA DYDAKTYCZNE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F732AC" w:rsidRDefault="00CD7983" w:rsidP="00CD7983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>Sprzęt audiowizualny </w:t>
      </w:r>
    </w:p>
    <w:p w:rsidR="00CD7983" w:rsidRPr="00F732AC" w:rsidRDefault="00CD7983" w:rsidP="00CD7983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>Tablica, kreda, markery, książki, artykuły naukowe  </w:t>
      </w:r>
    </w:p>
    <w:p w:rsidR="00CD7983" w:rsidRPr="00F732AC" w:rsidRDefault="00CD7983" w:rsidP="00CD7983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>Platforma e-learningowa </w:t>
      </w:r>
      <w:r>
        <w:rPr>
          <w:rFonts w:ascii="Arial" w:hAnsi="Arial" w:cs="Arial"/>
          <w:sz w:val="24"/>
          <w:szCs w:val="24"/>
        </w:rPr>
        <w:t>PCz</w:t>
      </w:r>
    </w:p>
    <w:p w:rsidR="00CD7983" w:rsidRPr="00080A92" w:rsidRDefault="00CD7983" w:rsidP="00CD7983">
      <w:pPr>
        <w:spacing w:after="0" w:line="360" w:lineRule="auto"/>
        <w:ind w:left="142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SPOSOBY OCENY (F – FORMUJĄCA, P – PODSUMOWUJĄCA)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F1. Przygotowanie prezentacji, sprawozdania lub referatu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P1. Praca dyplomowa licencjacka 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OBCIĄŻENIE PRACĄ STUDENTA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7"/>
        <w:gridCol w:w="1629"/>
        <w:gridCol w:w="1500"/>
      </w:tblGrid>
      <w:tr w:rsidR="00CD7983" w:rsidRPr="00080A92" w:rsidTr="000A25DC">
        <w:trPr>
          <w:trHeight w:val="300"/>
        </w:trPr>
        <w:tc>
          <w:tcPr>
            <w:tcW w:w="6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[h]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Godziny kontaktowe z nauczycielem (wykłady, ćwiczenia)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1,8 </w:t>
            </w:r>
          </w:p>
        </w:tc>
      </w:tr>
      <w:tr w:rsidR="00CD7983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do ćwiczeń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2 </w:t>
            </w:r>
          </w:p>
        </w:tc>
      </w:tr>
      <w:tr w:rsidR="00CD7983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do egzaminu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</w:tr>
      <w:tr w:rsidR="00CD7983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Zapoznanie się ze wskazaną literaturą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CD7983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</w:tr>
      <w:tr w:rsidR="00CD7983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Konsultacje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0,8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150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 I UZUPEŁNIAJĄCA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podstawowa: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numPr>
          <w:ilvl w:val="0"/>
          <w:numId w:val="1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Zenderowski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, Technika pisania prac magisterskich i licencjackich,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CeDeWu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>, Warszawa 2020. </w:t>
      </w:r>
    </w:p>
    <w:p w:rsidR="00CD7983" w:rsidRPr="00080A92" w:rsidRDefault="00CD7983" w:rsidP="00CD7983">
      <w:pPr>
        <w:numPr>
          <w:ilvl w:val="0"/>
          <w:numId w:val="1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Zenderowski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R., Praca magisterska. Licencjat,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CeDeWu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>, Warszawa 2020. </w:t>
      </w:r>
    </w:p>
    <w:p w:rsidR="00CD7983" w:rsidRPr="00080A92" w:rsidRDefault="00CD7983" w:rsidP="00CD7983">
      <w:pPr>
        <w:numPr>
          <w:ilvl w:val="0"/>
          <w:numId w:val="1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Weiner January, Technika pisania i prezentowania przyrodniczych prac naukowych, PWN, Warszawa 2018. </w:t>
      </w:r>
    </w:p>
    <w:p w:rsidR="00CD7983" w:rsidRPr="00080A92" w:rsidRDefault="00CD7983" w:rsidP="00CD798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80A92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lastRenderedPageBreak/>
        <w:t>Literatura</w:t>
      </w:r>
      <w:proofErr w:type="spellEnd"/>
      <w:r w:rsidRPr="00080A92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t xml:space="preserve"> </w:t>
      </w:r>
      <w:proofErr w:type="spellStart"/>
      <w:r w:rsidRPr="00080A92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t>uzupełniająca</w:t>
      </w:r>
      <w:proofErr w:type="spellEnd"/>
      <w:r w:rsidRPr="00080A92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t>: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F732AC" w:rsidRDefault="00CD7983" w:rsidP="00CD798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Wiese, A. How to write a bachelor/master thesis. </w:t>
      </w:r>
      <w:r w:rsidRPr="00F732AC">
        <w:rPr>
          <w:rFonts w:ascii="Arial" w:eastAsia="Times New Roman" w:hAnsi="Arial" w:cs="Arial"/>
          <w:sz w:val="24"/>
          <w:szCs w:val="24"/>
          <w:lang w:eastAsia="pl-PL"/>
        </w:rPr>
        <w:t>2024. </w:t>
      </w:r>
    </w:p>
    <w:p w:rsidR="00CD7983" w:rsidRPr="00F732AC" w:rsidRDefault="00CD7983" w:rsidP="00CD798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>El-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eastAsia="pl-PL"/>
        </w:rPr>
        <w:t>Chaarani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eastAsia="pl-PL"/>
        </w:rPr>
        <w:t>, H., El-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eastAsia="pl-PL"/>
        </w:rPr>
        <w:t>Abiad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, Z.. </w:t>
      </w:r>
      <w:r w:rsidRPr="00F732A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How to write a master thesis. Journal of Contemporary Research in Business Administration and Economic Sciences. </w:t>
      </w:r>
      <w:r w:rsidRPr="00F732AC">
        <w:rPr>
          <w:rFonts w:ascii="Arial" w:eastAsia="Times New Roman" w:hAnsi="Arial" w:cs="Arial"/>
          <w:sz w:val="24"/>
          <w:szCs w:val="24"/>
          <w:lang w:eastAsia="pl-PL"/>
        </w:rPr>
        <w:t>2021 </w:t>
      </w:r>
    </w:p>
    <w:p w:rsidR="00CD7983" w:rsidRPr="00F732AC" w:rsidRDefault="00CD7983" w:rsidP="00CD798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G. 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eastAsia="pl-PL"/>
        </w:rPr>
        <w:t>Gambarelli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, Z. Łucki, Praca dyplomowa i doktorska, 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eastAsia="pl-PL"/>
        </w:rPr>
        <w:t>CeDeWu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eastAsia="pl-PL"/>
        </w:rPr>
        <w:t>, Warszawa 2017 </w:t>
      </w:r>
    </w:p>
    <w:p w:rsidR="00CD7983" w:rsidRPr="00F732AC" w:rsidRDefault="00CD7983" w:rsidP="00CD798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>Węglińska M., Jak pisać pracę magisterską? Poradnik dla studentów., Oficyna Wydawnicza Impuls, Kraków 2016 </w:t>
      </w:r>
    </w:p>
    <w:p w:rsidR="00CD7983" w:rsidRPr="00F732AC" w:rsidRDefault="00CD7983" w:rsidP="00CD798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>Metodyka studiowania, red. nauk. A. Andrzejczak, Wydaw. Uniwersytetu Ekonomicznego, Poznań 2014. 6. B. Skowron-Grabowska Łańcuchy wartości w zarządzaniu organizacjami: wyzwania innowacyjno-kryzysowe, PWE, Warszawa 2021. </w:t>
      </w:r>
    </w:p>
    <w:p w:rsidR="00CD7983" w:rsidRPr="00F732AC" w:rsidRDefault="00CD7983" w:rsidP="00CD798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732AC">
        <w:rPr>
          <w:rFonts w:ascii="Arial" w:eastAsia="Times New Roman" w:hAnsi="Arial" w:cs="Arial"/>
          <w:sz w:val="24"/>
          <w:szCs w:val="24"/>
          <w:lang w:val="en-GB" w:eastAsia="pl-PL"/>
        </w:rPr>
        <w:t>Łukasik-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val="en-GB" w:eastAsia="pl-PL"/>
        </w:rPr>
        <w:t>Stachowiak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K., Organizational Culture in Remote Working Conditions - Home Office, Humanities and Social Sciences, vol. 29, 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val="en-GB" w:eastAsia="pl-PL"/>
        </w:rPr>
        <w:t>nr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4, 2022.</w:t>
      </w:r>
      <w:r w:rsidRPr="00F732AC">
        <w:rPr>
          <w:rFonts w:ascii="Arial" w:eastAsia="Times New Roman" w:hAnsi="Arial" w:cs="Arial"/>
          <w:sz w:val="24"/>
          <w:szCs w:val="24"/>
          <w:lang w:val="en-US" w:eastAsia="pl-PL"/>
        </w:rPr>
        <w:t> </w:t>
      </w:r>
    </w:p>
    <w:p w:rsidR="00CD7983" w:rsidRPr="00F732AC" w:rsidRDefault="00CD7983" w:rsidP="00CD798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732AC">
        <w:rPr>
          <w:rFonts w:ascii="Arial" w:eastAsia="Times New Roman" w:hAnsi="Arial" w:cs="Arial"/>
          <w:sz w:val="24"/>
          <w:szCs w:val="24"/>
          <w:lang w:val="en-GB" w:eastAsia="pl-PL"/>
        </w:rPr>
        <w:t>Nowodziński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P., Business Development in the Turbulent Environment. </w:t>
      </w:r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The 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eastAsia="pl-PL"/>
        </w:rPr>
        <w:t>Context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 of 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eastAsia="pl-PL"/>
        </w:rPr>
        <w:t>Corporate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eastAsia="pl-PL"/>
        </w:rPr>
        <w:t>Organizational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eastAsia="pl-PL"/>
        </w:rPr>
        <w:t>Culture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, [w] Konkurencyjność i szanse rozwoju współczesnych przedsiębiorstw (red.) Kempa E., Olejniczak-Szuster K, wyd. 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eastAsia="pl-PL"/>
        </w:rPr>
        <w:t>WPCz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eastAsia="pl-PL"/>
        </w:rPr>
        <w:t>, 2020. 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PROWADZĄCY PRZEDMIOT (IMIĘ, NAZWISKO, ADRES E-MAIL)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F732AC" w:rsidRDefault="00CD7983" w:rsidP="00CD7983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dr hab. inż. Paweł 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eastAsia="pl-PL"/>
        </w:rPr>
        <w:t>Nowodziński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, Prof. PCz., </w:t>
      </w:r>
      <w:hyperlink r:id="rId5" w:tgtFrame="_blank" w:history="1">
        <w:r w:rsidRPr="00F732AC">
          <w:rPr>
            <w:rFonts w:ascii="Arial" w:eastAsia="Times New Roman" w:hAnsi="Arial" w:cs="Arial"/>
            <w:sz w:val="24"/>
            <w:szCs w:val="24"/>
            <w:lang w:eastAsia="pl-PL"/>
          </w:rPr>
          <w:t>pawel.nowodzinski@pcz.pl</w:t>
        </w:r>
      </w:hyperlink>
      <w:r w:rsidRPr="00F732A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F732AC" w:rsidRDefault="00CD7983" w:rsidP="00CD7983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dr hab. Beata Skowron-Grabowska, Prof. PCz., </w:t>
      </w:r>
      <w:hyperlink r:id="rId6" w:tgtFrame="_blank" w:history="1">
        <w:r w:rsidRPr="00F732AC">
          <w:rPr>
            <w:rFonts w:ascii="Arial" w:eastAsia="Times New Roman" w:hAnsi="Arial" w:cs="Arial"/>
            <w:sz w:val="24"/>
            <w:szCs w:val="24"/>
            <w:lang w:eastAsia="pl-PL"/>
          </w:rPr>
          <w:t>b.skowron-grabowska@pcz.pl</w:t>
        </w:r>
      </w:hyperlink>
      <w:r w:rsidRPr="00F732A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F732AC" w:rsidRDefault="00CD7983" w:rsidP="00CD7983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dr Katarzyna Łukasik-Stachowiak, </w:t>
      </w:r>
      <w:hyperlink r:id="rId7" w:tgtFrame="_blank" w:history="1">
        <w:r w:rsidRPr="00F732AC">
          <w:rPr>
            <w:rFonts w:ascii="Arial" w:eastAsia="Times New Roman" w:hAnsi="Arial" w:cs="Arial"/>
            <w:sz w:val="24"/>
            <w:szCs w:val="24"/>
            <w:lang w:eastAsia="pl-PL"/>
          </w:rPr>
          <w:t>k.lukasik-stachowiak@pcz.pl</w:t>
        </w:r>
      </w:hyperlink>
      <w:r w:rsidRPr="00F732A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F732AC" w:rsidRDefault="00CD7983" w:rsidP="00CD7983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dr inż. Sylwia Gostkowska-Dźwig </w:t>
      </w:r>
      <w:hyperlink r:id="rId8" w:tgtFrame="_blank" w:history="1">
        <w:r w:rsidRPr="00F732AC">
          <w:rPr>
            <w:rFonts w:ascii="Arial" w:eastAsia="Times New Roman" w:hAnsi="Arial" w:cs="Arial"/>
            <w:sz w:val="24"/>
            <w:szCs w:val="24"/>
            <w:lang w:eastAsia="pl-PL"/>
          </w:rPr>
          <w:t>s.gostkowska-dzwig@pcz.pl</w:t>
        </w:r>
      </w:hyperlink>
      <w:r w:rsidRPr="00F732AC">
        <w:rPr>
          <w:rFonts w:ascii="Arial" w:eastAsia="Times New Roman" w:hAnsi="Arial" w:cs="Arial"/>
          <w:sz w:val="24"/>
          <w:szCs w:val="24"/>
          <w:lang w:eastAsia="pl-PL"/>
        </w:rPr>
        <w:t>  </w:t>
      </w:r>
    </w:p>
    <w:p w:rsidR="00CD7983" w:rsidRPr="00F732AC" w:rsidRDefault="00CD7983" w:rsidP="00CD7983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dr inż. Magdalena Mrozik </w:t>
      </w:r>
      <w:hyperlink r:id="rId9" w:tgtFrame="_blank" w:history="1">
        <w:r w:rsidRPr="00F732AC">
          <w:rPr>
            <w:rFonts w:ascii="Arial" w:eastAsia="Times New Roman" w:hAnsi="Arial" w:cs="Arial"/>
            <w:sz w:val="24"/>
            <w:szCs w:val="24"/>
            <w:lang w:eastAsia="pl-PL"/>
          </w:rPr>
          <w:t>magdalena.mrozik@pcz.pl</w:t>
        </w:r>
      </w:hyperlink>
      <w:r w:rsidRPr="00F732AC">
        <w:rPr>
          <w:rFonts w:ascii="Arial" w:eastAsia="Times New Roman" w:hAnsi="Arial" w:cs="Arial"/>
          <w:sz w:val="24"/>
          <w:szCs w:val="24"/>
          <w:lang w:eastAsia="pl-PL"/>
        </w:rPr>
        <w:t>  </w:t>
      </w:r>
    </w:p>
    <w:p w:rsidR="00CD7983" w:rsidRPr="00F732AC" w:rsidRDefault="00CD7983" w:rsidP="00CD7983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dr Agnieszka </w:t>
      </w:r>
      <w:proofErr w:type="spellStart"/>
      <w:r w:rsidRPr="00F732AC">
        <w:rPr>
          <w:rFonts w:ascii="Arial" w:eastAsia="Times New Roman" w:hAnsi="Arial" w:cs="Arial"/>
          <w:sz w:val="24"/>
          <w:szCs w:val="24"/>
          <w:lang w:eastAsia="pl-PL"/>
        </w:rPr>
        <w:t>Puto</w:t>
      </w:r>
      <w:proofErr w:type="spellEnd"/>
      <w:r w:rsidRPr="00F732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10" w:tgtFrame="_blank" w:history="1">
        <w:r w:rsidRPr="00F732AC">
          <w:rPr>
            <w:rFonts w:ascii="Arial" w:eastAsia="Times New Roman" w:hAnsi="Arial" w:cs="Arial"/>
            <w:sz w:val="24"/>
            <w:szCs w:val="24"/>
            <w:lang w:eastAsia="pl-PL"/>
          </w:rPr>
          <w:t>agnieszka.puto@pcz.pl</w:t>
        </w:r>
      </w:hyperlink>
      <w:r w:rsidRPr="00F732AC">
        <w:rPr>
          <w:rFonts w:ascii="Arial" w:eastAsia="Times New Roman" w:hAnsi="Arial" w:cs="Arial"/>
          <w:sz w:val="24"/>
          <w:szCs w:val="24"/>
          <w:lang w:eastAsia="pl-PL"/>
        </w:rPr>
        <w:t> 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MACIERZ REALIZACJI EFEKTÓW UCZENIA SIĘ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3235"/>
        <w:gridCol w:w="1287"/>
        <w:gridCol w:w="1423"/>
        <w:gridCol w:w="1424"/>
        <w:gridCol w:w="843"/>
      </w:tblGrid>
      <w:tr w:rsidR="00CD7983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Efekt uczenia się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Odniesienie danego efektu do efektów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zdefiniowanych                    dla całego programu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</w:p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Cele przedmiotu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</w:p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Treści programowe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</w:p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Narzędzia dydaktyczne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</w:p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Sposób oceny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EU1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K_U10, K_U06, K_K01,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S1-S4, S5-S8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1, 2,3 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 </w:t>
            </w:r>
          </w:p>
        </w:tc>
      </w:tr>
      <w:tr w:rsidR="00CD7983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EU2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K_U10, K_U06, K_K01,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S5-S8, S9-S12, S13-S15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1, 2,3 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 </w:t>
            </w:r>
          </w:p>
        </w:tc>
      </w:tr>
      <w:tr w:rsidR="00CD7983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EU3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K_U10, K_U06, K_K01,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S10-S15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1, 2,3 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 </w:t>
            </w:r>
          </w:p>
        </w:tc>
      </w:tr>
      <w:tr w:rsidR="00CD7983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EU4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K_U10, K_U06, K_K01,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S1-S9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1, 2,3 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7983" w:rsidRPr="00080A92" w:rsidRDefault="00CD7983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 </w:t>
            </w:r>
          </w:p>
        </w:tc>
      </w:tr>
    </w:tbl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FORMY OCENY - SZCZEGÓŁY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2065"/>
        <w:gridCol w:w="2121"/>
        <w:gridCol w:w="2121"/>
        <w:gridCol w:w="2121"/>
      </w:tblGrid>
      <w:tr w:rsidR="00CD7983" w:rsidRPr="00080A92" w:rsidTr="000A25DC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D7983" w:rsidRPr="00080A92" w:rsidTr="000A25DC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EU1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opanował literatury przedmiotu.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w niewielkim stopniu opanowanie literatury przedmiotu w zakresie opracowywanego tematu.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w dużym stopniu opanowanie literatury przedmiotu w zakresie opracowywanego tematu.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wszechstronne opanowanie literatury przedmiotu w zakresie opracowywanego tematu. </w:t>
            </w:r>
          </w:p>
        </w:tc>
      </w:tr>
      <w:tr w:rsidR="00CD7983" w:rsidRPr="00080A92" w:rsidTr="000A25DC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zna żadnych formalnych i merytorycznych zasad pisania pracy dyplomowej.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zna kilka formalnych i merytorycznych zasad pisania pracy dyplomowej.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zna formalne i merytoryczne zasady pisania pracy dyplomowej.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zna formalne i merytoryczne zasady pisania pracy dyplomowej i umie je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zastosować w praktyce. </w:t>
            </w:r>
          </w:p>
        </w:tc>
      </w:tr>
      <w:tr w:rsidR="00CD7983" w:rsidRPr="00080A92" w:rsidTr="000A25DC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EU3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nie zna metodyki analizowania związków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przyczynowo-skutkowych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podjętych problemów badawczych.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zna metodykę analizowania związków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przyczynowo-skutkowych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podjętych problemów badawczych.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zna metodykę analizowania związków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przyczynowo-skutkowych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podjętych problemów badawczych.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zna metodykę analizowania związków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przyczynowo-skutkowych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podjętych problemów badawczych i wykorzystuje ją w praktyce. </w:t>
            </w:r>
          </w:p>
        </w:tc>
      </w:tr>
      <w:tr w:rsidR="00CD7983" w:rsidRPr="00080A92" w:rsidTr="000A25DC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umie publicznie zaprezentować przeprowadzonych w pracy badań i analiz.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się umiejętnością publicznej prezentacji przeprowadzonych w pracy badań i analiz w bardzo ograniczonym zakresie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się umiejętnością publicznej prezentacji przeprowadzonych w pracy badań i analiz.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7983" w:rsidRPr="00080A92" w:rsidRDefault="00CD7983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się umiejętnością publicznej prezentacji przeprowadzonych w pracy badań i analiz oraz sformułowanych przez siebie wniosków </w:t>
            </w:r>
          </w:p>
        </w:tc>
      </w:tr>
    </w:tbl>
    <w:p w:rsidR="00CD7983" w:rsidRPr="00080A92" w:rsidRDefault="00CD7983" w:rsidP="00CD798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0"/>
          <w:szCs w:val="20"/>
          <w:lang w:eastAsia="pl-PL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 </w:t>
      </w:r>
    </w:p>
    <w:p w:rsidR="00CD7983" w:rsidRPr="00080A92" w:rsidRDefault="00CD7983" w:rsidP="00CD798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PRZYDATNE INFORMACJE O PRZEDMIOCIE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D7983" w:rsidRPr="00080A92" w:rsidRDefault="00CD7983" w:rsidP="00CD798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 gdzie można zapoznać się z prezentacjami do zajęć itp. - Informacje przekazywane są na pierwszych zajęciach oraz przesyłane drogą elektroniczną na adresy poszczególnych grup dziekańskich. </w:t>
      </w:r>
    </w:p>
    <w:p w:rsidR="00CD7983" w:rsidRPr="00080A92" w:rsidRDefault="00CD7983" w:rsidP="00CD798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Informacje na temat miejsca odbywania się zajęć - Informacje znajdują się na stronie internetowej Wydziału Zarządzania oraz w systemie USOS.  </w:t>
      </w:r>
    </w:p>
    <w:p w:rsidR="00CD7983" w:rsidRPr="00080A92" w:rsidRDefault="00CD7983" w:rsidP="00CD798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Informacje na temat terminu zajęć (dzień tygodnia/ godzina) - Informacje znajdują się na stronie internetowej Wydziału Zarządzania oraz w systemie USOS. </w:t>
      </w:r>
    </w:p>
    <w:p w:rsidR="00CD7983" w:rsidRPr="00080A92" w:rsidRDefault="00CD7983" w:rsidP="00CD798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 na temat konsultacji (godziny + miejsce) - Informacja podawana jest na pierwszych zajęciach, dostępna jest także na stronie internetowej Wydziału Zarządzania.  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5BD4"/>
    <w:multiLevelType w:val="hybridMultilevel"/>
    <w:tmpl w:val="5FCC6D1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F7173E4"/>
    <w:multiLevelType w:val="hybridMultilevel"/>
    <w:tmpl w:val="A4BE8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C4D"/>
    <w:multiLevelType w:val="hybridMultilevel"/>
    <w:tmpl w:val="ED906D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B71826"/>
    <w:multiLevelType w:val="hybridMultilevel"/>
    <w:tmpl w:val="29227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83"/>
    <w:rsid w:val="001F7928"/>
    <w:rsid w:val="00C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EE5F4-F0AB-4C6A-AB98-198FD848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D798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CD7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ostkowska-dzwig@p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lukasik-stachowiak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skowron-grabowska@pcz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wel.nowodzinski@pcz.pl" TargetMode="External"/><Relationship Id="rId10" Type="http://schemas.openxmlformats.org/officeDocument/2006/relationships/hyperlink" Target="mailto:agnieszka.puto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dalena.mrozik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2025-06-23T07:58:00Z</dcterms:created>
  <dcterms:modified xsi:type="dcterms:W3CDTF">2025-06-23T07:59:00Z</dcterms:modified>
</cp:coreProperties>
</file>