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02" w:rsidRDefault="002E2A02" w:rsidP="002E2A0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2E2A02" w:rsidRPr="000E4282" w:rsidRDefault="002E2A02" w:rsidP="002E2A0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Kształtowanie kompetencji menedżerskich</w:t>
            </w:r>
            <w:bookmarkEnd w:id="0"/>
          </w:p>
        </w:tc>
      </w:tr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V</w:t>
            </w:r>
          </w:p>
        </w:tc>
      </w:tr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Marzena Pytel-Kopczyńska</w:t>
            </w:r>
          </w:p>
        </w:tc>
      </w:tr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2E2A02" w:rsidRPr="000E4282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2E2A02" w:rsidRPr="000E4282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2E2A02" w:rsidRPr="000E4282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02" w:rsidRPr="000E4282" w:rsidRDefault="002E2A02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E4282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>CEL PRZEDMIOTU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>C1.</w:t>
      </w:r>
      <w:r w:rsidRPr="000E4282">
        <w:rPr>
          <w:rFonts w:ascii="Arial" w:hAnsi="Arial" w:cs="Arial"/>
          <w:sz w:val="24"/>
          <w:szCs w:val="24"/>
        </w:rPr>
        <w:t xml:space="preserve"> Zapoznanie z podstawami teoretycznymi i metodycznymi koncepcji zarządzania kompetencjami menedżerskimi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0E4282">
        <w:rPr>
          <w:rFonts w:ascii="Arial" w:hAnsi="Arial" w:cs="Arial"/>
          <w:sz w:val="24"/>
          <w:szCs w:val="24"/>
        </w:rPr>
        <w:t xml:space="preserve"> Ukazanie praktycznych aspektów kształtowania kompetencji menedżerskich w kontekście przygotowania studentów do uruchomienia i prowadzenia </w:t>
      </w:r>
      <w:r w:rsidRPr="000E4282">
        <w:rPr>
          <w:rFonts w:ascii="Arial" w:eastAsia="Times New Roman" w:hAnsi="Arial" w:cs="Arial"/>
          <w:sz w:val="24"/>
          <w:szCs w:val="24"/>
        </w:rPr>
        <w:t>konkurencyjnej firmy.</w:t>
      </w: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>1.</w:t>
      </w:r>
      <w:r w:rsidRPr="000E4282">
        <w:rPr>
          <w:rFonts w:ascii="Arial" w:eastAsia="Times New Roman" w:hAnsi="Arial" w:cs="Arial"/>
          <w:sz w:val="24"/>
          <w:szCs w:val="24"/>
        </w:rPr>
        <w:t xml:space="preserve"> Student posiada wiedzę </w:t>
      </w:r>
      <w:r w:rsidRPr="000E4282">
        <w:rPr>
          <w:rFonts w:ascii="Arial" w:hAnsi="Arial" w:cs="Arial"/>
          <w:sz w:val="24"/>
          <w:szCs w:val="24"/>
        </w:rPr>
        <w:t>z zakresu organizacji i zarządzania, nauki o przedsiębiorstwie, psychologii, socjologii.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 w:rsidRPr="000E4282">
        <w:rPr>
          <w:rFonts w:ascii="Arial" w:eastAsia="Times New Roman" w:hAnsi="Arial" w:cs="Arial"/>
          <w:sz w:val="24"/>
          <w:szCs w:val="24"/>
        </w:rPr>
        <w:t xml:space="preserve"> Student posiada wiedzę na temat </w:t>
      </w:r>
      <w:r w:rsidRPr="000E4282">
        <w:rPr>
          <w:rFonts w:ascii="Arial" w:hAnsi="Arial" w:cs="Arial"/>
          <w:sz w:val="24"/>
          <w:szCs w:val="24"/>
        </w:rPr>
        <w:t>funkcjonowania przedsiębiorstwa na rynku oraz  zrozumie, jakie znaczenie dla pozycji konkurencyjnej firmy ma kapitał ludzki oraz posiadane przez menedżera kompetencje.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 xml:space="preserve">3. </w:t>
      </w:r>
      <w:r w:rsidRPr="000E4282">
        <w:rPr>
          <w:rFonts w:ascii="Arial" w:eastAsia="Times New Roman" w:hAnsi="Arial" w:cs="Arial"/>
          <w:sz w:val="24"/>
          <w:szCs w:val="24"/>
        </w:rPr>
        <w:t xml:space="preserve">Student zna zasady rozwiązywania problemów w grupie z wykorzystaniem </w:t>
      </w:r>
      <w:proofErr w:type="spellStart"/>
      <w:r w:rsidRPr="000E4282">
        <w:rPr>
          <w:rFonts w:ascii="Arial" w:eastAsia="Times New Roman" w:hAnsi="Arial" w:cs="Arial"/>
          <w:sz w:val="24"/>
          <w:szCs w:val="24"/>
        </w:rPr>
        <w:t>case</w:t>
      </w:r>
      <w:proofErr w:type="spellEnd"/>
      <w:r w:rsidRPr="000E42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E4282">
        <w:rPr>
          <w:rFonts w:ascii="Arial" w:eastAsia="Times New Roman" w:hAnsi="Arial" w:cs="Arial"/>
          <w:sz w:val="24"/>
          <w:szCs w:val="24"/>
        </w:rPr>
        <w:t>study</w:t>
      </w:r>
      <w:proofErr w:type="spellEnd"/>
      <w:r w:rsidRPr="000E4282">
        <w:rPr>
          <w:rFonts w:ascii="Arial" w:eastAsia="Times New Roman" w:hAnsi="Arial" w:cs="Arial"/>
          <w:sz w:val="24"/>
          <w:szCs w:val="24"/>
        </w:rPr>
        <w:t xml:space="preserve"> oraz umiejętności w zakresie prezentacji i uczestnictwa w merytorycznej dyskusji.</w:t>
      </w: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>EU 1</w:t>
      </w:r>
      <w:r w:rsidRPr="000E4282">
        <w:rPr>
          <w:rFonts w:ascii="Arial" w:eastAsia="Calibri" w:hAnsi="Arial" w:cs="Arial"/>
          <w:sz w:val="24"/>
          <w:szCs w:val="24"/>
        </w:rPr>
        <w:t xml:space="preserve"> – </w:t>
      </w:r>
      <w:r w:rsidRPr="000E4282">
        <w:rPr>
          <w:rFonts w:ascii="Arial" w:eastAsia="Times New Roman" w:hAnsi="Arial" w:cs="Arial"/>
          <w:sz w:val="24"/>
          <w:szCs w:val="24"/>
        </w:rPr>
        <w:t>Student definiuje podstawowe pojęcia z zakresu kształtowania kompetencji menedżerskich kadry kierowniczej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>EU 2</w:t>
      </w:r>
      <w:r w:rsidRPr="000E4282">
        <w:rPr>
          <w:rFonts w:ascii="Arial" w:eastAsia="Calibri" w:hAnsi="Arial" w:cs="Arial"/>
          <w:sz w:val="24"/>
          <w:szCs w:val="24"/>
        </w:rPr>
        <w:t xml:space="preserve"> – </w:t>
      </w:r>
      <w:r w:rsidRPr="000E4282">
        <w:rPr>
          <w:rFonts w:ascii="Arial" w:eastAsia="Times New Roman" w:hAnsi="Arial" w:cs="Arial"/>
          <w:sz w:val="24"/>
          <w:szCs w:val="24"/>
        </w:rPr>
        <w:t>Student identyfikuje główne problemy dotyczące tworzenia modeli kompetencji menedżerskich oraz profili kompetencyjnych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0E4282">
        <w:rPr>
          <w:rFonts w:ascii="Arial" w:eastAsia="Times New Roman" w:hAnsi="Arial" w:cs="Arial"/>
          <w:sz w:val="24"/>
          <w:szCs w:val="24"/>
        </w:rPr>
        <w:t>Student charakteryzuje</w:t>
      </w:r>
      <w:r w:rsidRPr="000E4282">
        <w:rPr>
          <w:rFonts w:ascii="Arial" w:hAnsi="Arial" w:cs="Arial"/>
          <w:sz w:val="24"/>
          <w:szCs w:val="24"/>
        </w:rPr>
        <w:t xml:space="preserve"> główne sposoby rozwoju kompetencji menedżerskich i przytoczyć ich wykorzystanie w podnoszeniu efektywności.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0E4282">
        <w:rPr>
          <w:rFonts w:ascii="Arial" w:eastAsia="Times New Roman" w:hAnsi="Arial" w:cs="Arial"/>
          <w:sz w:val="24"/>
          <w:szCs w:val="24"/>
        </w:rPr>
        <w:t>Student analizuje i planuje</w:t>
      </w:r>
      <w:r w:rsidRPr="000E4282">
        <w:rPr>
          <w:rFonts w:ascii="Arial" w:hAnsi="Arial" w:cs="Arial"/>
          <w:sz w:val="24"/>
          <w:szCs w:val="24"/>
        </w:rPr>
        <w:t xml:space="preserve"> ścieżkę rozwoju kluczowych kompetencji menedżerskich.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E4282">
        <w:rPr>
          <w:rFonts w:ascii="Arial" w:eastAsia="Calibri" w:hAnsi="Arial" w:cs="Arial"/>
          <w:b/>
          <w:sz w:val="24"/>
          <w:szCs w:val="24"/>
        </w:rPr>
        <w:t>TREŚCI</w:t>
      </w:r>
      <w:r w:rsidRPr="000E4282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2E2A02" w:rsidRPr="000E4282" w:rsidTr="000A25DC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Wprowadzenie do przedmiotu. Złożoność zjawiska kształtowania kompetencji menedżerskich w dobie </w:t>
            </w:r>
            <w:proofErr w:type="spellStart"/>
            <w:r w:rsidRPr="000E4282">
              <w:rPr>
                <w:rFonts w:ascii="Arial" w:eastAsia="Times New Roman" w:hAnsi="Arial" w:cs="Arial"/>
                <w:sz w:val="24"/>
                <w:szCs w:val="24"/>
              </w:rPr>
              <w:t>postglobalizacji</w:t>
            </w:r>
            <w:proofErr w:type="spellEnd"/>
            <w:r w:rsidRPr="000E4282">
              <w:rPr>
                <w:rFonts w:ascii="Arial" w:eastAsia="Times New Roman" w:hAnsi="Arial" w:cs="Arial"/>
                <w:sz w:val="24"/>
                <w:szCs w:val="24"/>
              </w:rPr>
              <w:t>. Role kierownicze w tradycyjnej i nowoczesnej organizacji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2 </w:t>
            </w:r>
            <w:r w:rsidRPr="000E4282">
              <w:rPr>
                <w:rFonts w:ascii="Arial" w:hAnsi="Arial" w:cs="Arial"/>
                <w:sz w:val="24"/>
                <w:szCs w:val="24"/>
              </w:rPr>
              <w:t>Pracownicy i ich kompetencje w zarządzaniu – podstawowe aspekty terminologiczne. Kompetencje w teorii. Definicja, istota i interpretacje kompetencji menedżerskich. Typologia kompetencji, opisywanie kompetencji, standardy kompetencyjne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3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Kompetencje organizacyjne, jednostkowe, uniwersalne i kontekstowe.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4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Komponenty kompetencji menedżerskich. Wiedza, umiejętności, doświadczenie, cechy osobowościowe, postawy i zachowania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5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Pr="000E4282">
              <w:rPr>
                <w:rFonts w:ascii="Arial" w:hAnsi="Arial" w:cs="Arial"/>
                <w:sz w:val="24"/>
                <w:szCs w:val="24"/>
              </w:rPr>
              <w:t>ompetencje kluczowe w danej roli zawodowej.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Wyznaczniki sukcesu pracy menedżera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W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6</w:t>
            </w:r>
            <w:r w:rsidRPr="000E4282">
              <w:rPr>
                <w:rFonts w:ascii="Arial" w:hAnsi="Arial" w:cs="Arial"/>
                <w:sz w:val="24"/>
                <w:szCs w:val="24"/>
              </w:rPr>
              <w:t>.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Metody identyfikacji kompetencji organizacji.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Klasyfikacje umiejętności i kompetencji kierowniczych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7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E4282">
              <w:rPr>
                <w:rFonts w:ascii="Arial" w:hAnsi="Arial" w:cs="Arial"/>
                <w:sz w:val="24"/>
                <w:szCs w:val="24"/>
              </w:rPr>
              <w:t>Profile kompetencyjne – zasady projektowania profili kompetencyjnych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8</w:t>
            </w:r>
            <w:r w:rsidRPr="000E4282">
              <w:rPr>
                <w:rFonts w:ascii="Arial" w:hAnsi="Arial" w:cs="Arial"/>
                <w:sz w:val="24"/>
                <w:szCs w:val="24"/>
              </w:rPr>
              <w:t>. Wymagania kompetencyjne stawiane menedżerom na różnych szczeblach zarządzania, w różnych organizacjach (w różnych sektorach, branżach).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Profile kompetencyjne: kierowników liniowych, dyrektorów średniego szczebla zarządzania, menedżerów najwyższego szczebla zarządzania, specjalistów Problemy metodologiczne pomiaru kompetencji.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9</w:t>
            </w:r>
            <w:r w:rsidRPr="000E4282">
              <w:rPr>
                <w:rFonts w:ascii="Arial" w:hAnsi="Arial" w:cs="Arial"/>
                <w:sz w:val="24"/>
                <w:szCs w:val="24"/>
              </w:rPr>
              <w:t>. Modele kompetencyjne. Budowanie modeli kompetencyjnych i ich wykorzystanie w praktyce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10</w:t>
            </w:r>
            <w:r w:rsidRPr="000E4282">
              <w:rPr>
                <w:rFonts w:ascii="Arial" w:hAnsi="Arial" w:cs="Arial"/>
                <w:sz w:val="24"/>
                <w:szCs w:val="24"/>
              </w:rPr>
              <w:t>Zarządzanie zasobami ludzkimi w oparciu o kompetencje. Zastosowanie modeli kompetencyjnych w poszczególnych obszarach zarządzania zasobami ludzkimi - dobór, rozwój, ocena i wynagradzanie pracowników oparte na profilach kompetencyjnych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11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Rozwój i doskonalenie kompetencji menedżerskich. Ciągłe doskonalenie kadry kierowniczej.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12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Kompetencje polskich menedżerów- identyfikacja determinant. Kobieta w roli menedżera- profil kluczowych kompetencji.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13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Wizerunek menedżera i wizerunek firmy. Zależności miedzy kompetencjami menedżerskimi i kompetencjami organizacji.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14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Kompetencje a efektywność działań menedżerskich. Kompetencyjny aspekt rozwoju organizacji w kontekście założeń koncepcji przemysłu 4.0. 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15 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Podsumowanie wykładów - test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Zajęcia organizacyjne – przedstawienie celu, programu zajęć oraz zasad zaliczenia. Prezentacja problematyki kształtowania kompetencji menedżerskich.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2 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Pracownicy i ich kompetencje w zarządzaniu – podstawowe aspekty terminologiczne. Typologia kompetencji, opisywanie kompetencji, standardy kompetencyjne.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Aspekty teoretyczne i praktyczne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3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Kompetencje organizacyjne, jednostkowe , uniwersalne i kontekstowe Ujęcie teoretyczne oraz studia przypadków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CW 4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Komponenty kompetencji menedżerskich. Wiedza, umiejętności, doświadczenie, cechy osobowościowe, postawy i zachowania.  Ujęcie teoretyczne oraz studia </w:t>
            </w:r>
            <w:proofErr w:type="spellStart"/>
            <w:r w:rsidRPr="000E4282">
              <w:rPr>
                <w:rFonts w:ascii="Arial" w:eastAsia="Times New Roman" w:hAnsi="Arial" w:cs="Arial"/>
                <w:sz w:val="24"/>
                <w:szCs w:val="24"/>
              </w:rPr>
              <w:t>przypadkó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5 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Pr="000E4282">
              <w:rPr>
                <w:rFonts w:ascii="Arial" w:hAnsi="Arial" w:cs="Arial"/>
                <w:sz w:val="24"/>
                <w:szCs w:val="24"/>
              </w:rPr>
              <w:t>ompetencje kluczowe w danej roli zawodowej.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Wyznaczniki sukcesu pracy menedżera. Ujęcie teoretyczne oraz studia przypadków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CW 6 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Metody identyfikacji kompetencji organizacji.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Klasyfikacje umiejętności i kompetencji kierowniczych. Ujęcie teoretyczne oraz studia przypadków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CW 7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 Profile kompetencyjne –  projektowanie profili kompetencyjnych.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Ujęcie teoretyczne oraz studia przypadków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CW 8</w:t>
            </w:r>
            <w:r w:rsidRPr="000E4282">
              <w:rPr>
                <w:rFonts w:ascii="Arial" w:hAnsi="Arial" w:cs="Arial"/>
                <w:sz w:val="24"/>
                <w:szCs w:val="24"/>
              </w:rPr>
              <w:t>Wymagania kompetencyjne stawiane menedżerom na różnych szczeblach zarządzania, w  różnych organizacjach (w różnych sektorach, branżach).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Profile kompetencyjne: kierowników liniowych, dyrektorów średniego szczebla zarządzania, menedżerów najwyższego szczebla zarządzania, specjalistów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Ujęcie teoretyczne oraz studia przypadków.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CW 9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Modele kompetencyjne. Budowanie modeli kompetencyjnych i ich wykorzystanie w praktyce.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Ujęcie teoretyczne oraz studia przypadków.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CW 10</w:t>
            </w:r>
            <w:r w:rsidRPr="000E4282">
              <w:rPr>
                <w:rFonts w:ascii="Arial" w:hAnsi="Arial" w:cs="Arial"/>
                <w:sz w:val="24"/>
                <w:szCs w:val="24"/>
              </w:rPr>
              <w:t xml:space="preserve">Zarządzanie zasobami ludzkimi w oparciu o kompetencje. Zastosowanie modeli kompetencyjnych w poszczególnych obszarach zarządzania zasobami ludzkimi - dobór, rozwój, ocena i wynagradzanie pracowników oparte na profilach kompetencyjnych. 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Ujęcie teoretyczne oraz studia przypadków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11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Rozwój i doskonalenie kompetencji menedżerskich. Ciągłe doskonalenie kadry kierowniczej. Ujęcie teoretyczne oraz studia przypadków.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12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Kompetencje polskich menedżerów- identyfikacja determinant. Kobieta w roli menedżera- profil kluczowych kompetencji. Ujęcie teoretyczne oraz studia przypadków.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13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Wizerunek menedżera i wizerunek firmy. Zależności miedzy kompetencjami menedżerskimi i kompetencjami organizacji.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14</w:t>
            </w:r>
            <w:r w:rsidRPr="000E4282">
              <w:rPr>
                <w:rFonts w:ascii="Arial" w:eastAsia="Times New Roman" w:hAnsi="Arial" w:cs="Arial"/>
                <w:sz w:val="24"/>
                <w:szCs w:val="24"/>
              </w:rPr>
              <w:t xml:space="preserve"> Kompetencje a efektywność działań menedżerskich. Kompetencyjny aspekt rozwoju organizacji w kontekście założeń koncepcji przemysłu 4.0. Ujęcie teoretyczne oraz studia przypadków.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2E2A02" w:rsidRPr="000E4282" w:rsidTr="000A25DC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CW 15 </w:t>
            </w:r>
            <w:r w:rsidRPr="000E4282">
              <w:rPr>
                <w:rFonts w:ascii="Arial" w:hAnsi="Arial" w:cs="Arial"/>
                <w:sz w:val="24"/>
                <w:szCs w:val="24"/>
              </w:rPr>
              <w:t>Kolokwium zaliczeniowe. Podsumowanie zajęć ćwiczeniowych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E2A0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2E2A02" w:rsidRPr="006F6F5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E4282">
        <w:rPr>
          <w:rFonts w:ascii="Arial" w:eastAsia="Times New Roman" w:hAnsi="Arial" w:cs="Arial"/>
          <w:sz w:val="24"/>
          <w:szCs w:val="24"/>
        </w:rPr>
        <w:t>Podręczniki i skrypty.</w:t>
      </w:r>
    </w:p>
    <w:p w:rsidR="002E2A02" w:rsidRPr="000E4282" w:rsidRDefault="002E2A02" w:rsidP="002E2A02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4282">
        <w:rPr>
          <w:rFonts w:ascii="Arial" w:eastAsia="Times New Roman" w:hAnsi="Arial" w:cs="Arial"/>
          <w:sz w:val="24"/>
          <w:szCs w:val="24"/>
        </w:rPr>
        <w:t>Sprzęt audiowizualny.</w:t>
      </w:r>
    </w:p>
    <w:p w:rsidR="002E2A02" w:rsidRPr="000E4282" w:rsidRDefault="002E2A02" w:rsidP="002E2A02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4282">
        <w:rPr>
          <w:rFonts w:ascii="Arial" w:hAnsi="Arial" w:cs="Arial"/>
          <w:sz w:val="24"/>
          <w:szCs w:val="24"/>
        </w:rPr>
        <w:t>Tablica, kreda, markery.</w:t>
      </w:r>
    </w:p>
    <w:p w:rsidR="002E2A02" w:rsidRPr="000E4282" w:rsidRDefault="002E2A02" w:rsidP="002E2A02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4282">
        <w:rPr>
          <w:rFonts w:ascii="Arial" w:eastAsia="Times New Roman" w:hAnsi="Arial" w:cs="Arial"/>
          <w:sz w:val="24"/>
          <w:szCs w:val="24"/>
        </w:rPr>
        <w:t>Platforma e-learningowa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  <w:r w:rsidRPr="000E4282">
        <w:rPr>
          <w:rFonts w:ascii="Arial" w:eastAsia="Times New Roman" w:hAnsi="Arial" w:cs="Arial"/>
          <w:sz w:val="24"/>
          <w:szCs w:val="24"/>
        </w:rPr>
        <w:t xml:space="preserve"> - opcjonalnie.</w:t>
      </w: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2E2A02" w:rsidRPr="000E4282" w:rsidRDefault="002E2A02" w:rsidP="002E2A0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282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0E4282">
        <w:rPr>
          <w:rFonts w:ascii="Arial" w:hAnsi="Arial" w:cs="Arial"/>
          <w:sz w:val="24"/>
          <w:szCs w:val="24"/>
        </w:rPr>
        <w:t>Przygotowanie prezentacji lub referatu.</w:t>
      </w:r>
    </w:p>
    <w:p w:rsidR="002E2A02" w:rsidRPr="000E4282" w:rsidRDefault="002E2A02" w:rsidP="002E2A0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282">
        <w:rPr>
          <w:rFonts w:ascii="Arial" w:eastAsia="Times New Roman" w:hAnsi="Arial" w:cs="Arial"/>
          <w:sz w:val="24"/>
          <w:szCs w:val="24"/>
          <w:lang w:eastAsia="pl-PL"/>
        </w:rPr>
        <w:t xml:space="preserve">F2. </w:t>
      </w:r>
      <w:r w:rsidRPr="000E4282">
        <w:rPr>
          <w:rFonts w:ascii="Arial" w:hAnsi="Arial" w:cs="Arial"/>
          <w:sz w:val="24"/>
          <w:szCs w:val="24"/>
        </w:rPr>
        <w:t>Aktywność na zajęciach (udział w dyskusji).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sz w:val="24"/>
          <w:szCs w:val="24"/>
        </w:rPr>
        <w:t xml:space="preserve">P1. </w:t>
      </w:r>
      <w:r w:rsidRPr="000E4282">
        <w:rPr>
          <w:rFonts w:ascii="Arial" w:hAnsi="Arial" w:cs="Arial"/>
          <w:sz w:val="24"/>
          <w:szCs w:val="24"/>
        </w:rPr>
        <w:t xml:space="preserve">Kolokwium 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sz w:val="24"/>
          <w:szCs w:val="24"/>
        </w:rPr>
        <w:t xml:space="preserve">P2. Test </w:t>
      </w:r>
    </w:p>
    <w:p w:rsidR="002E2A02" w:rsidRPr="000E4282" w:rsidRDefault="002E2A02" w:rsidP="002E2A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2E2A02" w:rsidRPr="000E4282" w:rsidTr="000A25DC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2E2A02" w:rsidRPr="000E4282" w:rsidTr="000A25DC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02" w:rsidRPr="000E4282" w:rsidRDefault="002E2A02" w:rsidP="000A25DC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2E2A02" w:rsidRPr="000E4282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2E2A02" w:rsidRPr="000E4282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2E2A02" w:rsidRPr="000E4282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2E2A02" w:rsidRPr="000E4282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2E2A02" w:rsidRPr="000E4282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2E2A02" w:rsidRPr="000E4282" w:rsidRDefault="002E2A02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2E2A02" w:rsidRPr="000E4282" w:rsidRDefault="002E2A02" w:rsidP="002E2A02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2E2A02" w:rsidRPr="000E4282" w:rsidRDefault="002E2A02" w:rsidP="002E2A0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E4282">
        <w:rPr>
          <w:rFonts w:ascii="Arial" w:eastAsia="Times New Roman" w:hAnsi="Arial" w:cs="Arial"/>
          <w:sz w:val="24"/>
          <w:szCs w:val="24"/>
        </w:rPr>
        <w:t xml:space="preserve">1. Filipowicz G. (2019), </w:t>
      </w:r>
      <w:r w:rsidRPr="000E4282">
        <w:rPr>
          <w:rFonts w:ascii="Arial" w:eastAsia="Times New Roman" w:hAnsi="Arial" w:cs="Arial"/>
          <w:i/>
          <w:iCs/>
          <w:sz w:val="24"/>
          <w:szCs w:val="24"/>
        </w:rPr>
        <w:t>Zarządzanie kompetencjami: perspektywa firmowa i osobista</w:t>
      </w:r>
      <w:r w:rsidRPr="000E4282">
        <w:rPr>
          <w:rFonts w:ascii="Arial" w:eastAsia="Times New Roman" w:hAnsi="Arial" w:cs="Arial"/>
          <w:sz w:val="24"/>
          <w:szCs w:val="24"/>
        </w:rPr>
        <w:t>, Wolters Kluwer, Warszawa</w:t>
      </w:r>
    </w:p>
    <w:p w:rsidR="002E2A02" w:rsidRPr="000E4282" w:rsidRDefault="002E2A02" w:rsidP="002E2A0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E4282">
        <w:rPr>
          <w:rFonts w:ascii="Arial" w:eastAsia="Times New Roman" w:hAnsi="Arial" w:cs="Arial"/>
          <w:sz w:val="24"/>
          <w:szCs w:val="24"/>
        </w:rPr>
        <w:t>2.</w:t>
      </w:r>
      <w:r w:rsidRPr="000E4282">
        <w:rPr>
          <w:rFonts w:ascii="Arial" w:hAnsi="Arial" w:cs="Arial"/>
          <w:sz w:val="24"/>
          <w:szCs w:val="24"/>
        </w:rPr>
        <w:t xml:space="preserve"> Kot M. (2018),  </w:t>
      </w:r>
      <w:proofErr w:type="spellStart"/>
      <w:r w:rsidRPr="000E4282">
        <w:rPr>
          <w:rFonts w:ascii="Arial" w:hAnsi="Arial" w:cs="Arial"/>
          <w:i/>
          <w:iCs/>
          <w:sz w:val="24"/>
          <w:szCs w:val="24"/>
        </w:rPr>
        <w:t>ompetencje</w:t>
      </w:r>
      <w:proofErr w:type="spellEnd"/>
      <w:r w:rsidRPr="000E4282">
        <w:rPr>
          <w:rFonts w:ascii="Arial" w:hAnsi="Arial" w:cs="Arial"/>
          <w:i/>
          <w:iCs/>
          <w:sz w:val="24"/>
          <w:szCs w:val="24"/>
        </w:rPr>
        <w:t xml:space="preserve"> menedżera</w:t>
      </w:r>
      <w:r w:rsidRPr="000E4282">
        <w:rPr>
          <w:rFonts w:ascii="Arial" w:hAnsi="Arial" w:cs="Arial"/>
          <w:sz w:val="24"/>
          <w:szCs w:val="24"/>
        </w:rPr>
        <w:t xml:space="preserve">, </w:t>
      </w:r>
      <w:r w:rsidRPr="000E4282">
        <w:rPr>
          <w:rFonts w:ascii="Arial" w:eastAsia="Times New Roman" w:hAnsi="Arial" w:cs="Arial"/>
          <w:sz w:val="24"/>
          <w:szCs w:val="24"/>
        </w:rPr>
        <w:t>Wydawnictwo Helion, Gliwice.</w:t>
      </w:r>
      <w:r w:rsidRPr="000E4282">
        <w:rPr>
          <w:rFonts w:ascii="Arial" w:hAnsi="Arial" w:cs="Arial"/>
          <w:sz w:val="24"/>
          <w:szCs w:val="24"/>
        </w:rPr>
        <w:t xml:space="preserve"> </w:t>
      </w:r>
    </w:p>
    <w:p w:rsidR="002E2A02" w:rsidRPr="000E4282" w:rsidRDefault="002E2A02" w:rsidP="002E2A0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E4282">
        <w:rPr>
          <w:rFonts w:ascii="Arial" w:eastAsia="Times New Roman" w:hAnsi="Arial" w:cs="Arial"/>
          <w:sz w:val="24"/>
          <w:szCs w:val="24"/>
        </w:rPr>
        <w:lastRenderedPageBreak/>
        <w:t xml:space="preserve">3. </w:t>
      </w:r>
      <w:r w:rsidRPr="000E4282">
        <w:rPr>
          <w:rFonts w:ascii="Arial" w:hAnsi="Arial" w:cs="Arial"/>
          <w:sz w:val="24"/>
          <w:szCs w:val="24"/>
        </w:rPr>
        <w:t xml:space="preserve">Kupczyk T., Stor M. (2017), </w:t>
      </w:r>
      <w:r w:rsidRPr="000E4282">
        <w:rPr>
          <w:rFonts w:ascii="Arial" w:hAnsi="Arial" w:cs="Arial"/>
          <w:i/>
          <w:iCs/>
          <w:sz w:val="24"/>
          <w:szCs w:val="24"/>
        </w:rPr>
        <w:t>Zarządzanie kompetencjami: teoria, badania i praktyka biznesowa</w:t>
      </w:r>
      <w:r w:rsidRPr="000E4282">
        <w:rPr>
          <w:rFonts w:ascii="Arial" w:hAnsi="Arial" w:cs="Arial"/>
          <w:sz w:val="24"/>
          <w:szCs w:val="24"/>
        </w:rPr>
        <w:t xml:space="preserve">, Wyższa Szkoła Handlowa we Wrocławiu, Wrocław. </w:t>
      </w:r>
    </w:p>
    <w:p w:rsidR="002E2A02" w:rsidRPr="000E4282" w:rsidRDefault="002E2A02" w:rsidP="002E2A0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E4282">
        <w:rPr>
          <w:rFonts w:ascii="Arial" w:eastAsia="Times New Roman" w:hAnsi="Arial" w:cs="Arial"/>
          <w:sz w:val="24"/>
          <w:szCs w:val="24"/>
        </w:rPr>
        <w:t>4.</w:t>
      </w:r>
      <w:r w:rsidRPr="000E42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</w:rPr>
        <w:t>Oleksyn</w:t>
      </w:r>
      <w:proofErr w:type="spellEnd"/>
      <w:r w:rsidRPr="000E4282">
        <w:rPr>
          <w:rFonts w:ascii="Arial" w:hAnsi="Arial" w:cs="Arial"/>
          <w:sz w:val="24"/>
          <w:szCs w:val="24"/>
        </w:rPr>
        <w:t xml:space="preserve"> T. (2018), </w:t>
      </w:r>
      <w:r w:rsidRPr="000E4282">
        <w:rPr>
          <w:rFonts w:ascii="Arial" w:hAnsi="Arial" w:cs="Arial"/>
          <w:i/>
          <w:iCs/>
          <w:sz w:val="24"/>
          <w:szCs w:val="24"/>
        </w:rPr>
        <w:t>Zarządzanie kompetencjami: teoria i praktyka</w:t>
      </w:r>
      <w:r w:rsidRPr="000E4282">
        <w:rPr>
          <w:rFonts w:ascii="Arial" w:hAnsi="Arial" w:cs="Arial"/>
          <w:sz w:val="24"/>
          <w:szCs w:val="24"/>
        </w:rPr>
        <w:t xml:space="preserve">, </w:t>
      </w:r>
      <w:r w:rsidRPr="000E4282">
        <w:rPr>
          <w:rFonts w:ascii="Arial" w:eastAsia="Times New Roman" w:hAnsi="Arial" w:cs="Arial"/>
          <w:sz w:val="24"/>
          <w:szCs w:val="24"/>
        </w:rPr>
        <w:t>Wolters Kluwer Warszawa.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0E4282">
        <w:rPr>
          <w:rFonts w:ascii="Arial" w:eastAsia="Calibri" w:hAnsi="Arial" w:cs="Arial"/>
          <w:b/>
          <w:bCs/>
          <w:sz w:val="24"/>
          <w:szCs w:val="24"/>
          <w:lang w:val="en-US"/>
        </w:rPr>
        <w:t>Literatura</w:t>
      </w:r>
      <w:proofErr w:type="spellEnd"/>
      <w:r w:rsidRPr="000E4282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0E4282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sz w:val="24"/>
          <w:szCs w:val="24"/>
          <w:lang w:val="en-US"/>
        </w:rPr>
        <w:t>1.</w:t>
      </w:r>
      <w:r w:rsidRPr="000E428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eastAsia="Times New Roman" w:hAnsi="Arial" w:cs="Arial"/>
          <w:sz w:val="24"/>
          <w:szCs w:val="24"/>
          <w:lang w:val="en-US"/>
        </w:rPr>
        <w:t>Balcerzyk</w:t>
      </w:r>
      <w:proofErr w:type="spellEnd"/>
      <w:r w:rsidRPr="000E4282">
        <w:rPr>
          <w:rFonts w:ascii="Arial" w:eastAsia="Times New Roman" w:hAnsi="Arial" w:cs="Arial"/>
          <w:sz w:val="24"/>
          <w:szCs w:val="24"/>
          <w:lang w:val="en-US"/>
        </w:rPr>
        <w:t xml:space="preserve"> D., </w:t>
      </w:r>
      <w:proofErr w:type="spellStart"/>
      <w:r w:rsidRPr="000E4282">
        <w:rPr>
          <w:rFonts w:ascii="Arial" w:eastAsia="Times New Roman" w:hAnsi="Arial" w:cs="Arial"/>
          <w:sz w:val="24"/>
          <w:szCs w:val="24"/>
          <w:lang w:val="en-US"/>
        </w:rPr>
        <w:t>Karczewski</w:t>
      </w:r>
      <w:proofErr w:type="spellEnd"/>
      <w:r w:rsidRPr="000E4282">
        <w:rPr>
          <w:rFonts w:ascii="Arial" w:eastAsia="Times New Roman" w:hAnsi="Arial" w:cs="Arial"/>
          <w:sz w:val="24"/>
          <w:szCs w:val="24"/>
          <w:lang w:val="en-US"/>
        </w:rPr>
        <w:t xml:space="preserve"> D., (2022), The competencies of a manager as a factor contributing to the success of a company in the VUCA </w:t>
      </w:r>
      <w:proofErr w:type="spellStart"/>
      <w:r w:rsidRPr="000E4282">
        <w:rPr>
          <w:rFonts w:ascii="Arial" w:eastAsia="Times New Roman" w:hAnsi="Arial" w:cs="Arial"/>
          <w:sz w:val="24"/>
          <w:szCs w:val="24"/>
          <w:lang w:val="en-US"/>
        </w:rPr>
        <w:t>enviroment</w:t>
      </w:r>
      <w:proofErr w:type="spellEnd"/>
      <w:r w:rsidRPr="000E4282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Zeszyty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Naukowe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Politechniki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Śląskiej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. </w:t>
      </w:r>
      <w:r w:rsidRPr="000E4282">
        <w:rPr>
          <w:rFonts w:ascii="Arial" w:hAnsi="Arial" w:cs="Arial"/>
          <w:sz w:val="24"/>
          <w:szCs w:val="24"/>
        </w:rPr>
        <w:t>Organizacja i Zarządzanie, nr 157.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sz w:val="24"/>
          <w:szCs w:val="24"/>
        </w:rPr>
        <w:t>2.</w:t>
      </w:r>
      <w:r w:rsidRPr="000E4282">
        <w:rPr>
          <w:rFonts w:ascii="Arial" w:eastAsia="Times New Roman" w:hAnsi="Arial" w:cs="Arial"/>
          <w:sz w:val="24"/>
          <w:szCs w:val="24"/>
        </w:rPr>
        <w:t xml:space="preserve"> Branowska A., </w:t>
      </w:r>
      <w:proofErr w:type="spellStart"/>
      <w:r w:rsidRPr="000E4282">
        <w:rPr>
          <w:rFonts w:ascii="Arial" w:eastAsia="Times New Roman" w:hAnsi="Arial" w:cs="Arial"/>
          <w:sz w:val="24"/>
          <w:szCs w:val="24"/>
        </w:rPr>
        <w:t>Siemieniak</w:t>
      </w:r>
      <w:proofErr w:type="spellEnd"/>
      <w:r w:rsidRPr="000E4282">
        <w:rPr>
          <w:rFonts w:ascii="Arial" w:eastAsia="Times New Roman" w:hAnsi="Arial" w:cs="Arial"/>
          <w:sz w:val="24"/>
          <w:szCs w:val="24"/>
        </w:rPr>
        <w:t xml:space="preserve"> P., Spychała M. (2012), </w:t>
      </w:r>
      <w:r w:rsidRPr="000E4282">
        <w:rPr>
          <w:rFonts w:ascii="Arial" w:eastAsia="Times New Roman" w:hAnsi="Arial" w:cs="Arial"/>
          <w:i/>
          <w:iCs/>
          <w:sz w:val="24"/>
          <w:szCs w:val="24"/>
        </w:rPr>
        <w:t>Zarządzanie kompetencjami w tradycyjnych i nowoczesnych organizacjach,</w:t>
      </w:r>
      <w:r w:rsidRPr="000E4282">
        <w:rPr>
          <w:rFonts w:ascii="Arial" w:eastAsia="Times New Roman" w:hAnsi="Arial" w:cs="Arial"/>
          <w:sz w:val="24"/>
          <w:szCs w:val="24"/>
        </w:rPr>
        <w:t xml:space="preserve"> Wydawnictwo Politechniki Poznańskiej, Poznań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sz w:val="24"/>
          <w:szCs w:val="24"/>
        </w:rPr>
        <w:t xml:space="preserve">3. </w:t>
      </w:r>
      <w:proofErr w:type="spellStart"/>
      <w:r w:rsidRPr="000E4282">
        <w:rPr>
          <w:rFonts w:ascii="Arial" w:eastAsia="Times New Roman" w:hAnsi="Arial" w:cs="Arial"/>
          <w:sz w:val="24"/>
          <w:szCs w:val="24"/>
        </w:rPr>
        <w:t>Jędrych</w:t>
      </w:r>
      <w:proofErr w:type="spellEnd"/>
      <w:r w:rsidRPr="000E4282">
        <w:rPr>
          <w:rFonts w:ascii="Arial" w:eastAsia="Times New Roman" w:hAnsi="Arial" w:cs="Arial"/>
          <w:sz w:val="24"/>
          <w:szCs w:val="24"/>
        </w:rPr>
        <w:t xml:space="preserve"> E., Lendzion J. (2010), </w:t>
      </w:r>
      <w:r w:rsidRPr="000E4282">
        <w:rPr>
          <w:rFonts w:ascii="Arial" w:eastAsia="Times New Roman" w:hAnsi="Arial" w:cs="Arial"/>
          <w:i/>
          <w:iCs/>
          <w:sz w:val="24"/>
          <w:szCs w:val="24"/>
        </w:rPr>
        <w:t xml:space="preserve">Zarządzanie kompetencjami a Human Performance </w:t>
      </w:r>
      <w:proofErr w:type="spellStart"/>
      <w:r w:rsidRPr="000E4282">
        <w:rPr>
          <w:rFonts w:ascii="Arial" w:eastAsia="Times New Roman" w:hAnsi="Arial" w:cs="Arial"/>
          <w:i/>
          <w:iCs/>
          <w:sz w:val="24"/>
          <w:szCs w:val="24"/>
        </w:rPr>
        <w:t>Improvement</w:t>
      </w:r>
      <w:proofErr w:type="spellEnd"/>
      <w:r w:rsidRPr="000E4282">
        <w:rPr>
          <w:rFonts w:ascii="Arial" w:eastAsia="Times New Roman" w:hAnsi="Arial" w:cs="Arial"/>
          <w:sz w:val="24"/>
          <w:szCs w:val="24"/>
        </w:rPr>
        <w:t xml:space="preserve"> ; Politechnika Łódzka, Łódź.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sz w:val="24"/>
          <w:szCs w:val="24"/>
        </w:rPr>
        <w:t>4.</w:t>
      </w:r>
      <w:r w:rsidRPr="000E4282">
        <w:rPr>
          <w:rFonts w:ascii="Arial" w:eastAsia="Times New Roman" w:hAnsi="Arial" w:cs="Arial"/>
          <w:sz w:val="24"/>
          <w:szCs w:val="24"/>
        </w:rPr>
        <w:t xml:space="preserve"> Kurek D., Majewski T., </w:t>
      </w:r>
      <w:proofErr w:type="spellStart"/>
      <w:r w:rsidRPr="000E4282">
        <w:rPr>
          <w:rFonts w:ascii="Arial" w:eastAsia="Times New Roman" w:hAnsi="Arial" w:cs="Arial"/>
          <w:sz w:val="24"/>
          <w:szCs w:val="24"/>
        </w:rPr>
        <w:t>Wyszecka</w:t>
      </w:r>
      <w:proofErr w:type="spellEnd"/>
      <w:r w:rsidRPr="000E4282">
        <w:rPr>
          <w:rFonts w:ascii="Arial" w:eastAsia="Times New Roman" w:hAnsi="Arial" w:cs="Arial"/>
          <w:sz w:val="24"/>
          <w:szCs w:val="24"/>
        </w:rPr>
        <w:t xml:space="preserve"> J. (2013), </w:t>
      </w:r>
      <w:r w:rsidRPr="000E4282">
        <w:rPr>
          <w:rFonts w:ascii="Arial" w:eastAsia="Times New Roman" w:hAnsi="Arial" w:cs="Arial"/>
          <w:i/>
          <w:iCs/>
          <w:sz w:val="24"/>
          <w:szCs w:val="24"/>
        </w:rPr>
        <w:t xml:space="preserve">Zarządzanie kompetencjami pracowników: teoria i ćwiczenia, </w:t>
      </w:r>
      <w:r w:rsidRPr="000E4282">
        <w:rPr>
          <w:rFonts w:ascii="Arial" w:eastAsia="Times New Roman" w:hAnsi="Arial" w:cs="Arial"/>
          <w:sz w:val="24"/>
          <w:szCs w:val="24"/>
        </w:rPr>
        <w:t>Wydawnictwo Akademii Obrony Narodowej Warszawa.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4282">
        <w:rPr>
          <w:rFonts w:ascii="Arial" w:eastAsia="Calibri" w:hAnsi="Arial" w:cs="Arial"/>
          <w:sz w:val="24"/>
          <w:szCs w:val="24"/>
        </w:rPr>
        <w:t>5.</w:t>
      </w:r>
      <w:r w:rsidRPr="000E4282">
        <w:rPr>
          <w:rFonts w:ascii="Arial" w:hAnsi="Arial" w:cs="Arial"/>
          <w:sz w:val="24"/>
          <w:szCs w:val="24"/>
        </w:rPr>
        <w:t xml:space="preserve"> Majewski T. (2012), </w:t>
      </w:r>
      <w:r w:rsidRPr="000E4282">
        <w:rPr>
          <w:rFonts w:ascii="Arial" w:hAnsi="Arial" w:cs="Arial"/>
          <w:i/>
          <w:iCs/>
          <w:sz w:val="24"/>
          <w:szCs w:val="24"/>
        </w:rPr>
        <w:t>Zarządzanie kompetencjami</w:t>
      </w:r>
      <w:r w:rsidRPr="000E4282">
        <w:rPr>
          <w:rFonts w:ascii="Arial" w:eastAsia="Times New Roman" w:hAnsi="Arial" w:cs="Arial"/>
          <w:sz w:val="24"/>
          <w:szCs w:val="24"/>
        </w:rPr>
        <w:t>, Akademia Obrony Narodowej, Warszawa.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0E4282">
        <w:rPr>
          <w:rFonts w:ascii="Arial" w:eastAsia="Calibri" w:hAnsi="Arial" w:cs="Arial"/>
          <w:sz w:val="24"/>
          <w:szCs w:val="24"/>
          <w:lang w:val="en-US"/>
        </w:rPr>
        <w:t>6.</w:t>
      </w:r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Pytel-Kopczyńska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M., (2019), </w:t>
      </w:r>
      <w:r w:rsidRPr="000E4282">
        <w:rPr>
          <w:rFonts w:ascii="Arial" w:hAnsi="Arial" w:cs="Arial"/>
          <w:i/>
          <w:iCs/>
          <w:sz w:val="24"/>
          <w:szCs w:val="24"/>
          <w:lang w:val="en-US"/>
        </w:rPr>
        <w:t>Idea of the Best Workplace in the Context of Improving Team Performance</w:t>
      </w:r>
      <w:r w:rsidRPr="000E428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Zeszyty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Naukowe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Politechniki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Śląskiej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Organizacja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Zarządzanie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nr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136.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0E4282">
        <w:rPr>
          <w:rFonts w:ascii="Arial" w:eastAsia="Calibri" w:hAnsi="Arial" w:cs="Arial"/>
          <w:sz w:val="24"/>
          <w:szCs w:val="24"/>
          <w:lang w:val="en-US"/>
        </w:rPr>
        <w:t>7.</w:t>
      </w:r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Pytel-Kopczyńska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M., (2021),  </w:t>
      </w:r>
      <w:r w:rsidRPr="000E4282">
        <w:rPr>
          <w:rFonts w:ascii="Arial" w:hAnsi="Arial" w:cs="Arial"/>
          <w:i/>
          <w:iCs/>
          <w:sz w:val="24"/>
          <w:szCs w:val="24"/>
          <w:lang w:val="en-US"/>
        </w:rPr>
        <w:t xml:space="preserve">Sustainable Management and </w:t>
      </w:r>
      <w:proofErr w:type="spellStart"/>
      <w:r w:rsidRPr="000E4282">
        <w:rPr>
          <w:rFonts w:ascii="Arial" w:hAnsi="Arial" w:cs="Arial"/>
          <w:i/>
          <w:iCs/>
          <w:sz w:val="24"/>
          <w:szCs w:val="24"/>
          <w:lang w:val="en-US"/>
        </w:rPr>
        <w:t>Organisation</w:t>
      </w:r>
      <w:proofErr w:type="spellEnd"/>
      <w:r w:rsidRPr="000E4282">
        <w:rPr>
          <w:rFonts w:ascii="Arial" w:hAnsi="Arial" w:cs="Arial"/>
          <w:i/>
          <w:iCs/>
          <w:sz w:val="24"/>
          <w:szCs w:val="24"/>
          <w:lang w:val="en-US"/>
        </w:rPr>
        <w:t xml:space="preserve"> of the Work Environment in the Context of Flexibility Paradigm</w:t>
      </w:r>
      <w:r w:rsidRPr="000E428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Zeszyty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Naukowe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Politechniki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Śląskiej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Organizacja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Zarządzanie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nr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154.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4282">
        <w:rPr>
          <w:rFonts w:ascii="Arial" w:eastAsia="Calibri" w:hAnsi="Arial" w:cs="Arial"/>
          <w:sz w:val="24"/>
          <w:szCs w:val="24"/>
          <w:lang w:val="en-US"/>
        </w:rPr>
        <w:t>8.</w:t>
      </w:r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Pytel-Kopczyńska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M.,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Oleksiak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P., (2021), </w:t>
      </w:r>
      <w:r w:rsidRPr="000E4282">
        <w:rPr>
          <w:rFonts w:ascii="Arial" w:hAnsi="Arial" w:cs="Arial"/>
          <w:i/>
          <w:iCs/>
          <w:sz w:val="24"/>
          <w:szCs w:val="24"/>
          <w:lang w:val="en-US"/>
        </w:rPr>
        <w:t>Telework as the Development Direction of the Ways of Providing Work by an Employee in the Crisis Situation</w:t>
      </w:r>
      <w:r w:rsidRPr="000E428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Zeszyty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Naukowe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Politechniki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E4282">
        <w:rPr>
          <w:rFonts w:ascii="Arial" w:hAnsi="Arial" w:cs="Arial"/>
          <w:sz w:val="24"/>
          <w:szCs w:val="24"/>
          <w:lang w:val="en-US"/>
        </w:rPr>
        <w:t>Śląskiej</w:t>
      </w:r>
      <w:proofErr w:type="spellEnd"/>
      <w:r w:rsidRPr="000E4282">
        <w:rPr>
          <w:rFonts w:ascii="Arial" w:hAnsi="Arial" w:cs="Arial"/>
          <w:sz w:val="24"/>
          <w:szCs w:val="24"/>
          <w:lang w:val="en-US"/>
        </w:rPr>
        <w:t xml:space="preserve">. </w:t>
      </w:r>
      <w:r w:rsidRPr="000E4282">
        <w:rPr>
          <w:rFonts w:ascii="Arial" w:hAnsi="Arial" w:cs="Arial"/>
          <w:sz w:val="24"/>
          <w:szCs w:val="24"/>
        </w:rPr>
        <w:t>Organizacja i Zarządzanie, nr 154.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E4282">
        <w:rPr>
          <w:rFonts w:ascii="Arial" w:eastAsia="Arial" w:hAnsi="Arial" w:cs="Arial"/>
          <w:sz w:val="24"/>
          <w:szCs w:val="24"/>
        </w:rPr>
        <w:t>9. Królik R., Postawy przedsiębiorcze a strategie przedsiębiorstw rodzinnych,  Przedsiębiorczość i Zarządzanie, Firmy Rodzinne - współczesne nurty badań i praktyki zarządzania. 2014r., Cz.3., z.7, s. 245-256</w:t>
      </w:r>
    </w:p>
    <w:p w:rsidR="002E2A02" w:rsidRPr="000E428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2E2A02" w:rsidRPr="000E4282" w:rsidRDefault="002E2A02" w:rsidP="002E2A02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282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0E4282">
        <w:rPr>
          <w:rFonts w:ascii="Arial" w:eastAsia="Times New Roman" w:hAnsi="Arial" w:cs="Arial"/>
          <w:sz w:val="24"/>
          <w:szCs w:val="24"/>
        </w:rPr>
        <w:t>Marzena Pytel-Kopczyńska, m.pytel-kopczynska@pcz.pl</w:t>
      </w:r>
    </w:p>
    <w:p w:rsidR="002E2A02" w:rsidRPr="000E4282" w:rsidRDefault="002E2A02" w:rsidP="002E2A02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28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2. </w:t>
      </w:r>
      <w:r w:rsidRPr="000E4282">
        <w:rPr>
          <w:rFonts w:ascii="Arial" w:eastAsia="Times New Roman" w:hAnsi="Arial" w:cs="Arial"/>
          <w:sz w:val="24"/>
          <w:szCs w:val="24"/>
        </w:rPr>
        <w:t>Ryszard Królik, ryszard.krolik@pcz.pl</w:t>
      </w:r>
    </w:p>
    <w:p w:rsidR="002E2A02" w:rsidRPr="000E4282" w:rsidRDefault="002E2A02" w:rsidP="002E2A02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E2A02" w:rsidRPr="000E4282" w:rsidRDefault="002E2A02" w:rsidP="002E2A02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E4282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2E2A02" w:rsidRPr="000E4282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2E2A02" w:rsidRPr="000E4282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hAnsi="Arial" w:cs="Arial"/>
                <w:sz w:val="24"/>
                <w:szCs w:val="24"/>
              </w:rPr>
              <w:t>K_W01, K_W03,K_W09, K_W08, K_W11 K_U05, K_U08, K_U07, K_K01, 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W1-W6, C1, C2, C3, C4, C5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1, 2, 3,4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F1, F2, P1, P2</w:t>
            </w:r>
          </w:p>
        </w:tc>
      </w:tr>
      <w:tr w:rsidR="002E2A02" w:rsidRPr="000E4282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hAnsi="Arial" w:cs="Arial"/>
                <w:sz w:val="24"/>
                <w:szCs w:val="24"/>
              </w:rPr>
              <w:t>K_W01, K_W03,K_W09, K_W08, K_W11 K_U05, K_U08, K_U07, K_K01, 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C1, C2</w:t>
            </w:r>
          </w:p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W5-W10, C5- C11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1, 2, 3,4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F1, F2, P1, P2</w:t>
            </w:r>
          </w:p>
        </w:tc>
      </w:tr>
      <w:tr w:rsidR="002E2A02" w:rsidRPr="000E4282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hAnsi="Arial" w:cs="Arial"/>
                <w:sz w:val="24"/>
                <w:szCs w:val="24"/>
              </w:rPr>
              <w:t>K_W01, K_W03,K_W09, K_W08, K_W11 K_U05, K_U08, K_U07, K_K01, 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C1, C2</w:t>
            </w:r>
          </w:p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W11- W14, C 11-  C14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1, 2, 3,4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F1, F2, P1, P2</w:t>
            </w:r>
          </w:p>
        </w:tc>
      </w:tr>
      <w:tr w:rsidR="002E2A02" w:rsidRPr="000E4282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hAnsi="Arial" w:cs="Arial"/>
                <w:sz w:val="24"/>
                <w:szCs w:val="24"/>
              </w:rPr>
              <w:t>K_W01, K_W03,K_W09, K_W08, K_W11 K_U05, K_U08, K_U07, K_K01, 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C1, C2</w:t>
            </w:r>
          </w:p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W7-W14, C6, C7, C  ,C9, C10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02" w:rsidRPr="000E4282" w:rsidRDefault="002E2A02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F1, F2, P1, P2</w:t>
            </w:r>
          </w:p>
        </w:tc>
      </w:tr>
    </w:tbl>
    <w:p w:rsidR="002E2A02" w:rsidRPr="000E4282" w:rsidRDefault="002E2A02" w:rsidP="002E2A0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2E2A02" w:rsidRPr="000E4282" w:rsidRDefault="002E2A02" w:rsidP="002E2A0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2E2A02" w:rsidRPr="000E4282" w:rsidRDefault="002E2A02" w:rsidP="002E2A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E4282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6"/>
        <w:gridCol w:w="2216"/>
        <w:gridCol w:w="2216"/>
        <w:gridCol w:w="2216"/>
        <w:gridCol w:w="2216"/>
      </w:tblGrid>
      <w:tr w:rsidR="002E2A02" w:rsidRPr="000E4282" w:rsidTr="000A25DC">
        <w:trPr>
          <w:trHeight w:hRule="exact" w:val="50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2A02" w:rsidRPr="000E4282" w:rsidRDefault="002E2A02" w:rsidP="000A25DC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2E2A02" w:rsidRPr="000E4282" w:rsidTr="000A25DC">
        <w:trPr>
          <w:trHeight w:hRule="exact" w:val="21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2A02" w:rsidRPr="000E4282" w:rsidRDefault="002E2A02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EU 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100%.</w:t>
            </w:r>
          </w:p>
        </w:tc>
      </w:tr>
      <w:tr w:rsidR="002E2A02" w:rsidRPr="000E4282" w:rsidTr="000A25DC">
        <w:trPr>
          <w:trHeight w:hRule="exact" w:val="29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2A02" w:rsidRPr="000E4282" w:rsidRDefault="002E2A02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EU 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100%.</w:t>
            </w:r>
          </w:p>
        </w:tc>
      </w:tr>
      <w:tr w:rsidR="002E2A02" w:rsidRPr="000E4282" w:rsidTr="000A25DC">
        <w:trPr>
          <w:trHeight w:hRule="exact" w:val="2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2A02" w:rsidRPr="000E4282" w:rsidRDefault="002E2A02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EU 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100%.</w:t>
            </w:r>
          </w:p>
        </w:tc>
      </w:tr>
      <w:tr w:rsidR="002E2A02" w:rsidRPr="000E4282" w:rsidTr="000A25DC">
        <w:trPr>
          <w:trHeight w:hRule="exact" w:val="284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2A02" w:rsidRPr="000E4282" w:rsidRDefault="002E2A02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428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EU 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2A02" w:rsidRPr="000E4282" w:rsidRDefault="002E2A02" w:rsidP="000A25D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4282">
              <w:rPr>
                <w:rFonts w:ascii="Arial" w:eastAsia="Times New Roman" w:hAnsi="Arial" w:cs="Arial"/>
                <w:sz w:val="24"/>
                <w:szCs w:val="24"/>
              </w:rPr>
              <w:t>Student posiada wiedzę i umiejętności określone w niniejszym efekcie kształcenia w 100%.</w:t>
            </w:r>
          </w:p>
        </w:tc>
      </w:tr>
    </w:tbl>
    <w:p w:rsidR="002E2A0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2E2A0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E2A02" w:rsidRDefault="002E2A02" w:rsidP="002E2A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2E2A02" w:rsidRDefault="002E2A02" w:rsidP="002E2A02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2E2A02" w:rsidRDefault="002E2A02" w:rsidP="002E2A02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2E2A02" w:rsidRDefault="002E2A02" w:rsidP="002E2A02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2E2A02" w:rsidRDefault="002E2A02" w:rsidP="002E2A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Informacja na temat konsultacji (godziny + miejsce) - Informacja podawana jest na pierwszych zajęciach, dostępna jest także na stronie internetowej Wydziału Zarządzania. 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02"/>
    <w:rsid w:val="001F7928"/>
    <w:rsid w:val="002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24267-5DA6-4403-8071-66789D4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2025-06-23T05:36:00Z</dcterms:created>
  <dcterms:modified xsi:type="dcterms:W3CDTF">2025-06-23T05:36:00Z</dcterms:modified>
</cp:coreProperties>
</file>