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06B" w:rsidRDefault="0076506B" w:rsidP="0076506B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76506B" w:rsidRDefault="0076506B" w:rsidP="0076506B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76506B" w:rsidTr="0048465F">
        <w:trPr>
          <w:trHeight w:val="567"/>
        </w:trPr>
        <w:tc>
          <w:tcPr>
            <w:tcW w:w="3984" w:type="dxa"/>
            <w:vAlign w:val="center"/>
          </w:tcPr>
          <w:p w:rsidR="0076506B" w:rsidRDefault="0076506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502" w:type="dxa"/>
            <w:vAlign w:val="center"/>
          </w:tcPr>
          <w:p w:rsidR="0076506B" w:rsidRDefault="0076506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Analiza finansowa</w:t>
            </w:r>
          </w:p>
        </w:tc>
      </w:tr>
      <w:tr w:rsidR="0076506B" w:rsidTr="0048465F">
        <w:trPr>
          <w:trHeight w:val="567"/>
        </w:trPr>
        <w:tc>
          <w:tcPr>
            <w:tcW w:w="3984" w:type="dxa"/>
            <w:vAlign w:val="center"/>
          </w:tcPr>
          <w:p w:rsidR="0076506B" w:rsidRDefault="0076506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76506B" w:rsidRDefault="0076506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76506B" w:rsidTr="0048465F">
        <w:trPr>
          <w:trHeight w:val="567"/>
        </w:trPr>
        <w:tc>
          <w:tcPr>
            <w:tcW w:w="3984" w:type="dxa"/>
            <w:vAlign w:val="center"/>
          </w:tcPr>
          <w:p w:rsidR="0076506B" w:rsidRDefault="0076506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76506B" w:rsidRDefault="0076506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76506B" w:rsidTr="0048465F">
        <w:trPr>
          <w:trHeight w:val="567"/>
        </w:trPr>
        <w:tc>
          <w:tcPr>
            <w:tcW w:w="3984" w:type="dxa"/>
            <w:vAlign w:val="center"/>
          </w:tcPr>
          <w:p w:rsidR="0076506B" w:rsidRDefault="0076506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76506B" w:rsidRDefault="0076506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76506B" w:rsidTr="0048465F">
        <w:trPr>
          <w:trHeight w:val="567"/>
        </w:trPr>
        <w:tc>
          <w:tcPr>
            <w:tcW w:w="3984" w:type="dxa"/>
            <w:vAlign w:val="center"/>
          </w:tcPr>
          <w:p w:rsidR="0076506B" w:rsidRDefault="0076506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76506B" w:rsidRDefault="0076506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  <w:tr w:rsidR="0076506B" w:rsidTr="0048465F">
        <w:trPr>
          <w:trHeight w:val="567"/>
        </w:trPr>
        <w:tc>
          <w:tcPr>
            <w:tcW w:w="3984" w:type="dxa"/>
            <w:vAlign w:val="center"/>
          </w:tcPr>
          <w:p w:rsidR="0076506B" w:rsidRDefault="0076506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76506B" w:rsidRDefault="0076506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IV</w:t>
            </w:r>
          </w:p>
        </w:tc>
      </w:tr>
      <w:tr w:rsidR="0076506B" w:rsidTr="0048465F">
        <w:trPr>
          <w:trHeight w:val="567"/>
        </w:trPr>
        <w:tc>
          <w:tcPr>
            <w:tcW w:w="3984" w:type="dxa"/>
            <w:vAlign w:val="center"/>
          </w:tcPr>
          <w:p w:rsidR="0076506B" w:rsidRDefault="0076506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76506B" w:rsidRDefault="0076506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Katedra Finansów, Rachunkowości i Bankowości</w:t>
            </w:r>
          </w:p>
        </w:tc>
      </w:tr>
      <w:tr w:rsidR="0076506B" w:rsidTr="0048465F">
        <w:trPr>
          <w:trHeight w:val="567"/>
        </w:trPr>
        <w:tc>
          <w:tcPr>
            <w:tcW w:w="3984" w:type="dxa"/>
            <w:vAlign w:val="center"/>
          </w:tcPr>
          <w:p w:rsidR="0076506B" w:rsidRDefault="0076506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76506B" w:rsidRDefault="0076506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Dr inż. Wioletta Skibińska</w:t>
            </w:r>
          </w:p>
        </w:tc>
      </w:tr>
      <w:tr w:rsidR="0076506B" w:rsidTr="0048465F">
        <w:trPr>
          <w:trHeight w:val="567"/>
        </w:trPr>
        <w:tc>
          <w:tcPr>
            <w:tcW w:w="3984" w:type="dxa"/>
            <w:vAlign w:val="center"/>
          </w:tcPr>
          <w:p w:rsidR="0076506B" w:rsidRDefault="0076506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76506B" w:rsidRDefault="0076506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76506B" w:rsidTr="0048465F">
        <w:trPr>
          <w:trHeight w:val="567"/>
        </w:trPr>
        <w:tc>
          <w:tcPr>
            <w:tcW w:w="3984" w:type="dxa"/>
            <w:vAlign w:val="center"/>
          </w:tcPr>
          <w:p w:rsidR="0076506B" w:rsidRDefault="0076506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76506B" w:rsidRDefault="0076506B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</w:tr>
    </w:tbl>
    <w:p w:rsidR="0076506B" w:rsidRDefault="0076506B" w:rsidP="0076506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76506B" w:rsidRDefault="0076506B" w:rsidP="0076506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76506B" w:rsidTr="0048465F">
        <w:trPr>
          <w:trHeight w:val="567"/>
        </w:trPr>
        <w:tc>
          <w:tcPr>
            <w:tcW w:w="842" w:type="pct"/>
            <w:vAlign w:val="center"/>
          </w:tcPr>
          <w:p w:rsidR="0076506B" w:rsidRDefault="0076506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76506B" w:rsidRDefault="0076506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76506B" w:rsidRDefault="0076506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76506B" w:rsidRDefault="0076506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76506B" w:rsidRDefault="0076506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76506B" w:rsidTr="0048465F">
        <w:trPr>
          <w:trHeight w:val="567"/>
        </w:trPr>
        <w:tc>
          <w:tcPr>
            <w:tcW w:w="842" w:type="pct"/>
            <w:vAlign w:val="center"/>
          </w:tcPr>
          <w:p w:rsidR="0076506B" w:rsidRDefault="0076506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15E</w:t>
            </w:r>
          </w:p>
        </w:tc>
        <w:tc>
          <w:tcPr>
            <w:tcW w:w="969" w:type="pct"/>
            <w:vAlign w:val="center"/>
          </w:tcPr>
          <w:p w:rsidR="0076506B" w:rsidRDefault="0076506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267" w:type="pct"/>
            <w:vAlign w:val="center"/>
          </w:tcPr>
          <w:p w:rsidR="0076506B" w:rsidRDefault="0076506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76506B" w:rsidRDefault="0076506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76506B" w:rsidRDefault="0076506B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76506B" w:rsidRDefault="0076506B" w:rsidP="0076506B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76506B" w:rsidRDefault="0076506B" w:rsidP="0076506B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76506B" w:rsidRDefault="0076506B" w:rsidP="0076506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CEL PRZEDMIOTU</w:t>
      </w:r>
    </w:p>
    <w:p w:rsidR="0076506B" w:rsidRDefault="0076506B" w:rsidP="0076506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C1.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C2A1F">
        <w:rPr>
          <w:rFonts w:ascii="Arial" w:eastAsia="Calibri" w:hAnsi="Arial" w:cs="Arial"/>
          <w:sz w:val="24"/>
          <w:szCs w:val="24"/>
        </w:rPr>
        <w:t xml:space="preserve">Przedstawienie zagadnień analizy wstępnej oraz analizy wskaźnikowej przy wykorzystaniu elementów sprawozdania finansowego.   </w:t>
      </w:r>
    </w:p>
    <w:p w:rsidR="0076506B" w:rsidRDefault="0076506B" w:rsidP="0076506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C2.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C2A1F">
        <w:rPr>
          <w:rFonts w:ascii="Arial" w:eastAsia="Calibri" w:hAnsi="Arial" w:cs="Arial"/>
          <w:sz w:val="24"/>
          <w:szCs w:val="24"/>
        </w:rPr>
        <w:t>Przedstawianie zagadnień związanych z analizą progu rentowności i analizy wrażliwości, a także zagadnień dotyczących modeli prognozowania upadłości przedsiębiorstw.</w:t>
      </w:r>
    </w:p>
    <w:p w:rsidR="0076506B" w:rsidRPr="001C2A1F" w:rsidRDefault="0076506B" w:rsidP="0076506B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C2A1F">
        <w:rPr>
          <w:rFonts w:ascii="Arial" w:eastAsia="Calibri" w:hAnsi="Arial" w:cs="Arial"/>
          <w:b/>
          <w:sz w:val="24"/>
          <w:szCs w:val="24"/>
        </w:rPr>
        <w:t xml:space="preserve">C3. </w:t>
      </w:r>
      <w:r w:rsidRPr="001C2A1F">
        <w:rPr>
          <w:rFonts w:ascii="Arial" w:eastAsia="Calibri" w:hAnsi="Arial" w:cs="Arial"/>
          <w:sz w:val="24"/>
          <w:szCs w:val="24"/>
        </w:rPr>
        <w:t>Nabycie przez studenta umiejętności kompleksowej oceny kondycji finansowej przedsiębiorstwa na podstawie sprawozdań finansowych.</w:t>
      </w:r>
    </w:p>
    <w:p w:rsidR="0076506B" w:rsidRDefault="0076506B" w:rsidP="0076506B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76506B" w:rsidRDefault="0076506B" w:rsidP="0076506B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>WYMAGANIA WSTĘPNE W ZAKRESIE WIEDZY, UMIEJĘTNOŚCI I INNYCH KOMPETENCJI</w:t>
      </w:r>
    </w:p>
    <w:p w:rsidR="0076506B" w:rsidRDefault="0076506B" w:rsidP="0076506B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1.</w:t>
      </w:r>
      <w:r w:rsidRPr="00690D2F">
        <w:t xml:space="preserve"> </w:t>
      </w:r>
      <w:r w:rsidRPr="00690D2F">
        <w:rPr>
          <w:rFonts w:ascii="Arial" w:eastAsia="Calibri" w:hAnsi="Arial" w:cs="Arial"/>
          <w:sz w:val="24"/>
          <w:szCs w:val="24"/>
        </w:rPr>
        <w:t>Student dysponuje podstawową wiedzą w zakresie miar statystycznych.</w:t>
      </w:r>
    </w:p>
    <w:p w:rsidR="0076506B" w:rsidRDefault="0076506B" w:rsidP="0076506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2. </w:t>
      </w:r>
      <w:r w:rsidRPr="00690D2F">
        <w:rPr>
          <w:rFonts w:ascii="Arial" w:eastAsia="Calibri" w:hAnsi="Arial" w:cs="Arial"/>
          <w:sz w:val="24"/>
          <w:szCs w:val="24"/>
        </w:rPr>
        <w:t>Student zna czynniki ekonomiczne warunkujące sprawne funkcjonowanie podmiotu na rynku.</w:t>
      </w:r>
    </w:p>
    <w:p w:rsidR="0076506B" w:rsidRDefault="0076506B" w:rsidP="0076506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690D2F">
        <w:rPr>
          <w:rFonts w:ascii="Arial" w:eastAsia="Calibri" w:hAnsi="Arial" w:cs="Arial"/>
          <w:b/>
          <w:sz w:val="24"/>
          <w:szCs w:val="24"/>
        </w:rPr>
        <w:t xml:space="preserve">3. </w:t>
      </w:r>
      <w:r w:rsidRPr="00690D2F">
        <w:rPr>
          <w:rFonts w:ascii="Arial" w:eastAsia="Calibri" w:hAnsi="Arial" w:cs="Arial"/>
          <w:sz w:val="24"/>
          <w:szCs w:val="24"/>
        </w:rPr>
        <w:t>Student posiada wiedzę w zakresie budowy rachunku wyników i rachunku kosztów.</w:t>
      </w:r>
    </w:p>
    <w:p w:rsidR="0076506B" w:rsidRDefault="0076506B" w:rsidP="0076506B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690D2F">
        <w:rPr>
          <w:rFonts w:ascii="Arial" w:eastAsia="Calibri" w:hAnsi="Arial" w:cs="Arial"/>
          <w:b/>
          <w:sz w:val="24"/>
          <w:szCs w:val="24"/>
        </w:rPr>
        <w:t xml:space="preserve">4. </w:t>
      </w:r>
      <w:r w:rsidRPr="00690D2F">
        <w:rPr>
          <w:rFonts w:ascii="Arial" w:eastAsia="Calibri" w:hAnsi="Arial" w:cs="Arial"/>
          <w:sz w:val="24"/>
          <w:szCs w:val="24"/>
        </w:rPr>
        <w:t>Student posiada wiedzę na temat składników bilansu.</w:t>
      </w:r>
    </w:p>
    <w:p w:rsidR="0076506B" w:rsidRPr="00690D2F" w:rsidRDefault="0076506B" w:rsidP="0076506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5. </w:t>
      </w:r>
      <w:r w:rsidRPr="00690D2F">
        <w:rPr>
          <w:rFonts w:ascii="Arial" w:eastAsia="Calibri" w:hAnsi="Arial" w:cs="Arial"/>
          <w:sz w:val="24"/>
          <w:szCs w:val="24"/>
        </w:rPr>
        <w:t>Student potrafi wymienić źródła finansowania działalności przedsiębiorstwa.</w:t>
      </w:r>
    </w:p>
    <w:p w:rsidR="0076506B" w:rsidRDefault="0076506B" w:rsidP="0076506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76506B" w:rsidRDefault="0076506B" w:rsidP="0076506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76506B" w:rsidRPr="000D126E" w:rsidRDefault="0076506B" w:rsidP="0076506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EU 1</w:t>
      </w:r>
      <w:r>
        <w:rPr>
          <w:rFonts w:ascii="Arial" w:eastAsia="Calibri" w:hAnsi="Arial" w:cs="Arial"/>
          <w:sz w:val="24"/>
          <w:szCs w:val="24"/>
        </w:rPr>
        <w:t xml:space="preserve"> – </w:t>
      </w:r>
      <w:r w:rsidRPr="000D126E">
        <w:rPr>
          <w:rFonts w:ascii="Arial" w:eastAsia="Calibri" w:hAnsi="Arial" w:cs="Arial"/>
          <w:sz w:val="24"/>
          <w:szCs w:val="24"/>
        </w:rPr>
        <w:t>Student zna elementy sprawozdania finansowego, potrafi dok</w:t>
      </w:r>
      <w:r>
        <w:rPr>
          <w:rFonts w:ascii="Arial" w:eastAsia="Calibri" w:hAnsi="Arial" w:cs="Arial"/>
          <w:sz w:val="24"/>
          <w:szCs w:val="24"/>
        </w:rPr>
        <w:t xml:space="preserve">onać ich wstępnej analizy wraz </w:t>
      </w:r>
      <w:r w:rsidRPr="000D126E">
        <w:rPr>
          <w:rFonts w:ascii="Arial" w:eastAsia="Calibri" w:hAnsi="Arial" w:cs="Arial"/>
          <w:sz w:val="24"/>
          <w:szCs w:val="24"/>
        </w:rPr>
        <w:t>z interpretacją.</w:t>
      </w:r>
    </w:p>
    <w:p w:rsidR="0076506B" w:rsidRDefault="0076506B" w:rsidP="0076506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EU 2</w:t>
      </w:r>
      <w:r>
        <w:rPr>
          <w:rFonts w:ascii="Arial" w:eastAsia="Calibri" w:hAnsi="Arial" w:cs="Arial"/>
          <w:sz w:val="24"/>
          <w:szCs w:val="24"/>
        </w:rPr>
        <w:t xml:space="preserve"> – </w:t>
      </w:r>
      <w:r w:rsidRPr="000D126E">
        <w:rPr>
          <w:rFonts w:ascii="Arial" w:eastAsia="Calibri" w:hAnsi="Arial" w:cs="Arial"/>
          <w:sz w:val="24"/>
          <w:szCs w:val="24"/>
        </w:rPr>
        <w:t>Student potrafi dokonać analizy wskaźnikowej wraz z interpretacją na podstawie sprawozdania finansowego przedsiębiorstwa.</w:t>
      </w:r>
    </w:p>
    <w:p w:rsidR="0076506B" w:rsidRDefault="0076506B" w:rsidP="0076506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EU 3 – </w:t>
      </w:r>
      <w:r w:rsidRPr="000D126E">
        <w:rPr>
          <w:rFonts w:ascii="Arial" w:eastAsia="Calibri" w:hAnsi="Arial" w:cs="Arial"/>
          <w:sz w:val="24"/>
          <w:szCs w:val="24"/>
        </w:rPr>
        <w:t>Student potrafi zastosować modele dyskryminacyjne do predykcji bankructwa przedsiębiorstwa.</w:t>
      </w:r>
    </w:p>
    <w:p w:rsidR="0076506B" w:rsidRDefault="0076506B" w:rsidP="0076506B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EU 4 – </w:t>
      </w:r>
      <w:r w:rsidRPr="000D126E">
        <w:rPr>
          <w:rFonts w:ascii="Arial" w:eastAsia="Calibri" w:hAnsi="Arial" w:cs="Arial"/>
          <w:sz w:val="24"/>
          <w:szCs w:val="24"/>
        </w:rPr>
        <w:t>Student potrafi dokonać analizy progu rentowności i analizy wrażliwości.</w:t>
      </w:r>
    </w:p>
    <w:p w:rsidR="0076506B" w:rsidRDefault="0076506B" w:rsidP="0076506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6506B" w:rsidRDefault="0076506B" w:rsidP="0076506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TREŚCI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76506B" w:rsidTr="0048465F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76506B" w:rsidRDefault="0076506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76506B" w:rsidRDefault="0076506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76506B" w:rsidTr="0048465F">
        <w:tc>
          <w:tcPr>
            <w:tcW w:w="4478" w:type="pct"/>
          </w:tcPr>
          <w:p w:rsidR="0076506B" w:rsidRPr="001C4A00" w:rsidRDefault="0076506B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C4A00">
              <w:rPr>
                <w:rFonts w:ascii="Arial" w:hAnsi="Arial" w:cs="Arial"/>
                <w:b/>
                <w:sz w:val="24"/>
                <w:szCs w:val="24"/>
              </w:rPr>
              <w:t>W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C4A00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4A00">
              <w:rPr>
                <w:rFonts w:ascii="Arial" w:hAnsi="Arial" w:cs="Arial"/>
                <w:sz w:val="24"/>
                <w:szCs w:val="24"/>
              </w:rPr>
              <w:t>Wprowadzenie do przedmiotu. Zakres analizy finansowej, istota i cele sprawozdań finansowych.</w:t>
            </w:r>
          </w:p>
        </w:tc>
        <w:tc>
          <w:tcPr>
            <w:tcW w:w="522" w:type="pct"/>
            <w:vAlign w:val="center"/>
          </w:tcPr>
          <w:p w:rsidR="0076506B" w:rsidRPr="001C4A00" w:rsidRDefault="0076506B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A0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6506B" w:rsidTr="0048465F">
        <w:tc>
          <w:tcPr>
            <w:tcW w:w="4478" w:type="pct"/>
          </w:tcPr>
          <w:p w:rsidR="0076506B" w:rsidRPr="001C4A00" w:rsidRDefault="0076506B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 2</w:t>
            </w:r>
            <w:r w:rsidRPr="001C4A00">
              <w:rPr>
                <w:rFonts w:ascii="Arial" w:hAnsi="Arial" w:cs="Arial"/>
                <w:sz w:val="24"/>
                <w:szCs w:val="24"/>
              </w:rPr>
              <w:t xml:space="preserve"> Sprawozdanie </w:t>
            </w:r>
            <w:r>
              <w:rPr>
                <w:rFonts w:ascii="Arial" w:hAnsi="Arial" w:cs="Arial"/>
                <w:sz w:val="24"/>
                <w:szCs w:val="24"/>
              </w:rPr>
              <w:t>finansowe jako podstawa analizy kondycji finansowej przedsiębiorstwa.</w:t>
            </w:r>
          </w:p>
        </w:tc>
        <w:tc>
          <w:tcPr>
            <w:tcW w:w="522" w:type="pct"/>
            <w:vAlign w:val="center"/>
          </w:tcPr>
          <w:p w:rsidR="0076506B" w:rsidRPr="001C4A00" w:rsidRDefault="0076506B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A0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6506B" w:rsidTr="0048465F">
        <w:tc>
          <w:tcPr>
            <w:tcW w:w="4478" w:type="pct"/>
          </w:tcPr>
          <w:p w:rsidR="0076506B" w:rsidRPr="001C4A00" w:rsidRDefault="0076506B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C4A00">
              <w:rPr>
                <w:rFonts w:ascii="Arial" w:hAnsi="Arial" w:cs="Arial"/>
                <w:b/>
                <w:sz w:val="24"/>
                <w:szCs w:val="24"/>
              </w:rPr>
              <w:t>W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C4A00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1C4A00">
              <w:rPr>
                <w:rFonts w:ascii="Arial" w:hAnsi="Arial" w:cs="Arial"/>
                <w:sz w:val="24"/>
                <w:szCs w:val="24"/>
              </w:rPr>
              <w:t xml:space="preserve"> Analiza w</w:t>
            </w:r>
            <w:r>
              <w:rPr>
                <w:rFonts w:ascii="Arial" w:hAnsi="Arial" w:cs="Arial"/>
                <w:sz w:val="24"/>
                <w:szCs w:val="24"/>
              </w:rPr>
              <w:t>stępna sprawozdania finansowego przedsiębiorstwa.</w:t>
            </w:r>
          </w:p>
        </w:tc>
        <w:tc>
          <w:tcPr>
            <w:tcW w:w="522" w:type="pct"/>
            <w:vAlign w:val="center"/>
          </w:tcPr>
          <w:p w:rsidR="0076506B" w:rsidRPr="001C4A00" w:rsidRDefault="0076506B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A0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6506B" w:rsidTr="0048465F">
        <w:tc>
          <w:tcPr>
            <w:tcW w:w="4478" w:type="pct"/>
          </w:tcPr>
          <w:p w:rsidR="0076506B" w:rsidRPr="001C4A00" w:rsidRDefault="0076506B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W 4 </w:t>
            </w:r>
            <w:r w:rsidRPr="001C4A00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C4A00">
              <w:rPr>
                <w:rFonts w:ascii="Arial" w:hAnsi="Arial" w:cs="Arial"/>
                <w:b/>
                <w:sz w:val="24"/>
                <w:szCs w:val="24"/>
              </w:rPr>
              <w:t>W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C4A00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1C4A00">
              <w:rPr>
                <w:rFonts w:ascii="Arial" w:hAnsi="Arial" w:cs="Arial"/>
                <w:sz w:val="24"/>
                <w:szCs w:val="24"/>
              </w:rPr>
              <w:t xml:space="preserve"> Analiza płynności fi</w:t>
            </w:r>
            <w:r>
              <w:rPr>
                <w:rFonts w:ascii="Arial" w:hAnsi="Arial" w:cs="Arial"/>
                <w:sz w:val="24"/>
                <w:szCs w:val="24"/>
              </w:rPr>
              <w:t>nansowej i kapitału pracującego przedsiębiorstwa.</w:t>
            </w:r>
            <w:r w:rsidRPr="001C4A0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22" w:type="pct"/>
            <w:vAlign w:val="center"/>
          </w:tcPr>
          <w:p w:rsidR="0076506B" w:rsidRPr="001C4A00" w:rsidRDefault="0076506B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A00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76506B" w:rsidTr="0048465F">
        <w:tc>
          <w:tcPr>
            <w:tcW w:w="4478" w:type="pct"/>
          </w:tcPr>
          <w:p w:rsidR="0076506B" w:rsidRPr="001C4A00" w:rsidRDefault="0076506B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C4A00">
              <w:rPr>
                <w:rFonts w:ascii="Arial" w:hAnsi="Arial" w:cs="Arial"/>
                <w:b/>
                <w:sz w:val="24"/>
                <w:szCs w:val="24"/>
              </w:rPr>
              <w:t>W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C4A00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1C4A00">
              <w:rPr>
                <w:rFonts w:ascii="Arial" w:hAnsi="Arial" w:cs="Arial"/>
                <w:sz w:val="24"/>
                <w:szCs w:val="24"/>
              </w:rPr>
              <w:t xml:space="preserve"> Analiza spraw</w:t>
            </w:r>
            <w:r>
              <w:rPr>
                <w:rFonts w:ascii="Arial" w:hAnsi="Arial" w:cs="Arial"/>
                <w:sz w:val="24"/>
                <w:szCs w:val="24"/>
              </w:rPr>
              <w:t>ności działania i efektywności przedsiębiorstwa.</w:t>
            </w:r>
          </w:p>
        </w:tc>
        <w:tc>
          <w:tcPr>
            <w:tcW w:w="522" w:type="pct"/>
            <w:vAlign w:val="center"/>
          </w:tcPr>
          <w:p w:rsidR="0076506B" w:rsidRPr="001C4A00" w:rsidRDefault="0076506B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A0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6506B" w:rsidTr="0048465F">
        <w:tc>
          <w:tcPr>
            <w:tcW w:w="4478" w:type="pct"/>
          </w:tcPr>
          <w:p w:rsidR="0076506B" w:rsidRPr="001C4A00" w:rsidRDefault="0076506B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C4A00">
              <w:rPr>
                <w:rFonts w:ascii="Arial" w:hAnsi="Arial" w:cs="Arial"/>
                <w:b/>
                <w:sz w:val="24"/>
                <w:szCs w:val="24"/>
              </w:rPr>
              <w:t>W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C4A00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1C4A00">
              <w:rPr>
                <w:rFonts w:ascii="Arial" w:hAnsi="Arial" w:cs="Arial"/>
                <w:sz w:val="24"/>
                <w:szCs w:val="24"/>
              </w:rPr>
              <w:t xml:space="preserve"> Ana</w:t>
            </w:r>
            <w:r>
              <w:rPr>
                <w:rFonts w:ascii="Arial" w:hAnsi="Arial" w:cs="Arial"/>
                <w:sz w:val="24"/>
                <w:szCs w:val="24"/>
              </w:rPr>
              <w:t>liza zadłużenia i wypłacalności przedsiębiorstwa.</w:t>
            </w:r>
          </w:p>
        </w:tc>
        <w:tc>
          <w:tcPr>
            <w:tcW w:w="522" w:type="pct"/>
            <w:vAlign w:val="center"/>
          </w:tcPr>
          <w:p w:rsidR="0076506B" w:rsidRPr="001C4A00" w:rsidRDefault="0076506B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A0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6506B" w:rsidTr="0048465F">
        <w:tc>
          <w:tcPr>
            <w:tcW w:w="4478" w:type="pct"/>
          </w:tcPr>
          <w:p w:rsidR="0076506B" w:rsidRPr="001C4A00" w:rsidRDefault="0076506B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W 8 </w:t>
            </w:r>
            <w:r w:rsidRPr="001C4A00">
              <w:rPr>
                <w:rFonts w:ascii="Arial" w:hAnsi="Arial" w:cs="Arial"/>
                <w:sz w:val="24"/>
                <w:szCs w:val="24"/>
              </w:rPr>
              <w:t>Czynniki kształtujące wynik f</w:t>
            </w:r>
            <w:r>
              <w:rPr>
                <w:rFonts w:ascii="Arial" w:hAnsi="Arial" w:cs="Arial"/>
                <w:sz w:val="24"/>
                <w:szCs w:val="24"/>
              </w:rPr>
              <w:t>inansowy przedsiębiorstwa.</w:t>
            </w:r>
          </w:p>
        </w:tc>
        <w:tc>
          <w:tcPr>
            <w:tcW w:w="522" w:type="pct"/>
            <w:vAlign w:val="center"/>
          </w:tcPr>
          <w:p w:rsidR="0076506B" w:rsidRPr="001C4A00" w:rsidRDefault="0076506B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6506B" w:rsidTr="0048465F">
        <w:tc>
          <w:tcPr>
            <w:tcW w:w="4478" w:type="pct"/>
          </w:tcPr>
          <w:p w:rsidR="0076506B" w:rsidRPr="00CB79DF" w:rsidRDefault="0076506B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W 9 </w:t>
            </w:r>
            <w:r>
              <w:rPr>
                <w:rFonts w:ascii="Arial" w:hAnsi="Arial" w:cs="Arial"/>
                <w:sz w:val="24"/>
                <w:szCs w:val="24"/>
              </w:rPr>
              <w:t>Analiza rentowności przedsiębiorstwa.</w:t>
            </w:r>
          </w:p>
        </w:tc>
        <w:tc>
          <w:tcPr>
            <w:tcW w:w="522" w:type="pct"/>
            <w:vAlign w:val="center"/>
          </w:tcPr>
          <w:p w:rsidR="0076506B" w:rsidRPr="001C4A00" w:rsidRDefault="0076506B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6506B" w:rsidTr="0048465F">
        <w:tc>
          <w:tcPr>
            <w:tcW w:w="4478" w:type="pct"/>
          </w:tcPr>
          <w:p w:rsidR="0076506B" w:rsidRPr="001C4A00" w:rsidRDefault="0076506B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C4A00">
              <w:rPr>
                <w:rFonts w:ascii="Arial" w:hAnsi="Arial" w:cs="Arial"/>
                <w:b/>
                <w:sz w:val="24"/>
                <w:szCs w:val="24"/>
              </w:rPr>
              <w:t>W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10</w:t>
            </w:r>
            <w:r w:rsidRPr="001C4A0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1C4A00">
              <w:rPr>
                <w:rFonts w:ascii="Arial" w:hAnsi="Arial" w:cs="Arial"/>
                <w:b/>
                <w:sz w:val="24"/>
                <w:szCs w:val="24"/>
              </w:rPr>
              <w:t xml:space="preserve"> W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11</w:t>
            </w:r>
            <w:r w:rsidRPr="001C4A00">
              <w:rPr>
                <w:rFonts w:ascii="Arial" w:hAnsi="Arial" w:cs="Arial"/>
                <w:sz w:val="24"/>
                <w:szCs w:val="24"/>
              </w:rPr>
              <w:t xml:space="preserve"> Kompleksowa ocena kondycji finansowej przedsiębiorstwa.</w:t>
            </w:r>
          </w:p>
        </w:tc>
        <w:tc>
          <w:tcPr>
            <w:tcW w:w="522" w:type="pct"/>
            <w:vAlign w:val="center"/>
          </w:tcPr>
          <w:p w:rsidR="0076506B" w:rsidRPr="001C4A00" w:rsidRDefault="0076506B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A00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76506B" w:rsidTr="0048465F">
        <w:tc>
          <w:tcPr>
            <w:tcW w:w="4478" w:type="pct"/>
          </w:tcPr>
          <w:p w:rsidR="0076506B" w:rsidRPr="001C4A00" w:rsidRDefault="0076506B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C4A00">
              <w:rPr>
                <w:rFonts w:ascii="Arial" w:hAnsi="Arial" w:cs="Arial"/>
                <w:b/>
                <w:sz w:val="24"/>
                <w:szCs w:val="24"/>
              </w:rPr>
              <w:lastRenderedPageBreak/>
              <w:t>W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12</w:t>
            </w:r>
            <w:r w:rsidRPr="001C4A00">
              <w:rPr>
                <w:rFonts w:ascii="Arial" w:hAnsi="Arial" w:cs="Arial"/>
                <w:sz w:val="24"/>
                <w:szCs w:val="24"/>
              </w:rPr>
              <w:t xml:space="preserve"> Modele prognozowania upadłości przedsiębiorstwa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22" w:type="pct"/>
            <w:vAlign w:val="center"/>
          </w:tcPr>
          <w:p w:rsidR="0076506B" w:rsidRPr="001C4A00" w:rsidRDefault="0076506B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A0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6506B" w:rsidTr="0048465F">
        <w:tc>
          <w:tcPr>
            <w:tcW w:w="4478" w:type="pct"/>
          </w:tcPr>
          <w:p w:rsidR="0076506B" w:rsidRPr="001C4A00" w:rsidRDefault="0076506B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 13 - W 14</w:t>
            </w:r>
            <w:r w:rsidRPr="001C4A00">
              <w:rPr>
                <w:rFonts w:ascii="Arial" w:hAnsi="Arial" w:cs="Arial"/>
                <w:sz w:val="24"/>
                <w:szCs w:val="24"/>
              </w:rPr>
              <w:t xml:space="preserve"> Analiza progu rentowności i analiza wrażliwości przedsiębiorstwa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22" w:type="pct"/>
            <w:vAlign w:val="center"/>
          </w:tcPr>
          <w:p w:rsidR="0076506B" w:rsidRPr="001C4A00" w:rsidRDefault="0076506B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A00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76506B" w:rsidTr="0048465F">
        <w:tc>
          <w:tcPr>
            <w:tcW w:w="4478" w:type="pct"/>
          </w:tcPr>
          <w:p w:rsidR="0076506B" w:rsidRPr="001C4A00" w:rsidRDefault="0076506B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C4A00">
              <w:rPr>
                <w:rFonts w:ascii="Arial" w:hAnsi="Arial" w:cs="Arial"/>
                <w:b/>
                <w:sz w:val="24"/>
                <w:szCs w:val="24"/>
              </w:rPr>
              <w:t>W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15</w:t>
            </w:r>
            <w:r w:rsidRPr="001C4A00">
              <w:rPr>
                <w:rFonts w:ascii="Arial" w:hAnsi="Arial" w:cs="Arial"/>
                <w:sz w:val="24"/>
                <w:szCs w:val="24"/>
              </w:rPr>
              <w:t xml:space="preserve"> Powtórzenie wiadomości.</w:t>
            </w:r>
          </w:p>
        </w:tc>
        <w:tc>
          <w:tcPr>
            <w:tcW w:w="522" w:type="pct"/>
            <w:vAlign w:val="center"/>
          </w:tcPr>
          <w:p w:rsidR="0076506B" w:rsidRPr="001C4A00" w:rsidRDefault="0076506B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A0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6506B" w:rsidTr="0048465F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76506B" w:rsidRDefault="0076506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76506B" w:rsidRDefault="0076506B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76506B" w:rsidTr="0048465F">
        <w:tc>
          <w:tcPr>
            <w:tcW w:w="4478" w:type="pct"/>
          </w:tcPr>
          <w:p w:rsidR="0076506B" w:rsidRPr="00EB1BB2" w:rsidRDefault="0076506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B1BB2">
              <w:rPr>
                <w:rFonts w:ascii="Arial" w:eastAsia="Calibri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W</w:t>
            </w:r>
            <w:r w:rsidRPr="00EB1BB2">
              <w:rPr>
                <w:rFonts w:ascii="Arial" w:eastAsia="Calibri" w:hAnsi="Arial" w:cs="Arial"/>
                <w:b/>
                <w:sz w:val="24"/>
                <w:szCs w:val="24"/>
              </w:rPr>
              <w:t xml:space="preserve"> 1</w:t>
            </w:r>
            <w:r w:rsidRPr="00EB1BB2">
              <w:rPr>
                <w:rFonts w:ascii="Arial" w:eastAsia="Calibri" w:hAnsi="Arial" w:cs="Arial"/>
                <w:sz w:val="24"/>
                <w:szCs w:val="24"/>
              </w:rPr>
              <w:t xml:space="preserve"> Zajęcia wprowadzające – omówienie zakresu materiału na ćwiczeniach, przedstawienie literatury, zasad uzyskania zaliczenia</w:t>
            </w:r>
            <w:r>
              <w:rPr>
                <w:rFonts w:ascii="Arial" w:eastAsia="Calibri" w:hAnsi="Arial" w:cs="Arial"/>
                <w:sz w:val="24"/>
                <w:szCs w:val="24"/>
              </w:rPr>
              <w:t>. Ogólna charakterystyka aspektów analizy finansowej w teorii i praktyce.</w:t>
            </w:r>
          </w:p>
        </w:tc>
        <w:tc>
          <w:tcPr>
            <w:tcW w:w="522" w:type="pct"/>
            <w:vAlign w:val="center"/>
          </w:tcPr>
          <w:p w:rsidR="0076506B" w:rsidRPr="00EB1BB2" w:rsidRDefault="0076506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  <w:tr w:rsidR="0076506B" w:rsidTr="0048465F">
        <w:tc>
          <w:tcPr>
            <w:tcW w:w="4478" w:type="pct"/>
          </w:tcPr>
          <w:p w:rsidR="0076506B" w:rsidRPr="00EB1BB2" w:rsidRDefault="0076506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B1BB2">
              <w:rPr>
                <w:rFonts w:ascii="Arial" w:eastAsia="Calibri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W</w:t>
            </w:r>
            <w:r w:rsidRPr="00EB1BB2">
              <w:rPr>
                <w:rFonts w:ascii="Arial" w:eastAsia="Calibri" w:hAnsi="Arial" w:cs="Arial"/>
                <w:b/>
                <w:sz w:val="24"/>
                <w:szCs w:val="24"/>
              </w:rPr>
              <w:t xml:space="preserve"> 2</w:t>
            </w:r>
            <w:r w:rsidRPr="00EB1BB2">
              <w:rPr>
                <w:rFonts w:ascii="Arial" w:eastAsia="Calibri" w:hAnsi="Arial" w:cs="Arial"/>
                <w:sz w:val="24"/>
                <w:szCs w:val="24"/>
              </w:rPr>
              <w:t xml:space="preserve"> Weryfikacja elementów sprawozdania finansowego. </w:t>
            </w:r>
          </w:p>
        </w:tc>
        <w:tc>
          <w:tcPr>
            <w:tcW w:w="522" w:type="pct"/>
            <w:vAlign w:val="center"/>
          </w:tcPr>
          <w:p w:rsidR="0076506B" w:rsidRPr="00EB1BB2" w:rsidRDefault="0076506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  <w:tr w:rsidR="0076506B" w:rsidTr="0048465F">
        <w:tc>
          <w:tcPr>
            <w:tcW w:w="4478" w:type="pct"/>
          </w:tcPr>
          <w:p w:rsidR="0076506B" w:rsidRPr="00EB1BB2" w:rsidRDefault="0076506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B1BB2">
              <w:rPr>
                <w:rFonts w:ascii="Arial" w:eastAsia="Calibri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W</w:t>
            </w:r>
            <w:r w:rsidRPr="00EB1BB2">
              <w:rPr>
                <w:rFonts w:ascii="Arial" w:eastAsia="Calibri" w:hAnsi="Arial" w:cs="Arial"/>
                <w:b/>
                <w:sz w:val="24"/>
                <w:szCs w:val="24"/>
              </w:rPr>
              <w:t xml:space="preserve"> 3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EB1BB2">
              <w:rPr>
                <w:rFonts w:ascii="Arial" w:eastAsia="Calibri" w:hAnsi="Arial" w:cs="Arial"/>
                <w:sz w:val="24"/>
                <w:szCs w:val="24"/>
              </w:rPr>
              <w:t>Zastosowanie analizy wstępnej w o</w:t>
            </w:r>
            <w:r>
              <w:rPr>
                <w:rFonts w:ascii="Arial" w:eastAsia="Calibri" w:hAnsi="Arial" w:cs="Arial"/>
                <w:sz w:val="24"/>
                <w:szCs w:val="24"/>
              </w:rPr>
              <w:t>cenie kondycji przedsiębiorstwa cz. 1 – analiza bilansu i rachunku zysków i strat.</w:t>
            </w:r>
          </w:p>
        </w:tc>
        <w:tc>
          <w:tcPr>
            <w:tcW w:w="522" w:type="pct"/>
            <w:vAlign w:val="center"/>
          </w:tcPr>
          <w:p w:rsidR="0076506B" w:rsidRPr="00EB1BB2" w:rsidRDefault="0076506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B1BB2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  <w:tr w:rsidR="0076506B" w:rsidTr="0048465F">
        <w:tc>
          <w:tcPr>
            <w:tcW w:w="4478" w:type="pct"/>
          </w:tcPr>
          <w:p w:rsidR="0076506B" w:rsidRPr="00EB1BB2" w:rsidRDefault="0076506B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CW 4 </w:t>
            </w:r>
            <w:r w:rsidRPr="00EB1BB2">
              <w:rPr>
                <w:rFonts w:ascii="Arial" w:eastAsia="Calibri" w:hAnsi="Arial" w:cs="Arial"/>
                <w:sz w:val="24"/>
                <w:szCs w:val="24"/>
              </w:rPr>
              <w:t>Zastosowanie analizy wstępnej w o</w:t>
            </w:r>
            <w:r>
              <w:rPr>
                <w:rFonts w:ascii="Arial" w:eastAsia="Calibri" w:hAnsi="Arial" w:cs="Arial"/>
                <w:sz w:val="24"/>
                <w:szCs w:val="24"/>
              </w:rPr>
              <w:t>cenie kondycji przedsiębiorstwa cz. 2 – inne zastosowania w praktyce.</w:t>
            </w:r>
          </w:p>
        </w:tc>
        <w:tc>
          <w:tcPr>
            <w:tcW w:w="522" w:type="pct"/>
            <w:vAlign w:val="center"/>
          </w:tcPr>
          <w:p w:rsidR="0076506B" w:rsidRPr="00EB1BB2" w:rsidRDefault="0076506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  <w:tr w:rsidR="0076506B" w:rsidTr="0048465F">
        <w:tc>
          <w:tcPr>
            <w:tcW w:w="4478" w:type="pct"/>
          </w:tcPr>
          <w:p w:rsidR="0076506B" w:rsidRPr="00EB1BB2" w:rsidRDefault="0076506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B1BB2">
              <w:rPr>
                <w:rFonts w:ascii="Arial" w:eastAsia="Calibri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W</w:t>
            </w:r>
            <w:r w:rsidRPr="00EB1BB2">
              <w:rPr>
                <w:rFonts w:ascii="Arial" w:eastAsia="Calibri" w:hAnsi="Arial" w:cs="Arial"/>
                <w:b/>
                <w:sz w:val="24"/>
                <w:szCs w:val="24"/>
              </w:rPr>
              <w:t xml:space="preserve"> 5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EB1BB2">
              <w:rPr>
                <w:rFonts w:ascii="Arial" w:eastAsia="Calibri" w:hAnsi="Arial" w:cs="Arial"/>
                <w:sz w:val="24"/>
                <w:szCs w:val="24"/>
              </w:rPr>
              <w:t>Sprawdzenie wiadomości ze wstępnej analizy finansowej przedsiębiorstwa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522" w:type="pct"/>
            <w:vAlign w:val="center"/>
          </w:tcPr>
          <w:p w:rsidR="0076506B" w:rsidRPr="00EB1BB2" w:rsidRDefault="0076506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  <w:tr w:rsidR="0076506B" w:rsidTr="0048465F">
        <w:tc>
          <w:tcPr>
            <w:tcW w:w="4478" w:type="pct"/>
          </w:tcPr>
          <w:p w:rsidR="0076506B" w:rsidRPr="00EB1BB2" w:rsidRDefault="0076506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14A94">
              <w:rPr>
                <w:rFonts w:ascii="Arial" w:eastAsia="Calibri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W</w:t>
            </w:r>
            <w:r w:rsidRPr="00114A94">
              <w:rPr>
                <w:rFonts w:ascii="Arial" w:eastAsia="Calibri" w:hAnsi="Arial" w:cs="Arial"/>
                <w:b/>
                <w:sz w:val="24"/>
                <w:szCs w:val="24"/>
              </w:rPr>
              <w:t xml:space="preserve"> 6 </w:t>
            </w:r>
            <w:r w:rsidRPr="00EB1BB2">
              <w:rPr>
                <w:rFonts w:ascii="Arial" w:eastAsia="Calibri" w:hAnsi="Arial" w:cs="Arial"/>
                <w:sz w:val="24"/>
                <w:szCs w:val="24"/>
              </w:rPr>
              <w:t>Ocena płynności finansowej podmiotów oraz poziomu kapitału pracującego.</w:t>
            </w:r>
          </w:p>
        </w:tc>
        <w:tc>
          <w:tcPr>
            <w:tcW w:w="522" w:type="pct"/>
            <w:vAlign w:val="center"/>
          </w:tcPr>
          <w:p w:rsidR="0076506B" w:rsidRPr="00EB1BB2" w:rsidRDefault="0076506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B1BB2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  <w:tr w:rsidR="0076506B" w:rsidTr="0048465F">
        <w:tc>
          <w:tcPr>
            <w:tcW w:w="4478" w:type="pct"/>
          </w:tcPr>
          <w:p w:rsidR="0076506B" w:rsidRPr="00114A94" w:rsidRDefault="0076506B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CW 7 </w:t>
            </w:r>
            <w:r w:rsidRPr="009B77CE">
              <w:rPr>
                <w:rFonts w:ascii="Arial" w:eastAsia="Calibri" w:hAnsi="Arial" w:cs="Arial"/>
                <w:sz w:val="24"/>
                <w:szCs w:val="24"/>
              </w:rPr>
              <w:t>Ocena kapitału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9B77CE">
              <w:rPr>
                <w:rFonts w:ascii="Arial" w:eastAsia="Calibri" w:hAnsi="Arial" w:cs="Arial"/>
                <w:sz w:val="24"/>
                <w:szCs w:val="24"/>
              </w:rPr>
              <w:t>obrotowego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2" w:type="pct"/>
            <w:vAlign w:val="center"/>
          </w:tcPr>
          <w:p w:rsidR="0076506B" w:rsidRPr="00EB1BB2" w:rsidRDefault="0076506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  <w:tr w:rsidR="0076506B" w:rsidTr="0048465F">
        <w:tc>
          <w:tcPr>
            <w:tcW w:w="4478" w:type="pct"/>
          </w:tcPr>
          <w:p w:rsidR="0076506B" w:rsidRPr="00EB1BB2" w:rsidRDefault="0076506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14A94">
              <w:rPr>
                <w:rFonts w:ascii="Arial" w:eastAsia="Calibri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W</w:t>
            </w:r>
            <w:r w:rsidRPr="00114A94">
              <w:rPr>
                <w:rFonts w:ascii="Arial" w:eastAsia="Calibri" w:hAnsi="Arial" w:cs="Arial"/>
                <w:b/>
                <w:sz w:val="24"/>
                <w:szCs w:val="24"/>
              </w:rPr>
              <w:t xml:space="preserve"> 8</w:t>
            </w:r>
            <w:r w:rsidRPr="00EB1BB2">
              <w:rPr>
                <w:rFonts w:ascii="Arial" w:eastAsia="Calibri" w:hAnsi="Arial" w:cs="Arial"/>
                <w:sz w:val="24"/>
                <w:szCs w:val="24"/>
              </w:rPr>
              <w:t xml:space="preserve"> Ocena sprawności działania i efektywności przedsiębiorstwa.</w:t>
            </w:r>
          </w:p>
        </w:tc>
        <w:tc>
          <w:tcPr>
            <w:tcW w:w="522" w:type="pct"/>
            <w:vAlign w:val="center"/>
          </w:tcPr>
          <w:p w:rsidR="0076506B" w:rsidRPr="00EB1BB2" w:rsidRDefault="0076506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  <w:tr w:rsidR="0076506B" w:rsidTr="0048465F">
        <w:tc>
          <w:tcPr>
            <w:tcW w:w="4478" w:type="pct"/>
          </w:tcPr>
          <w:p w:rsidR="0076506B" w:rsidRPr="00EB1BB2" w:rsidRDefault="0076506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14A94">
              <w:rPr>
                <w:rFonts w:ascii="Arial" w:eastAsia="Calibri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W</w:t>
            </w:r>
            <w:r w:rsidRPr="00114A94">
              <w:rPr>
                <w:rFonts w:ascii="Arial" w:eastAsia="Calibri" w:hAnsi="Arial" w:cs="Arial"/>
                <w:b/>
                <w:sz w:val="24"/>
                <w:szCs w:val="24"/>
              </w:rPr>
              <w:t xml:space="preserve"> 9</w:t>
            </w:r>
            <w:r w:rsidRPr="00EB1BB2">
              <w:rPr>
                <w:rFonts w:ascii="Arial" w:eastAsia="Calibri" w:hAnsi="Arial" w:cs="Arial"/>
                <w:sz w:val="24"/>
                <w:szCs w:val="24"/>
              </w:rPr>
              <w:t xml:space="preserve"> Badanie stopnia zadłużenia podmiotu oraz jego zdolności do spłaty zobowiązań.</w:t>
            </w:r>
          </w:p>
        </w:tc>
        <w:tc>
          <w:tcPr>
            <w:tcW w:w="522" w:type="pct"/>
            <w:vAlign w:val="center"/>
          </w:tcPr>
          <w:p w:rsidR="0076506B" w:rsidRPr="00EB1BB2" w:rsidRDefault="0076506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  <w:tr w:rsidR="0076506B" w:rsidTr="0048465F">
        <w:tc>
          <w:tcPr>
            <w:tcW w:w="4478" w:type="pct"/>
          </w:tcPr>
          <w:p w:rsidR="0076506B" w:rsidRPr="00EB1BB2" w:rsidRDefault="0076506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14A94">
              <w:rPr>
                <w:rFonts w:ascii="Arial" w:eastAsia="Calibri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W </w:t>
            </w:r>
            <w:r w:rsidRPr="00114A94">
              <w:rPr>
                <w:rFonts w:ascii="Arial" w:eastAsia="Calibri" w:hAnsi="Arial" w:cs="Arial"/>
                <w:b/>
                <w:sz w:val="24"/>
                <w:szCs w:val="24"/>
              </w:rPr>
              <w:t>10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EB1BB2">
              <w:rPr>
                <w:rFonts w:ascii="Arial" w:eastAsia="Calibri" w:hAnsi="Arial" w:cs="Arial"/>
                <w:sz w:val="24"/>
                <w:szCs w:val="24"/>
              </w:rPr>
              <w:t>Ocena rentowności przedsiębiorstwa.</w:t>
            </w:r>
          </w:p>
        </w:tc>
        <w:tc>
          <w:tcPr>
            <w:tcW w:w="522" w:type="pct"/>
            <w:vAlign w:val="center"/>
          </w:tcPr>
          <w:p w:rsidR="0076506B" w:rsidRPr="00EB1BB2" w:rsidRDefault="0076506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B1BB2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  <w:tr w:rsidR="0076506B" w:rsidTr="0048465F">
        <w:tc>
          <w:tcPr>
            <w:tcW w:w="4478" w:type="pct"/>
          </w:tcPr>
          <w:p w:rsidR="0076506B" w:rsidRPr="00790E0C" w:rsidRDefault="0076506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CW 11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Analiza zależności wskaźników – model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Du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Ponta.</w:t>
            </w:r>
          </w:p>
        </w:tc>
        <w:tc>
          <w:tcPr>
            <w:tcW w:w="522" w:type="pct"/>
            <w:vAlign w:val="center"/>
          </w:tcPr>
          <w:p w:rsidR="0076506B" w:rsidRPr="00EB1BB2" w:rsidRDefault="0076506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  <w:tr w:rsidR="0076506B" w:rsidTr="0048465F">
        <w:tc>
          <w:tcPr>
            <w:tcW w:w="4478" w:type="pct"/>
          </w:tcPr>
          <w:p w:rsidR="0076506B" w:rsidRDefault="0076506B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CW 12 </w:t>
            </w:r>
            <w:r w:rsidRPr="00EB1BB2">
              <w:rPr>
                <w:rFonts w:ascii="Arial" w:eastAsia="Calibri" w:hAnsi="Arial" w:cs="Arial"/>
                <w:sz w:val="24"/>
                <w:szCs w:val="24"/>
              </w:rPr>
              <w:t>Zastosowanie modeli dyskryminacyjnych do predykcji bankructwa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przedsiębiorstwa</w:t>
            </w:r>
            <w:r w:rsidRPr="00EB1BB2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522" w:type="pct"/>
            <w:vAlign w:val="center"/>
          </w:tcPr>
          <w:p w:rsidR="0076506B" w:rsidRDefault="0076506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  <w:tr w:rsidR="0076506B" w:rsidTr="0048465F">
        <w:tc>
          <w:tcPr>
            <w:tcW w:w="4478" w:type="pct"/>
          </w:tcPr>
          <w:p w:rsidR="0076506B" w:rsidRPr="00EB1BB2" w:rsidRDefault="0076506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14A94">
              <w:rPr>
                <w:rFonts w:ascii="Arial" w:eastAsia="Calibri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W 13 </w:t>
            </w:r>
            <w:r w:rsidRPr="00EB1BB2">
              <w:rPr>
                <w:rFonts w:ascii="Arial" w:eastAsia="Calibri" w:hAnsi="Arial" w:cs="Arial"/>
                <w:sz w:val="24"/>
                <w:szCs w:val="24"/>
              </w:rPr>
              <w:t>Analiza progu r</w:t>
            </w:r>
            <w:r>
              <w:rPr>
                <w:rFonts w:ascii="Arial" w:eastAsia="Calibri" w:hAnsi="Arial" w:cs="Arial"/>
                <w:sz w:val="24"/>
                <w:szCs w:val="24"/>
              </w:rPr>
              <w:t>entowności</w:t>
            </w:r>
            <w:r w:rsidRPr="00EB1BB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–</w:t>
            </w:r>
            <w:r w:rsidRPr="00EB1BB2">
              <w:rPr>
                <w:rFonts w:ascii="Arial" w:eastAsia="Calibri" w:hAnsi="Arial" w:cs="Arial"/>
                <w:sz w:val="24"/>
                <w:szCs w:val="24"/>
              </w:rPr>
              <w:t xml:space="preserve"> zadania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522" w:type="pct"/>
            <w:vAlign w:val="center"/>
          </w:tcPr>
          <w:p w:rsidR="0076506B" w:rsidRPr="00EB1BB2" w:rsidRDefault="0076506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  <w:tr w:rsidR="0076506B" w:rsidTr="0048465F">
        <w:tc>
          <w:tcPr>
            <w:tcW w:w="4478" w:type="pct"/>
          </w:tcPr>
          <w:p w:rsidR="0076506B" w:rsidRPr="009B77CE" w:rsidRDefault="0076506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CW 14 </w:t>
            </w:r>
            <w:r>
              <w:rPr>
                <w:rFonts w:ascii="Arial" w:eastAsia="Calibri" w:hAnsi="Arial" w:cs="Arial"/>
                <w:sz w:val="24"/>
                <w:szCs w:val="24"/>
              </w:rPr>
              <w:t>Analiza wrażliwości – zadania.</w:t>
            </w:r>
          </w:p>
        </w:tc>
        <w:tc>
          <w:tcPr>
            <w:tcW w:w="522" w:type="pct"/>
            <w:vAlign w:val="center"/>
          </w:tcPr>
          <w:p w:rsidR="0076506B" w:rsidRDefault="0076506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  <w:tr w:rsidR="0076506B" w:rsidTr="0048465F">
        <w:tc>
          <w:tcPr>
            <w:tcW w:w="4478" w:type="pct"/>
          </w:tcPr>
          <w:p w:rsidR="0076506B" w:rsidRPr="00EB1BB2" w:rsidRDefault="0076506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14A94">
              <w:rPr>
                <w:rFonts w:ascii="Arial" w:eastAsia="Calibri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W</w:t>
            </w:r>
            <w:r w:rsidRPr="00114A94">
              <w:rPr>
                <w:rFonts w:ascii="Arial" w:eastAsia="Calibri" w:hAnsi="Arial" w:cs="Arial"/>
                <w:b/>
                <w:sz w:val="24"/>
                <w:szCs w:val="24"/>
              </w:rPr>
              <w:t xml:space="preserve"> 15</w:t>
            </w:r>
            <w:r w:rsidRPr="00EB1BB2">
              <w:rPr>
                <w:rFonts w:ascii="Arial" w:eastAsia="Calibri" w:hAnsi="Arial" w:cs="Arial"/>
                <w:sz w:val="24"/>
                <w:szCs w:val="24"/>
              </w:rPr>
              <w:t xml:space="preserve"> Sprawdzenie wiadomości.</w:t>
            </w:r>
          </w:p>
        </w:tc>
        <w:tc>
          <w:tcPr>
            <w:tcW w:w="522" w:type="pct"/>
            <w:vAlign w:val="center"/>
          </w:tcPr>
          <w:p w:rsidR="0076506B" w:rsidRPr="00EB1BB2" w:rsidRDefault="0076506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</w:tbl>
    <w:p w:rsidR="0076506B" w:rsidRDefault="0076506B" w:rsidP="0076506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76506B" w:rsidRDefault="0076506B" w:rsidP="0076506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76506B" w:rsidRDefault="0076506B" w:rsidP="0076506B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7B9F">
        <w:rPr>
          <w:rFonts w:ascii="Arial" w:eastAsia="Times New Roman" w:hAnsi="Arial" w:cs="Arial"/>
          <w:sz w:val="24"/>
          <w:szCs w:val="24"/>
          <w:lang w:eastAsia="pl-PL"/>
        </w:rPr>
        <w:t>Sprzęt audiowizualny.</w:t>
      </w:r>
    </w:p>
    <w:p w:rsidR="0076506B" w:rsidRDefault="0076506B" w:rsidP="0076506B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7B9F">
        <w:rPr>
          <w:rFonts w:ascii="Arial" w:eastAsia="Times New Roman" w:hAnsi="Arial" w:cs="Arial"/>
          <w:sz w:val="24"/>
          <w:szCs w:val="24"/>
          <w:lang w:eastAsia="pl-PL"/>
        </w:rPr>
        <w:t>Programy komputerowe – Excel.</w:t>
      </w:r>
    </w:p>
    <w:p w:rsidR="0076506B" w:rsidRPr="00947B9F" w:rsidRDefault="0076506B" w:rsidP="0076506B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7B9F">
        <w:rPr>
          <w:rFonts w:ascii="Arial" w:eastAsia="Times New Roman" w:hAnsi="Arial" w:cs="Arial"/>
          <w:sz w:val="24"/>
          <w:szCs w:val="24"/>
          <w:lang w:eastAsia="pl-PL"/>
        </w:rPr>
        <w:lastRenderedPageBreak/>
        <w:t>Tablica, kreda, mazaki.</w:t>
      </w:r>
    </w:p>
    <w:p w:rsidR="0076506B" w:rsidRPr="00947B9F" w:rsidRDefault="0076506B" w:rsidP="0076506B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7B9F">
        <w:rPr>
          <w:rFonts w:ascii="Arial" w:eastAsia="Times New Roman" w:hAnsi="Arial" w:cs="Arial"/>
          <w:sz w:val="24"/>
          <w:szCs w:val="24"/>
          <w:lang w:eastAsia="pl-PL"/>
        </w:rPr>
        <w:t>Podręczniki i skrypty</w:t>
      </w:r>
    </w:p>
    <w:p w:rsidR="0076506B" w:rsidRDefault="0076506B" w:rsidP="0076506B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7B9F">
        <w:rPr>
          <w:rFonts w:ascii="Arial" w:eastAsia="Times New Roman" w:hAnsi="Arial" w:cs="Arial"/>
          <w:sz w:val="24"/>
          <w:szCs w:val="24"/>
          <w:lang w:eastAsia="pl-PL"/>
        </w:rPr>
        <w:t>Platforma e-learningowa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>PCz</w:t>
      </w:r>
    </w:p>
    <w:p w:rsidR="0076506B" w:rsidRDefault="0076506B" w:rsidP="0076506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76506B" w:rsidRDefault="0076506B" w:rsidP="0076506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</w:t>
      </w:r>
    </w:p>
    <w:p w:rsidR="0076506B" w:rsidRDefault="0076506B" w:rsidP="0076506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F1. Udział w dyskusji (aktywność na zajęciach)</w:t>
      </w:r>
    </w:p>
    <w:p w:rsidR="0076506B" w:rsidRDefault="0076506B" w:rsidP="0076506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P1. Test</w:t>
      </w:r>
    </w:p>
    <w:p w:rsidR="0076506B" w:rsidRDefault="0076506B" w:rsidP="0076506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P2. Egzamin pisemny</w:t>
      </w:r>
    </w:p>
    <w:p w:rsidR="0076506B" w:rsidRDefault="0076506B" w:rsidP="0076506B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76506B" w:rsidRDefault="0076506B" w:rsidP="0076506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76506B" w:rsidTr="0048465F">
        <w:tc>
          <w:tcPr>
            <w:tcW w:w="3285" w:type="pct"/>
            <w:vMerge w:val="restart"/>
          </w:tcPr>
          <w:p w:rsidR="0076506B" w:rsidRDefault="0076506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76506B" w:rsidRDefault="0076506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76506B" w:rsidRDefault="0076506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76506B" w:rsidTr="0048465F">
        <w:trPr>
          <w:trHeight w:val="108"/>
        </w:trPr>
        <w:tc>
          <w:tcPr>
            <w:tcW w:w="3285" w:type="pct"/>
            <w:vMerge/>
          </w:tcPr>
          <w:p w:rsidR="0076506B" w:rsidRDefault="0076506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76506B" w:rsidRDefault="0076506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76506B" w:rsidRDefault="0076506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76506B" w:rsidTr="0048465F">
        <w:tc>
          <w:tcPr>
            <w:tcW w:w="3285" w:type="pct"/>
          </w:tcPr>
          <w:p w:rsidR="0076506B" w:rsidRDefault="0076506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06B" w:rsidRDefault="0076506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06B" w:rsidRDefault="0076506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1,8</w:t>
            </w:r>
          </w:p>
        </w:tc>
      </w:tr>
      <w:tr w:rsidR="0076506B" w:rsidTr="0048465F">
        <w:tc>
          <w:tcPr>
            <w:tcW w:w="3285" w:type="pct"/>
          </w:tcPr>
          <w:p w:rsidR="0076506B" w:rsidRDefault="0076506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</w:tcPr>
          <w:p w:rsidR="0076506B" w:rsidRPr="00466FD1" w:rsidRDefault="0076506B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18" w:type="pct"/>
          </w:tcPr>
          <w:p w:rsidR="0076506B" w:rsidRPr="00466FD1" w:rsidRDefault="0076506B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0,4</w:t>
            </w:r>
          </w:p>
        </w:tc>
      </w:tr>
      <w:tr w:rsidR="0076506B" w:rsidTr="0048465F">
        <w:tc>
          <w:tcPr>
            <w:tcW w:w="3285" w:type="pct"/>
          </w:tcPr>
          <w:p w:rsidR="0076506B" w:rsidRDefault="0076506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</w:tcPr>
          <w:p w:rsidR="0076506B" w:rsidRPr="00466FD1" w:rsidRDefault="0076506B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18" w:type="pct"/>
          </w:tcPr>
          <w:p w:rsidR="0076506B" w:rsidRPr="00466FD1" w:rsidRDefault="0076506B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0,4</w:t>
            </w:r>
          </w:p>
        </w:tc>
      </w:tr>
      <w:tr w:rsidR="0076506B" w:rsidTr="0048465F">
        <w:tc>
          <w:tcPr>
            <w:tcW w:w="3285" w:type="pct"/>
          </w:tcPr>
          <w:p w:rsidR="0076506B" w:rsidRDefault="0076506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</w:tcPr>
          <w:p w:rsidR="0076506B" w:rsidRPr="00466FD1" w:rsidRDefault="0076506B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66FD1">
              <w:rPr>
                <w:rFonts w:ascii="Arial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18" w:type="pct"/>
          </w:tcPr>
          <w:p w:rsidR="0076506B" w:rsidRPr="00466FD1" w:rsidRDefault="0076506B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0,16</w:t>
            </w:r>
          </w:p>
        </w:tc>
      </w:tr>
      <w:tr w:rsidR="0076506B" w:rsidTr="0048465F">
        <w:tc>
          <w:tcPr>
            <w:tcW w:w="3285" w:type="pct"/>
          </w:tcPr>
          <w:p w:rsidR="0076506B" w:rsidRDefault="0076506B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</w:tcPr>
          <w:p w:rsidR="0076506B" w:rsidRPr="00466FD1" w:rsidRDefault="0076506B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66FD1">
              <w:rPr>
                <w:rFonts w:ascii="Arial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18" w:type="pct"/>
          </w:tcPr>
          <w:p w:rsidR="0076506B" w:rsidRPr="00466FD1" w:rsidRDefault="0076506B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66FD1">
              <w:rPr>
                <w:rFonts w:ascii="Arial" w:hAnsi="Arial" w:cs="Arial"/>
                <w:sz w:val="24"/>
                <w:szCs w:val="24"/>
                <w:lang w:eastAsia="pl-PL"/>
              </w:rPr>
              <w:t>0,08</w:t>
            </w:r>
          </w:p>
        </w:tc>
      </w:tr>
      <w:tr w:rsidR="0076506B" w:rsidTr="0048465F">
        <w:tc>
          <w:tcPr>
            <w:tcW w:w="3285" w:type="pct"/>
          </w:tcPr>
          <w:p w:rsidR="0076506B" w:rsidRDefault="0076506B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76506B" w:rsidRPr="00466FD1" w:rsidRDefault="0076506B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66FD1">
              <w:rPr>
                <w:rFonts w:ascii="Arial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18" w:type="pct"/>
          </w:tcPr>
          <w:p w:rsidR="0076506B" w:rsidRPr="00466FD1" w:rsidRDefault="0076506B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66FD1">
              <w:rPr>
                <w:rFonts w:ascii="Arial" w:hAnsi="Arial" w:cs="Arial"/>
                <w:sz w:val="24"/>
                <w:szCs w:val="24"/>
                <w:lang w:eastAsia="pl-PL"/>
              </w:rPr>
              <w:t>0,16</w:t>
            </w:r>
          </w:p>
        </w:tc>
      </w:tr>
      <w:tr w:rsidR="0076506B" w:rsidTr="0048465F">
        <w:tc>
          <w:tcPr>
            <w:tcW w:w="3285" w:type="pct"/>
          </w:tcPr>
          <w:p w:rsidR="0076506B" w:rsidRDefault="0076506B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76506B" w:rsidRDefault="0076506B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76506B" w:rsidRDefault="0076506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818" w:type="pct"/>
          </w:tcPr>
          <w:p w:rsidR="0076506B" w:rsidRDefault="0076506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3</w:t>
            </w:r>
          </w:p>
        </w:tc>
      </w:tr>
    </w:tbl>
    <w:p w:rsidR="0076506B" w:rsidRDefault="0076506B" w:rsidP="0076506B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76506B" w:rsidRDefault="0076506B" w:rsidP="0076506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76506B" w:rsidRDefault="0076506B" w:rsidP="0076506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76506B" w:rsidRPr="00F77BDE" w:rsidRDefault="0076506B" w:rsidP="0076506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77BDE">
        <w:rPr>
          <w:rFonts w:ascii="Arial" w:eastAsia="Times New Roman" w:hAnsi="Arial" w:cs="Arial"/>
          <w:sz w:val="24"/>
          <w:szCs w:val="24"/>
        </w:rPr>
        <w:t xml:space="preserve">1. Bławat F., </w:t>
      </w:r>
      <w:proofErr w:type="spellStart"/>
      <w:r w:rsidRPr="00F77BDE">
        <w:rPr>
          <w:rFonts w:ascii="Arial" w:eastAsia="Times New Roman" w:hAnsi="Arial" w:cs="Arial"/>
          <w:sz w:val="24"/>
          <w:szCs w:val="24"/>
        </w:rPr>
        <w:t>Drajska</w:t>
      </w:r>
      <w:proofErr w:type="spellEnd"/>
      <w:r w:rsidRPr="00F77BDE">
        <w:rPr>
          <w:rFonts w:ascii="Arial" w:eastAsia="Times New Roman" w:hAnsi="Arial" w:cs="Arial"/>
          <w:sz w:val="24"/>
          <w:szCs w:val="24"/>
        </w:rPr>
        <w:t xml:space="preserve"> E., Figura P., </w:t>
      </w:r>
      <w:proofErr w:type="spellStart"/>
      <w:r w:rsidRPr="00F77BDE">
        <w:rPr>
          <w:rFonts w:ascii="Arial" w:eastAsia="Times New Roman" w:hAnsi="Arial" w:cs="Arial"/>
          <w:sz w:val="24"/>
          <w:szCs w:val="24"/>
        </w:rPr>
        <w:t>Gawrycka</w:t>
      </w:r>
      <w:proofErr w:type="spellEnd"/>
      <w:r w:rsidRPr="00F77BDE">
        <w:rPr>
          <w:rFonts w:ascii="Arial" w:eastAsia="Times New Roman" w:hAnsi="Arial" w:cs="Arial"/>
          <w:sz w:val="24"/>
          <w:szCs w:val="24"/>
        </w:rPr>
        <w:t xml:space="preserve"> M., Karol T., Prusak B., </w:t>
      </w:r>
      <w:r w:rsidRPr="00F77BDE">
        <w:rPr>
          <w:rFonts w:ascii="Arial" w:eastAsia="Times New Roman" w:hAnsi="Arial" w:cs="Arial"/>
          <w:i/>
          <w:sz w:val="24"/>
          <w:szCs w:val="24"/>
        </w:rPr>
        <w:t>Analiza finansowa przedsiębiorstwa. Cz.1, Ocena sprawozdań finansowych, analiza wskaźnikowa</w:t>
      </w:r>
      <w:r w:rsidRPr="00F77BDE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F77BDE">
        <w:rPr>
          <w:rFonts w:ascii="Arial" w:eastAsia="Times New Roman" w:hAnsi="Arial" w:cs="Arial"/>
          <w:sz w:val="24"/>
          <w:szCs w:val="24"/>
        </w:rPr>
        <w:t>CeDeWu</w:t>
      </w:r>
      <w:proofErr w:type="spellEnd"/>
      <w:r w:rsidRPr="00F77BDE">
        <w:rPr>
          <w:rFonts w:ascii="Arial" w:eastAsia="Times New Roman" w:hAnsi="Arial" w:cs="Arial"/>
          <w:sz w:val="24"/>
          <w:szCs w:val="24"/>
        </w:rPr>
        <w:t>, Warszawa 2024.</w:t>
      </w:r>
    </w:p>
    <w:p w:rsidR="0076506B" w:rsidRPr="00F77BDE" w:rsidRDefault="0076506B" w:rsidP="0076506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77BDE">
        <w:rPr>
          <w:rFonts w:ascii="Arial" w:eastAsia="Times New Roman" w:hAnsi="Arial" w:cs="Arial"/>
          <w:sz w:val="24"/>
          <w:szCs w:val="24"/>
        </w:rPr>
        <w:t xml:space="preserve">2. Lichota W., </w:t>
      </w:r>
      <w:proofErr w:type="spellStart"/>
      <w:r w:rsidRPr="00F77BDE">
        <w:rPr>
          <w:rFonts w:ascii="Arial" w:eastAsia="Times New Roman" w:hAnsi="Arial" w:cs="Arial"/>
          <w:sz w:val="24"/>
          <w:szCs w:val="24"/>
        </w:rPr>
        <w:t>Rabej</w:t>
      </w:r>
      <w:proofErr w:type="spellEnd"/>
      <w:r w:rsidRPr="00F77BDE">
        <w:rPr>
          <w:rFonts w:ascii="Arial" w:eastAsia="Times New Roman" w:hAnsi="Arial" w:cs="Arial"/>
          <w:sz w:val="24"/>
          <w:szCs w:val="24"/>
        </w:rPr>
        <w:t xml:space="preserve"> E., Pietra R., </w:t>
      </w:r>
      <w:r w:rsidRPr="00F77BDE">
        <w:rPr>
          <w:rFonts w:ascii="Arial" w:eastAsia="Times New Roman" w:hAnsi="Arial" w:cs="Arial"/>
          <w:i/>
          <w:sz w:val="24"/>
          <w:szCs w:val="24"/>
        </w:rPr>
        <w:t>Analiza finansowa przedsiębiorstw wybranych sektorów: ze szczególnym uwzględnieniem zagrożenia upadłością</w:t>
      </w:r>
      <w:r w:rsidRPr="00F77BDE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F77BDE">
        <w:rPr>
          <w:rFonts w:ascii="Arial" w:eastAsia="Times New Roman" w:hAnsi="Arial" w:cs="Arial"/>
          <w:sz w:val="24"/>
          <w:szCs w:val="24"/>
        </w:rPr>
        <w:t>CeDeWu</w:t>
      </w:r>
      <w:proofErr w:type="spellEnd"/>
      <w:r w:rsidRPr="00F77BDE">
        <w:rPr>
          <w:rFonts w:ascii="Arial" w:eastAsia="Times New Roman" w:hAnsi="Arial" w:cs="Arial"/>
          <w:sz w:val="24"/>
          <w:szCs w:val="24"/>
        </w:rPr>
        <w:t>, Warszawa 2023.</w:t>
      </w:r>
    </w:p>
    <w:p w:rsidR="0076506B" w:rsidRPr="00F77BDE" w:rsidRDefault="0076506B" w:rsidP="0076506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77BDE">
        <w:rPr>
          <w:rFonts w:ascii="Arial" w:eastAsia="Times New Roman" w:hAnsi="Arial" w:cs="Arial"/>
          <w:sz w:val="24"/>
          <w:szCs w:val="24"/>
        </w:rPr>
        <w:lastRenderedPageBreak/>
        <w:t xml:space="preserve">3. Gabrusewicz W., </w:t>
      </w:r>
      <w:r w:rsidRPr="00F77BDE">
        <w:rPr>
          <w:rFonts w:ascii="Arial" w:eastAsia="Times New Roman" w:hAnsi="Arial" w:cs="Arial"/>
          <w:i/>
          <w:sz w:val="24"/>
          <w:szCs w:val="24"/>
        </w:rPr>
        <w:t>Analiza finansowa przedsiębiorstwa. Teoria i zastosowanie</w:t>
      </w:r>
      <w:r w:rsidRPr="00F77BDE">
        <w:rPr>
          <w:rFonts w:ascii="Arial" w:eastAsia="Times New Roman" w:hAnsi="Arial" w:cs="Arial"/>
          <w:sz w:val="24"/>
          <w:szCs w:val="24"/>
        </w:rPr>
        <w:t xml:space="preserve">, PWE, Warszawa 2014. </w:t>
      </w:r>
    </w:p>
    <w:p w:rsidR="0076506B" w:rsidRPr="00F77BDE" w:rsidRDefault="0076506B" w:rsidP="0076506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77BDE">
        <w:rPr>
          <w:rFonts w:ascii="Arial" w:eastAsia="Times New Roman" w:hAnsi="Arial" w:cs="Arial"/>
          <w:sz w:val="24"/>
          <w:szCs w:val="24"/>
        </w:rPr>
        <w:t xml:space="preserve">4. </w:t>
      </w:r>
      <w:proofErr w:type="spellStart"/>
      <w:r w:rsidRPr="00F77BDE">
        <w:rPr>
          <w:rFonts w:ascii="Arial" w:eastAsia="Times New Roman" w:hAnsi="Arial" w:cs="Arial"/>
          <w:sz w:val="24"/>
          <w:szCs w:val="24"/>
        </w:rPr>
        <w:t>Kreczmańska</w:t>
      </w:r>
      <w:proofErr w:type="spellEnd"/>
      <w:r w:rsidRPr="00F77BDE">
        <w:rPr>
          <w:rFonts w:ascii="Arial" w:eastAsia="Times New Roman" w:hAnsi="Arial" w:cs="Arial"/>
          <w:sz w:val="24"/>
          <w:szCs w:val="24"/>
        </w:rPr>
        <w:t xml:space="preserve"> - </w:t>
      </w:r>
      <w:proofErr w:type="spellStart"/>
      <w:r w:rsidRPr="00F77BDE">
        <w:rPr>
          <w:rFonts w:ascii="Arial" w:eastAsia="Times New Roman" w:hAnsi="Arial" w:cs="Arial"/>
          <w:sz w:val="24"/>
          <w:szCs w:val="24"/>
        </w:rPr>
        <w:t>Gigol</w:t>
      </w:r>
      <w:proofErr w:type="spellEnd"/>
      <w:r w:rsidRPr="00F77BDE">
        <w:rPr>
          <w:rFonts w:ascii="Arial" w:eastAsia="Times New Roman" w:hAnsi="Arial" w:cs="Arial"/>
          <w:sz w:val="24"/>
          <w:szCs w:val="24"/>
        </w:rPr>
        <w:t xml:space="preserve"> K. (red.), </w:t>
      </w:r>
      <w:r w:rsidRPr="00F77BDE">
        <w:rPr>
          <w:rFonts w:ascii="Arial" w:eastAsia="Times New Roman" w:hAnsi="Arial" w:cs="Arial"/>
          <w:i/>
          <w:sz w:val="24"/>
          <w:szCs w:val="24"/>
        </w:rPr>
        <w:t>Analiza płynności finansowej przedsiębiorstwa: płynność strukturalna, płynność potencjalna, zdolność płatnicza,</w:t>
      </w:r>
      <w:r w:rsidRPr="00F77BD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77BDE">
        <w:rPr>
          <w:rFonts w:ascii="Arial" w:eastAsia="Times New Roman" w:hAnsi="Arial" w:cs="Arial"/>
          <w:sz w:val="24"/>
          <w:szCs w:val="24"/>
        </w:rPr>
        <w:t>Dyfin</w:t>
      </w:r>
      <w:proofErr w:type="spellEnd"/>
      <w:r w:rsidRPr="00F77BDE">
        <w:rPr>
          <w:rFonts w:ascii="Arial" w:eastAsia="Times New Roman" w:hAnsi="Arial" w:cs="Arial"/>
          <w:sz w:val="24"/>
          <w:szCs w:val="24"/>
        </w:rPr>
        <w:t>, Warszawa 2020.</w:t>
      </w:r>
    </w:p>
    <w:p w:rsidR="0076506B" w:rsidRPr="00F77BDE" w:rsidRDefault="0076506B" w:rsidP="0076506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77BDE">
        <w:rPr>
          <w:rFonts w:ascii="Arial" w:eastAsia="Times New Roman" w:hAnsi="Arial" w:cs="Arial"/>
          <w:sz w:val="24"/>
          <w:szCs w:val="24"/>
        </w:rPr>
        <w:t xml:space="preserve">5. Pomykalska B., Pomykalski P., </w:t>
      </w:r>
      <w:r w:rsidRPr="00F77BDE">
        <w:rPr>
          <w:rFonts w:ascii="Arial" w:eastAsia="Times New Roman" w:hAnsi="Arial" w:cs="Arial"/>
          <w:i/>
          <w:sz w:val="24"/>
          <w:szCs w:val="24"/>
        </w:rPr>
        <w:t>Analiza finansowa przedsiębiorstwa</w:t>
      </w:r>
      <w:r w:rsidRPr="00F77BDE">
        <w:rPr>
          <w:rFonts w:ascii="Arial" w:eastAsia="Times New Roman" w:hAnsi="Arial" w:cs="Arial"/>
          <w:sz w:val="24"/>
          <w:szCs w:val="24"/>
        </w:rPr>
        <w:t>, PWN, Warszawa 2016.</w:t>
      </w:r>
    </w:p>
    <w:p w:rsidR="0076506B" w:rsidRDefault="0076506B" w:rsidP="0076506B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76506B" w:rsidRDefault="0076506B" w:rsidP="0076506B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76506B" w:rsidRPr="00F77BDE" w:rsidRDefault="0076506B" w:rsidP="0076506B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F77BDE">
        <w:rPr>
          <w:rFonts w:ascii="Arial" w:eastAsia="Calibri" w:hAnsi="Arial" w:cs="Arial"/>
          <w:bCs/>
          <w:sz w:val="24"/>
          <w:szCs w:val="24"/>
        </w:rPr>
        <w:t xml:space="preserve">1. Sierpińska M., Jachna T., </w:t>
      </w:r>
      <w:r w:rsidRPr="00F77BDE">
        <w:rPr>
          <w:rFonts w:ascii="Arial" w:eastAsia="Calibri" w:hAnsi="Arial" w:cs="Arial"/>
          <w:bCs/>
          <w:i/>
          <w:sz w:val="24"/>
          <w:szCs w:val="24"/>
        </w:rPr>
        <w:t>Ocena przedsiębiorstwa według standardów światowych</w:t>
      </w:r>
      <w:r w:rsidRPr="00F77BDE">
        <w:rPr>
          <w:rFonts w:ascii="Arial" w:eastAsia="Calibri" w:hAnsi="Arial" w:cs="Arial"/>
          <w:bCs/>
          <w:sz w:val="24"/>
          <w:szCs w:val="24"/>
        </w:rPr>
        <w:t>, PWN, Warszawa 2016.</w:t>
      </w:r>
    </w:p>
    <w:p w:rsidR="0076506B" w:rsidRPr="00F77BDE" w:rsidRDefault="0076506B" w:rsidP="0076506B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F77BDE">
        <w:rPr>
          <w:rFonts w:ascii="Arial" w:eastAsia="Calibri" w:hAnsi="Arial" w:cs="Arial"/>
          <w:bCs/>
          <w:sz w:val="24"/>
          <w:szCs w:val="24"/>
        </w:rPr>
        <w:t xml:space="preserve">2. Rutkowski A., </w:t>
      </w:r>
      <w:r w:rsidRPr="00F77BDE">
        <w:rPr>
          <w:rFonts w:ascii="Arial" w:eastAsia="Calibri" w:hAnsi="Arial" w:cs="Arial"/>
          <w:bCs/>
          <w:i/>
          <w:sz w:val="24"/>
          <w:szCs w:val="24"/>
        </w:rPr>
        <w:t>Zarządzanie finansami</w:t>
      </w:r>
      <w:r w:rsidRPr="00F77BDE">
        <w:rPr>
          <w:rFonts w:ascii="Arial" w:eastAsia="Calibri" w:hAnsi="Arial" w:cs="Arial"/>
          <w:bCs/>
          <w:sz w:val="24"/>
          <w:szCs w:val="24"/>
        </w:rPr>
        <w:t>, PWE, Warszawa 2016.</w:t>
      </w:r>
    </w:p>
    <w:p w:rsidR="0076506B" w:rsidRPr="00F77BDE" w:rsidRDefault="0076506B" w:rsidP="0076506B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F77BDE">
        <w:rPr>
          <w:rFonts w:ascii="Arial" w:eastAsia="Calibri" w:hAnsi="Arial" w:cs="Arial"/>
          <w:bCs/>
          <w:sz w:val="24"/>
          <w:szCs w:val="24"/>
        </w:rPr>
        <w:t xml:space="preserve">3. Skibińska W., </w:t>
      </w:r>
      <w:r w:rsidRPr="00F77BDE">
        <w:rPr>
          <w:rFonts w:ascii="Arial" w:eastAsia="Calibri" w:hAnsi="Arial" w:cs="Arial"/>
          <w:bCs/>
          <w:i/>
          <w:sz w:val="24"/>
          <w:szCs w:val="24"/>
        </w:rPr>
        <w:t>Analiza struktury i dynamiki kosztów wybranych branż gospodarki polskiej w latach 2001-2004</w:t>
      </w:r>
      <w:r>
        <w:rPr>
          <w:rFonts w:ascii="Arial" w:eastAsia="Calibri" w:hAnsi="Arial" w:cs="Arial"/>
          <w:bCs/>
          <w:sz w:val="24"/>
          <w:szCs w:val="24"/>
        </w:rPr>
        <w:t xml:space="preserve">, w: </w:t>
      </w:r>
      <w:r w:rsidRPr="00F77BDE">
        <w:rPr>
          <w:rFonts w:ascii="Arial" w:eastAsia="Calibri" w:hAnsi="Arial" w:cs="Arial"/>
          <w:bCs/>
          <w:sz w:val="24"/>
          <w:szCs w:val="24"/>
        </w:rPr>
        <w:t xml:space="preserve">Koszty w zarządzaniu przedsiębiorstwem. Standardy międzynarodowe. Pod red. nauk. prof. dr hab. Marii </w:t>
      </w:r>
      <w:proofErr w:type="spellStart"/>
      <w:r w:rsidRPr="00F77BDE">
        <w:rPr>
          <w:rFonts w:ascii="Arial" w:eastAsia="Calibri" w:hAnsi="Arial" w:cs="Arial"/>
          <w:bCs/>
          <w:sz w:val="24"/>
          <w:szCs w:val="24"/>
        </w:rPr>
        <w:t>Nowickiej-Skowron</w:t>
      </w:r>
      <w:proofErr w:type="spellEnd"/>
      <w:r w:rsidRPr="00F77BDE">
        <w:rPr>
          <w:rFonts w:ascii="Arial" w:eastAsia="Calibri" w:hAnsi="Arial" w:cs="Arial"/>
          <w:bCs/>
          <w:sz w:val="24"/>
          <w:szCs w:val="24"/>
        </w:rPr>
        <w:t>, Wydawnictwo AGH, Kraków 2006r.</w:t>
      </w:r>
    </w:p>
    <w:p w:rsidR="0076506B" w:rsidRPr="00F77BDE" w:rsidRDefault="0076506B" w:rsidP="0076506B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F409A8">
        <w:rPr>
          <w:rFonts w:ascii="Arial" w:eastAsia="Calibri" w:hAnsi="Arial" w:cs="Arial"/>
          <w:bCs/>
          <w:sz w:val="24"/>
          <w:szCs w:val="24"/>
          <w:lang w:val="en-US"/>
        </w:rPr>
        <w:t xml:space="preserve">4. </w:t>
      </w:r>
      <w:proofErr w:type="spellStart"/>
      <w:r w:rsidRPr="00F409A8">
        <w:rPr>
          <w:rFonts w:ascii="Arial" w:eastAsia="Calibri" w:hAnsi="Arial" w:cs="Arial"/>
          <w:bCs/>
          <w:sz w:val="24"/>
          <w:szCs w:val="24"/>
          <w:lang w:val="en-US"/>
        </w:rPr>
        <w:t>Skibińska</w:t>
      </w:r>
      <w:proofErr w:type="spellEnd"/>
      <w:r w:rsidRPr="00F409A8">
        <w:rPr>
          <w:rFonts w:ascii="Arial" w:eastAsia="Calibri" w:hAnsi="Arial" w:cs="Arial"/>
          <w:bCs/>
          <w:sz w:val="24"/>
          <w:szCs w:val="24"/>
          <w:lang w:val="en-US"/>
        </w:rPr>
        <w:t xml:space="preserve"> W., </w:t>
      </w:r>
      <w:r w:rsidRPr="00F409A8">
        <w:rPr>
          <w:rFonts w:ascii="Arial" w:eastAsia="Calibri" w:hAnsi="Arial" w:cs="Arial"/>
          <w:bCs/>
          <w:i/>
          <w:sz w:val="24"/>
          <w:szCs w:val="24"/>
          <w:lang w:val="en-US"/>
        </w:rPr>
        <w:t>Analysis of Current Assets of the Polish Construction Industry in the Years 2002-2004</w:t>
      </w:r>
      <w:r w:rsidRPr="00F409A8">
        <w:rPr>
          <w:rFonts w:ascii="Arial" w:eastAsia="Calibri" w:hAnsi="Arial" w:cs="Arial"/>
          <w:bCs/>
          <w:sz w:val="24"/>
          <w:szCs w:val="24"/>
          <w:lang w:val="en-US"/>
        </w:rPr>
        <w:t xml:space="preserve">, Processes of Capital Supply in Production Enterprises. </w:t>
      </w:r>
      <w:r w:rsidRPr="00F77BDE">
        <w:rPr>
          <w:rFonts w:ascii="Arial" w:eastAsia="Calibri" w:hAnsi="Arial" w:cs="Arial"/>
          <w:bCs/>
          <w:sz w:val="24"/>
          <w:szCs w:val="24"/>
        </w:rPr>
        <w:t xml:space="preserve">Joint </w:t>
      </w:r>
      <w:proofErr w:type="spellStart"/>
      <w:r w:rsidRPr="00F77BDE">
        <w:rPr>
          <w:rFonts w:ascii="Arial" w:eastAsia="Calibri" w:hAnsi="Arial" w:cs="Arial"/>
          <w:bCs/>
          <w:sz w:val="24"/>
          <w:szCs w:val="24"/>
        </w:rPr>
        <w:t>Work</w:t>
      </w:r>
      <w:proofErr w:type="spellEnd"/>
      <w:r w:rsidRPr="00F77BDE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Pr="00F77BDE">
        <w:rPr>
          <w:rFonts w:ascii="Arial" w:eastAsia="Calibri" w:hAnsi="Arial" w:cs="Arial"/>
          <w:bCs/>
          <w:sz w:val="24"/>
          <w:szCs w:val="24"/>
        </w:rPr>
        <w:t>Edited</w:t>
      </w:r>
      <w:proofErr w:type="spellEnd"/>
      <w:r w:rsidRPr="00F77BDE">
        <w:rPr>
          <w:rFonts w:ascii="Arial" w:eastAsia="Calibri" w:hAnsi="Arial" w:cs="Arial"/>
          <w:bCs/>
          <w:sz w:val="24"/>
          <w:szCs w:val="24"/>
        </w:rPr>
        <w:t xml:space="preserve"> by Helena Kościelniak. Prace Wydziału Zarządzania Politechniki Częstochowskiej Serie </w:t>
      </w:r>
      <w:proofErr w:type="spellStart"/>
      <w:r w:rsidRPr="00F77BDE">
        <w:rPr>
          <w:rFonts w:ascii="Arial" w:eastAsia="Calibri" w:hAnsi="Arial" w:cs="Arial"/>
          <w:bCs/>
          <w:sz w:val="24"/>
          <w:szCs w:val="24"/>
        </w:rPr>
        <w:t>Monographs</w:t>
      </w:r>
      <w:proofErr w:type="spellEnd"/>
      <w:r w:rsidRPr="00F77BDE">
        <w:rPr>
          <w:rFonts w:ascii="Arial" w:eastAsia="Calibri" w:hAnsi="Arial" w:cs="Arial"/>
          <w:bCs/>
          <w:sz w:val="24"/>
          <w:szCs w:val="24"/>
        </w:rPr>
        <w:t xml:space="preserve"> No 1., Wydawnictwo Wydziału Zarządzania Politechniki Częstochowskiej, Częstochowa 2006r.</w:t>
      </w:r>
    </w:p>
    <w:p w:rsidR="0076506B" w:rsidRPr="00F77BDE" w:rsidRDefault="0076506B" w:rsidP="0076506B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F409A8">
        <w:rPr>
          <w:rFonts w:ascii="Arial" w:eastAsia="Calibri" w:hAnsi="Arial" w:cs="Arial"/>
          <w:bCs/>
          <w:sz w:val="24"/>
          <w:szCs w:val="24"/>
          <w:lang w:val="en-US"/>
        </w:rPr>
        <w:t xml:space="preserve">5. </w:t>
      </w:r>
      <w:proofErr w:type="spellStart"/>
      <w:r w:rsidRPr="00F409A8">
        <w:rPr>
          <w:rFonts w:ascii="Arial" w:eastAsia="Calibri" w:hAnsi="Arial" w:cs="Arial"/>
          <w:bCs/>
          <w:sz w:val="24"/>
          <w:szCs w:val="24"/>
          <w:lang w:val="en-US"/>
        </w:rPr>
        <w:t>Skibińska</w:t>
      </w:r>
      <w:proofErr w:type="spellEnd"/>
      <w:r w:rsidRPr="00F409A8">
        <w:rPr>
          <w:rFonts w:ascii="Arial" w:eastAsia="Calibri" w:hAnsi="Arial" w:cs="Arial"/>
          <w:bCs/>
          <w:sz w:val="24"/>
          <w:szCs w:val="24"/>
          <w:lang w:val="en-US"/>
        </w:rPr>
        <w:t xml:space="preserve"> W., E</w:t>
      </w:r>
      <w:r w:rsidRPr="00F409A8">
        <w:rPr>
          <w:rFonts w:ascii="Arial" w:eastAsia="Calibri" w:hAnsi="Arial" w:cs="Arial"/>
          <w:bCs/>
          <w:i/>
          <w:sz w:val="24"/>
          <w:szCs w:val="24"/>
          <w:lang w:val="en-US"/>
        </w:rPr>
        <w:t>ndogenous and Exogenous Reasons of Enterprises Insolvency</w:t>
      </w:r>
      <w:r w:rsidRPr="00F409A8">
        <w:rPr>
          <w:rFonts w:ascii="Arial" w:eastAsia="Calibri" w:hAnsi="Arial" w:cs="Arial"/>
          <w:bCs/>
          <w:sz w:val="24"/>
          <w:szCs w:val="24"/>
          <w:lang w:val="en-US"/>
        </w:rPr>
        <w:t xml:space="preserve">, w: Socio - Economic Background of Management Processes in European Union. </w:t>
      </w:r>
      <w:r w:rsidRPr="00F77BDE">
        <w:rPr>
          <w:rFonts w:ascii="Arial" w:eastAsia="Calibri" w:hAnsi="Arial" w:cs="Arial"/>
          <w:bCs/>
          <w:sz w:val="24"/>
          <w:szCs w:val="24"/>
        </w:rPr>
        <w:t xml:space="preserve">Ed. Jolanta </w:t>
      </w:r>
      <w:proofErr w:type="spellStart"/>
      <w:r w:rsidRPr="00F77BDE">
        <w:rPr>
          <w:rFonts w:ascii="Arial" w:eastAsia="Calibri" w:hAnsi="Arial" w:cs="Arial"/>
          <w:bCs/>
          <w:sz w:val="24"/>
          <w:szCs w:val="24"/>
        </w:rPr>
        <w:t>Urbańsk</w:t>
      </w:r>
      <w:proofErr w:type="spellEnd"/>
      <w:r w:rsidRPr="00F77BDE">
        <w:rPr>
          <w:rFonts w:ascii="Arial" w:eastAsia="Calibri" w:hAnsi="Arial" w:cs="Arial"/>
          <w:bCs/>
          <w:sz w:val="24"/>
          <w:szCs w:val="24"/>
        </w:rPr>
        <w:t>, Wydawnictwo Wydziału Zarządzania Politechniki Częstochowskiej, Częstochowa 2006r.</w:t>
      </w:r>
    </w:p>
    <w:p w:rsidR="0076506B" w:rsidRPr="00F77BDE" w:rsidRDefault="0076506B" w:rsidP="0076506B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6. Skibińska W., </w:t>
      </w:r>
      <w:r w:rsidRPr="00F77BDE">
        <w:rPr>
          <w:rFonts w:ascii="Arial" w:eastAsia="Calibri" w:hAnsi="Arial" w:cs="Arial"/>
          <w:bCs/>
          <w:i/>
          <w:sz w:val="24"/>
          <w:szCs w:val="24"/>
        </w:rPr>
        <w:t>Prognozowanie upadłości przedsiębiorstw za pomocą analizy dyskryminacyjnej i sztucznych sieci neuronowych</w:t>
      </w:r>
      <w:r w:rsidRPr="00F77BDE">
        <w:rPr>
          <w:rFonts w:ascii="Arial" w:eastAsia="Calibri" w:hAnsi="Arial" w:cs="Arial"/>
          <w:bCs/>
          <w:sz w:val="24"/>
          <w:szCs w:val="24"/>
        </w:rPr>
        <w:t xml:space="preserve">, w: Metody matematyczne, ekonometryczne i informatyczne w finansach i ubezpieczeniach. Praca zbiór. pod red. Piotra </w:t>
      </w:r>
      <w:proofErr w:type="spellStart"/>
      <w:r w:rsidRPr="00F77BDE">
        <w:rPr>
          <w:rFonts w:ascii="Arial" w:eastAsia="Calibri" w:hAnsi="Arial" w:cs="Arial"/>
          <w:bCs/>
          <w:sz w:val="24"/>
          <w:szCs w:val="24"/>
        </w:rPr>
        <w:t>Chrzana</w:t>
      </w:r>
      <w:proofErr w:type="spellEnd"/>
      <w:r w:rsidRPr="00F77BDE">
        <w:rPr>
          <w:rFonts w:ascii="Arial" w:eastAsia="Calibri" w:hAnsi="Arial" w:cs="Arial"/>
          <w:bCs/>
          <w:sz w:val="24"/>
          <w:szCs w:val="24"/>
        </w:rPr>
        <w:t>. Cz. 1., Wydawnictwo Uczelniane, Akademia Ekonomiczna im. Karola Adamieckiego, Katowice 2006r.</w:t>
      </w:r>
    </w:p>
    <w:p w:rsidR="0076506B" w:rsidRPr="00F77BDE" w:rsidRDefault="0076506B" w:rsidP="0076506B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F77BDE">
        <w:rPr>
          <w:rFonts w:ascii="Arial" w:eastAsia="Calibri" w:hAnsi="Arial" w:cs="Arial"/>
          <w:bCs/>
          <w:sz w:val="24"/>
          <w:szCs w:val="24"/>
        </w:rPr>
        <w:t xml:space="preserve">7. Skibińska W., </w:t>
      </w:r>
      <w:r w:rsidRPr="00F77BDE">
        <w:rPr>
          <w:rFonts w:ascii="Arial" w:eastAsia="Calibri" w:hAnsi="Arial" w:cs="Arial"/>
          <w:bCs/>
          <w:i/>
          <w:sz w:val="24"/>
          <w:szCs w:val="24"/>
        </w:rPr>
        <w:t>Analiza zewnętrznych źródeł finansowania polskich przedsiębiorstw - aspekt regionalny i sektorowy</w:t>
      </w:r>
      <w:r w:rsidRPr="00F77BDE">
        <w:rPr>
          <w:rFonts w:ascii="Arial" w:eastAsia="Calibri" w:hAnsi="Arial" w:cs="Arial"/>
          <w:bCs/>
          <w:sz w:val="24"/>
          <w:szCs w:val="24"/>
        </w:rPr>
        <w:t>, w: Przedsiębiorstwo wobec wyzwań globalnych. Pr. zbiór. pod red. nauk. Andrzeja Hermana i Krystyny Poznańskiej. T.1., Oficyna Wydawnicza Szkoła Główna Handlowa w Warszawie, Warszawa 2008r.</w:t>
      </w:r>
    </w:p>
    <w:p w:rsidR="0076506B" w:rsidRPr="00F409A8" w:rsidRDefault="0076506B" w:rsidP="0076506B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r w:rsidRPr="00F409A8">
        <w:rPr>
          <w:rFonts w:ascii="Arial" w:eastAsia="Calibri" w:hAnsi="Arial" w:cs="Arial"/>
          <w:bCs/>
          <w:sz w:val="24"/>
          <w:szCs w:val="24"/>
          <w:lang w:val="en-US"/>
        </w:rPr>
        <w:lastRenderedPageBreak/>
        <w:t xml:space="preserve">8. </w:t>
      </w:r>
      <w:proofErr w:type="spellStart"/>
      <w:r w:rsidRPr="00F409A8">
        <w:rPr>
          <w:rFonts w:ascii="Arial" w:eastAsia="Calibri" w:hAnsi="Arial" w:cs="Arial"/>
          <w:bCs/>
          <w:sz w:val="24"/>
          <w:szCs w:val="24"/>
          <w:lang w:val="en-US"/>
        </w:rPr>
        <w:t>Skibińska</w:t>
      </w:r>
      <w:proofErr w:type="spellEnd"/>
      <w:r w:rsidRPr="00F409A8">
        <w:rPr>
          <w:rFonts w:ascii="Arial" w:eastAsia="Calibri" w:hAnsi="Arial" w:cs="Arial"/>
          <w:bCs/>
          <w:sz w:val="24"/>
          <w:szCs w:val="24"/>
          <w:lang w:val="en-US"/>
        </w:rPr>
        <w:t xml:space="preserve"> W., </w:t>
      </w:r>
      <w:r w:rsidRPr="00F409A8">
        <w:rPr>
          <w:rFonts w:ascii="Arial" w:eastAsia="Calibri" w:hAnsi="Arial" w:cs="Arial"/>
          <w:bCs/>
          <w:i/>
          <w:sz w:val="24"/>
          <w:szCs w:val="24"/>
          <w:lang w:val="en-US"/>
        </w:rPr>
        <w:t>The Characteristics of Bankruptcy in Poland in the Years 2005-2007</w:t>
      </w:r>
      <w:r w:rsidRPr="00F409A8">
        <w:rPr>
          <w:rFonts w:ascii="Arial" w:eastAsia="Calibri" w:hAnsi="Arial" w:cs="Arial"/>
          <w:bCs/>
          <w:sz w:val="24"/>
          <w:szCs w:val="24"/>
          <w:lang w:val="en-US"/>
        </w:rPr>
        <w:t xml:space="preserve">, w: Changes and Risk in Knowledge Based Economy. Ed. by Ralph </w:t>
      </w:r>
      <w:proofErr w:type="spellStart"/>
      <w:r w:rsidRPr="00F409A8">
        <w:rPr>
          <w:rFonts w:ascii="Arial" w:eastAsia="Calibri" w:hAnsi="Arial" w:cs="Arial"/>
          <w:bCs/>
          <w:sz w:val="24"/>
          <w:szCs w:val="24"/>
          <w:lang w:val="en-US"/>
        </w:rPr>
        <w:t>Lescroart</w:t>
      </w:r>
      <w:proofErr w:type="spellEnd"/>
      <w:r w:rsidRPr="00F409A8">
        <w:rPr>
          <w:rFonts w:ascii="Arial" w:eastAsia="Calibri" w:hAnsi="Arial" w:cs="Arial"/>
          <w:bCs/>
          <w:sz w:val="24"/>
          <w:szCs w:val="24"/>
          <w:lang w:val="en-US"/>
        </w:rPr>
        <w:t xml:space="preserve">, Aneta Pachura, Marcin </w:t>
      </w:r>
      <w:proofErr w:type="spellStart"/>
      <w:r w:rsidRPr="00F409A8">
        <w:rPr>
          <w:rFonts w:ascii="Arial" w:eastAsia="Calibri" w:hAnsi="Arial" w:cs="Arial"/>
          <w:bCs/>
          <w:sz w:val="24"/>
          <w:szCs w:val="24"/>
          <w:lang w:val="en-US"/>
        </w:rPr>
        <w:t>Kozak</w:t>
      </w:r>
      <w:proofErr w:type="spellEnd"/>
      <w:r w:rsidRPr="00F409A8">
        <w:rPr>
          <w:rFonts w:ascii="Arial" w:eastAsia="Calibri" w:hAnsi="Arial" w:cs="Arial"/>
          <w:bCs/>
          <w:sz w:val="24"/>
          <w:szCs w:val="24"/>
          <w:lang w:val="en-US"/>
        </w:rPr>
        <w:t xml:space="preserve">, La Haute </w:t>
      </w:r>
      <w:proofErr w:type="spellStart"/>
      <w:r w:rsidRPr="00F409A8">
        <w:rPr>
          <w:rFonts w:ascii="Arial" w:eastAsia="Calibri" w:hAnsi="Arial" w:cs="Arial"/>
          <w:bCs/>
          <w:sz w:val="24"/>
          <w:szCs w:val="24"/>
          <w:lang w:val="en-US"/>
        </w:rPr>
        <w:t>Ecole</w:t>
      </w:r>
      <w:proofErr w:type="spellEnd"/>
      <w:r w:rsidRPr="00F409A8">
        <w:rPr>
          <w:rFonts w:ascii="Arial" w:eastAsia="Calibri" w:hAnsi="Arial" w:cs="Arial"/>
          <w:bCs/>
          <w:sz w:val="24"/>
          <w:szCs w:val="24"/>
          <w:lang w:val="en-US"/>
        </w:rPr>
        <w:t>, Arlon 2009r.</w:t>
      </w:r>
    </w:p>
    <w:p w:rsidR="0076506B" w:rsidRPr="00F77BDE" w:rsidRDefault="0076506B" w:rsidP="0076506B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F409A8">
        <w:rPr>
          <w:rFonts w:ascii="Arial" w:eastAsia="Calibri" w:hAnsi="Arial" w:cs="Arial"/>
          <w:bCs/>
          <w:sz w:val="24"/>
          <w:szCs w:val="24"/>
          <w:lang w:val="en-US"/>
        </w:rPr>
        <w:t xml:space="preserve">9. </w:t>
      </w:r>
      <w:proofErr w:type="spellStart"/>
      <w:r w:rsidRPr="00F409A8">
        <w:rPr>
          <w:rFonts w:ascii="Arial" w:eastAsia="Calibri" w:hAnsi="Arial" w:cs="Arial"/>
          <w:bCs/>
          <w:sz w:val="24"/>
          <w:szCs w:val="24"/>
          <w:lang w:val="en-US"/>
        </w:rPr>
        <w:t>Skibińska</w:t>
      </w:r>
      <w:proofErr w:type="spellEnd"/>
      <w:r w:rsidRPr="00F409A8">
        <w:rPr>
          <w:rFonts w:ascii="Arial" w:eastAsia="Calibri" w:hAnsi="Arial" w:cs="Arial"/>
          <w:bCs/>
          <w:sz w:val="24"/>
          <w:szCs w:val="24"/>
          <w:lang w:val="en-US"/>
        </w:rPr>
        <w:t xml:space="preserve"> W., </w:t>
      </w:r>
      <w:r w:rsidRPr="00F409A8">
        <w:rPr>
          <w:rFonts w:ascii="Arial" w:eastAsia="Calibri" w:hAnsi="Arial" w:cs="Arial"/>
          <w:bCs/>
          <w:i/>
          <w:sz w:val="24"/>
          <w:szCs w:val="24"/>
          <w:lang w:val="en-US"/>
        </w:rPr>
        <w:t xml:space="preserve">Legal and Organizational Aspects of Debt Vindication in Company Management </w:t>
      </w:r>
      <w:proofErr w:type="spellStart"/>
      <w:r w:rsidRPr="00F409A8">
        <w:rPr>
          <w:rFonts w:ascii="Arial" w:eastAsia="Calibri" w:hAnsi="Arial" w:cs="Arial"/>
          <w:bCs/>
          <w:i/>
          <w:sz w:val="24"/>
          <w:szCs w:val="24"/>
          <w:lang w:val="en-US"/>
        </w:rPr>
        <w:t>Exemplifield</w:t>
      </w:r>
      <w:proofErr w:type="spellEnd"/>
      <w:r w:rsidRPr="00F409A8">
        <w:rPr>
          <w:rFonts w:ascii="Arial" w:eastAsia="Calibri" w:hAnsi="Arial" w:cs="Arial"/>
          <w:bCs/>
          <w:i/>
          <w:sz w:val="24"/>
          <w:szCs w:val="24"/>
          <w:lang w:val="en-US"/>
        </w:rPr>
        <w:t xml:space="preserve"> by Chosen Member States of European Union</w:t>
      </w:r>
      <w:r w:rsidRPr="00F409A8">
        <w:rPr>
          <w:rFonts w:ascii="Arial" w:eastAsia="Calibri" w:hAnsi="Arial" w:cs="Arial"/>
          <w:bCs/>
          <w:sz w:val="24"/>
          <w:szCs w:val="24"/>
          <w:lang w:val="en-US"/>
        </w:rPr>
        <w:t xml:space="preserve">, w: Small and Medium Enterprises (SME'S) Development Challenges in European Union. </w:t>
      </w:r>
      <w:r w:rsidRPr="00F77BDE">
        <w:rPr>
          <w:rFonts w:ascii="Arial" w:eastAsia="Calibri" w:hAnsi="Arial" w:cs="Arial"/>
          <w:bCs/>
          <w:sz w:val="24"/>
          <w:szCs w:val="24"/>
        </w:rPr>
        <w:t>Ed. by Aneta Pachura, Wydawnictwo Wydziału Zarządzania Politechniki Częstochowskiej, Częstochowa 2009 r.</w:t>
      </w:r>
    </w:p>
    <w:p w:rsidR="0076506B" w:rsidRPr="00F77BDE" w:rsidRDefault="0076506B" w:rsidP="0076506B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F409A8">
        <w:rPr>
          <w:rFonts w:ascii="Arial" w:eastAsia="Calibri" w:hAnsi="Arial" w:cs="Arial"/>
          <w:bCs/>
          <w:sz w:val="24"/>
          <w:szCs w:val="24"/>
          <w:lang w:val="en-US"/>
        </w:rPr>
        <w:t xml:space="preserve">10. </w:t>
      </w:r>
      <w:proofErr w:type="spellStart"/>
      <w:r w:rsidRPr="00F409A8">
        <w:rPr>
          <w:rFonts w:ascii="Arial" w:eastAsia="Calibri" w:hAnsi="Arial" w:cs="Arial"/>
          <w:bCs/>
          <w:sz w:val="24"/>
          <w:szCs w:val="24"/>
          <w:lang w:val="en-US"/>
        </w:rPr>
        <w:t>Skibińska</w:t>
      </w:r>
      <w:proofErr w:type="spellEnd"/>
      <w:r w:rsidRPr="00F409A8">
        <w:rPr>
          <w:rFonts w:ascii="Arial" w:eastAsia="Calibri" w:hAnsi="Arial" w:cs="Arial"/>
          <w:bCs/>
          <w:sz w:val="24"/>
          <w:szCs w:val="24"/>
          <w:lang w:val="en-US"/>
        </w:rPr>
        <w:t xml:space="preserve"> W., </w:t>
      </w:r>
      <w:r w:rsidRPr="00F409A8">
        <w:rPr>
          <w:rFonts w:ascii="Arial" w:eastAsia="Calibri" w:hAnsi="Arial" w:cs="Arial"/>
          <w:bCs/>
          <w:i/>
          <w:sz w:val="24"/>
          <w:szCs w:val="24"/>
          <w:lang w:val="en-US"/>
        </w:rPr>
        <w:t>Financial Analysis of the Effectiveness of Maritime Transport Companies</w:t>
      </w:r>
      <w:r w:rsidRPr="00F409A8">
        <w:rPr>
          <w:rFonts w:ascii="Arial" w:eastAsia="Calibri" w:hAnsi="Arial" w:cs="Arial"/>
          <w:bCs/>
          <w:sz w:val="24"/>
          <w:szCs w:val="24"/>
          <w:lang w:val="en-US"/>
        </w:rPr>
        <w:t xml:space="preserve">, w: Advanced Logistic Systems. </w:t>
      </w:r>
      <w:proofErr w:type="spellStart"/>
      <w:r w:rsidRPr="00F77BDE">
        <w:rPr>
          <w:rFonts w:ascii="Arial" w:eastAsia="Calibri" w:hAnsi="Arial" w:cs="Arial"/>
          <w:bCs/>
          <w:sz w:val="24"/>
          <w:szCs w:val="24"/>
        </w:rPr>
        <w:t>Theory</w:t>
      </w:r>
      <w:proofErr w:type="spellEnd"/>
      <w:r w:rsidRPr="00F77BDE">
        <w:rPr>
          <w:rFonts w:ascii="Arial" w:eastAsia="Calibri" w:hAnsi="Arial" w:cs="Arial"/>
          <w:bCs/>
          <w:sz w:val="24"/>
          <w:szCs w:val="24"/>
        </w:rPr>
        <w:t xml:space="preserve"> and </w:t>
      </w:r>
      <w:proofErr w:type="spellStart"/>
      <w:r w:rsidRPr="00F77BDE">
        <w:rPr>
          <w:rFonts w:ascii="Arial" w:eastAsia="Calibri" w:hAnsi="Arial" w:cs="Arial"/>
          <w:bCs/>
          <w:sz w:val="24"/>
          <w:szCs w:val="24"/>
        </w:rPr>
        <w:t>Practice</w:t>
      </w:r>
      <w:proofErr w:type="spellEnd"/>
      <w:r w:rsidRPr="00F77BDE">
        <w:rPr>
          <w:rFonts w:ascii="Arial" w:eastAsia="Calibri" w:hAnsi="Arial" w:cs="Arial"/>
          <w:bCs/>
          <w:sz w:val="24"/>
          <w:szCs w:val="24"/>
        </w:rPr>
        <w:t xml:space="preserve">, Vol.5, 2011r. </w:t>
      </w:r>
    </w:p>
    <w:p w:rsidR="0076506B" w:rsidRPr="00F409A8" w:rsidRDefault="0076506B" w:rsidP="0076506B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r w:rsidRPr="00F77BDE">
        <w:rPr>
          <w:rFonts w:ascii="Arial" w:eastAsia="Calibri" w:hAnsi="Arial" w:cs="Arial"/>
          <w:bCs/>
          <w:sz w:val="24"/>
          <w:szCs w:val="24"/>
        </w:rPr>
        <w:t xml:space="preserve">11. Skibińska W., </w:t>
      </w:r>
      <w:proofErr w:type="spellStart"/>
      <w:r w:rsidRPr="00F77BDE">
        <w:rPr>
          <w:rFonts w:ascii="Arial" w:eastAsia="Calibri" w:hAnsi="Arial" w:cs="Arial"/>
          <w:bCs/>
          <w:i/>
          <w:sz w:val="24"/>
          <w:szCs w:val="24"/>
        </w:rPr>
        <w:t>Insolvency</w:t>
      </w:r>
      <w:proofErr w:type="spellEnd"/>
      <w:r w:rsidRPr="00F77BDE">
        <w:rPr>
          <w:rFonts w:ascii="Arial" w:eastAsia="Calibri" w:hAnsi="Arial" w:cs="Arial"/>
          <w:bCs/>
          <w:i/>
          <w:sz w:val="24"/>
          <w:szCs w:val="24"/>
        </w:rPr>
        <w:t xml:space="preserve"> of </w:t>
      </w:r>
      <w:proofErr w:type="spellStart"/>
      <w:r w:rsidRPr="00F77BDE">
        <w:rPr>
          <w:rFonts w:ascii="Arial" w:eastAsia="Calibri" w:hAnsi="Arial" w:cs="Arial"/>
          <w:bCs/>
          <w:i/>
          <w:sz w:val="24"/>
          <w:szCs w:val="24"/>
        </w:rPr>
        <w:t>Companies</w:t>
      </w:r>
      <w:proofErr w:type="spellEnd"/>
      <w:r w:rsidRPr="00F77BDE">
        <w:rPr>
          <w:rFonts w:ascii="Arial" w:eastAsia="Calibri" w:hAnsi="Arial" w:cs="Arial"/>
          <w:bCs/>
          <w:i/>
          <w:sz w:val="24"/>
          <w:szCs w:val="24"/>
        </w:rPr>
        <w:t xml:space="preserve"> in Poland</w:t>
      </w:r>
      <w:r w:rsidRPr="00F77BDE">
        <w:rPr>
          <w:rFonts w:ascii="Arial" w:eastAsia="Calibri" w:hAnsi="Arial" w:cs="Arial"/>
          <w:bCs/>
          <w:sz w:val="24"/>
          <w:szCs w:val="24"/>
        </w:rPr>
        <w:t xml:space="preserve">, w: Zeszyty Naukowe Uniwersytetu Szczecińskiego. </w:t>
      </w:r>
      <w:proofErr w:type="spellStart"/>
      <w:r w:rsidRPr="00F409A8">
        <w:rPr>
          <w:rFonts w:ascii="Arial" w:eastAsia="Calibri" w:hAnsi="Arial" w:cs="Arial"/>
          <w:bCs/>
          <w:sz w:val="24"/>
          <w:szCs w:val="24"/>
          <w:lang w:val="en-US"/>
        </w:rPr>
        <w:t>Finanse</w:t>
      </w:r>
      <w:proofErr w:type="spellEnd"/>
      <w:r w:rsidRPr="00F409A8">
        <w:rPr>
          <w:rFonts w:ascii="Arial" w:eastAsia="Calibri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F409A8">
        <w:rPr>
          <w:rFonts w:ascii="Arial" w:eastAsia="Calibri" w:hAnsi="Arial" w:cs="Arial"/>
          <w:bCs/>
          <w:sz w:val="24"/>
          <w:szCs w:val="24"/>
          <w:lang w:val="en-US"/>
        </w:rPr>
        <w:t>Rynki</w:t>
      </w:r>
      <w:proofErr w:type="spellEnd"/>
      <w:r w:rsidRPr="00F409A8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F409A8">
        <w:rPr>
          <w:rFonts w:ascii="Arial" w:eastAsia="Calibri" w:hAnsi="Arial" w:cs="Arial"/>
          <w:bCs/>
          <w:sz w:val="24"/>
          <w:szCs w:val="24"/>
          <w:lang w:val="en-US"/>
        </w:rPr>
        <w:t>Finansowe</w:t>
      </w:r>
      <w:proofErr w:type="spellEnd"/>
      <w:r w:rsidRPr="00F409A8">
        <w:rPr>
          <w:rFonts w:ascii="Arial" w:eastAsia="Calibri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F409A8">
        <w:rPr>
          <w:rFonts w:ascii="Arial" w:eastAsia="Calibri" w:hAnsi="Arial" w:cs="Arial"/>
          <w:bCs/>
          <w:sz w:val="24"/>
          <w:szCs w:val="24"/>
          <w:lang w:val="en-US"/>
        </w:rPr>
        <w:t>Ubezpieczenia</w:t>
      </w:r>
      <w:proofErr w:type="spellEnd"/>
      <w:r w:rsidRPr="00F409A8">
        <w:rPr>
          <w:rFonts w:ascii="Arial" w:eastAsia="Calibri" w:hAnsi="Arial" w:cs="Arial"/>
          <w:bCs/>
          <w:sz w:val="24"/>
          <w:szCs w:val="24"/>
          <w:lang w:val="en-US"/>
        </w:rPr>
        <w:t>, Szczecin 2011r.</w:t>
      </w:r>
    </w:p>
    <w:p w:rsidR="0076506B" w:rsidRPr="00F409A8" w:rsidRDefault="0076506B" w:rsidP="0076506B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r w:rsidRPr="00F409A8">
        <w:rPr>
          <w:rFonts w:ascii="Arial" w:eastAsia="Calibri" w:hAnsi="Arial" w:cs="Arial"/>
          <w:bCs/>
          <w:sz w:val="24"/>
          <w:szCs w:val="24"/>
          <w:lang w:val="en-US"/>
        </w:rPr>
        <w:t xml:space="preserve">12. </w:t>
      </w:r>
      <w:proofErr w:type="spellStart"/>
      <w:r w:rsidRPr="00F409A8">
        <w:rPr>
          <w:rFonts w:ascii="Arial" w:eastAsia="Calibri" w:hAnsi="Arial" w:cs="Arial"/>
          <w:bCs/>
          <w:sz w:val="24"/>
          <w:szCs w:val="24"/>
          <w:lang w:val="en-US"/>
        </w:rPr>
        <w:t>Skibińska</w:t>
      </w:r>
      <w:proofErr w:type="spellEnd"/>
      <w:r w:rsidRPr="00F409A8">
        <w:rPr>
          <w:rFonts w:ascii="Arial" w:eastAsia="Calibri" w:hAnsi="Arial" w:cs="Arial"/>
          <w:bCs/>
          <w:sz w:val="24"/>
          <w:szCs w:val="24"/>
          <w:lang w:val="en-US"/>
        </w:rPr>
        <w:t xml:space="preserve"> W., </w:t>
      </w:r>
      <w:r w:rsidRPr="00F409A8">
        <w:rPr>
          <w:rFonts w:ascii="Arial" w:eastAsia="Calibri" w:hAnsi="Arial" w:cs="Arial"/>
          <w:bCs/>
          <w:i/>
          <w:sz w:val="24"/>
          <w:szCs w:val="24"/>
          <w:lang w:val="en-US"/>
        </w:rPr>
        <w:t>Analysis of Receivables Management in Poland and in Selected European Countries</w:t>
      </w:r>
      <w:r w:rsidRPr="00F409A8">
        <w:rPr>
          <w:rFonts w:ascii="Arial" w:eastAsia="Calibri" w:hAnsi="Arial" w:cs="Arial"/>
          <w:bCs/>
          <w:sz w:val="24"/>
          <w:szCs w:val="24"/>
          <w:lang w:val="en-US"/>
        </w:rPr>
        <w:t xml:space="preserve">, w: International Journal of Arts and Sciences, Vol.8, </w:t>
      </w:r>
      <w:proofErr w:type="spellStart"/>
      <w:r w:rsidRPr="00F409A8">
        <w:rPr>
          <w:rFonts w:ascii="Arial" w:eastAsia="Calibri" w:hAnsi="Arial" w:cs="Arial"/>
          <w:bCs/>
          <w:sz w:val="24"/>
          <w:szCs w:val="24"/>
          <w:lang w:val="en-US"/>
        </w:rPr>
        <w:t>nr</w:t>
      </w:r>
      <w:proofErr w:type="spellEnd"/>
      <w:r w:rsidRPr="00F409A8">
        <w:rPr>
          <w:rFonts w:ascii="Arial" w:eastAsia="Calibri" w:hAnsi="Arial" w:cs="Arial"/>
          <w:bCs/>
          <w:sz w:val="24"/>
          <w:szCs w:val="24"/>
          <w:lang w:val="en-US"/>
        </w:rPr>
        <w:t xml:space="preserve"> 6, 2015r.</w:t>
      </w:r>
    </w:p>
    <w:p w:rsidR="0076506B" w:rsidRPr="00F77BDE" w:rsidRDefault="0076506B" w:rsidP="0076506B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F77BDE">
        <w:rPr>
          <w:rFonts w:ascii="Arial" w:eastAsia="Calibri" w:hAnsi="Arial" w:cs="Arial"/>
          <w:bCs/>
          <w:sz w:val="24"/>
          <w:szCs w:val="24"/>
        </w:rPr>
        <w:t>13.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F77BDE">
        <w:rPr>
          <w:rFonts w:ascii="Arial" w:eastAsia="Calibri" w:hAnsi="Arial" w:cs="Arial"/>
          <w:bCs/>
          <w:sz w:val="24"/>
          <w:szCs w:val="24"/>
        </w:rPr>
        <w:t xml:space="preserve">Skibińska W., </w:t>
      </w:r>
      <w:r w:rsidRPr="00F77BDE">
        <w:rPr>
          <w:rFonts w:ascii="Arial" w:eastAsia="Calibri" w:hAnsi="Arial" w:cs="Arial"/>
          <w:bCs/>
          <w:i/>
          <w:sz w:val="24"/>
          <w:szCs w:val="24"/>
        </w:rPr>
        <w:t>Analiza niewypłacalności polskich przedsiębiorstwa w 2020 roku</w:t>
      </w:r>
      <w:r w:rsidRPr="00F77BDE">
        <w:rPr>
          <w:rFonts w:ascii="Arial" w:eastAsia="Calibri" w:hAnsi="Arial" w:cs="Arial"/>
          <w:bCs/>
          <w:sz w:val="24"/>
          <w:szCs w:val="24"/>
        </w:rPr>
        <w:t>, PCZ, Częstochowa 2021r.</w:t>
      </w:r>
    </w:p>
    <w:p w:rsidR="0076506B" w:rsidRDefault="0076506B" w:rsidP="0076506B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F77BDE">
        <w:rPr>
          <w:rFonts w:ascii="Arial" w:eastAsia="Calibri" w:hAnsi="Arial" w:cs="Arial"/>
          <w:bCs/>
          <w:sz w:val="24"/>
          <w:szCs w:val="24"/>
        </w:rPr>
        <w:t xml:space="preserve">14. Ostraszewska Z., </w:t>
      </w:r>
      <w:r w:rsidRPr="00F77BDE">
        <w:rPr>
          <w:rFonts w:ascii="Arial" w:eastAsia="Calibri" w:hAnsi="Arial" w:cs="Arial"/>
          <w:bCs/>
          <w:i/>
          <w:sz w:val="24"/>
          <w:szCs w:val="24"/>
        </w:rPr>
        <w:t>Ryzyko płynności finansowej</w:t>
      </w:r>
      <w:r w:rsidRPr="00F77BDE">
        <w:rPr>
          <w:rFonts w:ascii="Arial" w:eastAsia="Calibri" w:hAnsi="Arial" w:cs="Arial"/>
          <w:bCs/>
          <w:sz w:val="24"/>
          <w:szCs w:val="24"/>
        </w:rPr>
        <w:t>, Wyd. Politechniki Częstochowskiej, Częstochowa 2006r.</w:t>
      </w:r>
    </w:p>
    <w:p w:rsidR="0076506B" w:rsidRPr="00F77BDE" w:rsidRDefault="0076506B" w:rsidP="0076506B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:rsidR="0076506B" w:rsidRDefault="0076506B" w:rsidP="0076506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76506B" w:rsidRDefault="0076506B" w:rsidP="0076506B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1. dr inż. Wioletta Skibińska, wioletta.skibinska@pcz.pl</w:t>
      </w:r>
    </w:p>
    <w:p w:rsidR="0076506B" w:rsidRDefault="0076506B" w:rsidP="0076506B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2. dr Zuzanna Ostraszewska, zuzanna.ostraszewska@pcz.pl</w:t>
      </w:r>
    </w:p>
    <w:p w:rsidR="0076506B" w:rsidRDefault="0076506B" w:rsidP="0076506B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76506B" w:rsidRDefault="0076506B" w:rsidP="0076506B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76506B" w:rsidTr="0048465F">
        <w:tc>
          <w:tcPr>
            <w:tcW w:w="589" w:type="pct"/>
            <w:shd w:val="clear" w:color="auto" w:fill="auto"/>
          </w:tcPr>
          <w:p w:rsidR="0076506B" w:rsidRDefault="0076506B" w:rsidP="0048465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76506B" w:rsidRDefault="0076506B" w:rsidP="0048465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76506B" w:rsidRDefault="0076506B" w:rsidP="0048465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76506B" w:rsidRDefault="0076506B" w:rsidP="0048465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76506B" w:rsidRDefault="0076506B" w:rsidP="0048465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76506B" w:rsidRDefault="0076506B" w:rsidP="0048465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76506B" w:rsidRDefault="0076506B" w:rsidP="0048465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76506B" w:rsidRDefault="0076506B" w:rsidP="0048465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76506B" w:rsidRDefault="0076506B" w:rsidP="0048465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76506B" w:rsidRDefault="0076506B" w:rsidP="0048465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76506B" w:rsidRDefault="0076506B" w:rsidP="0048465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76506B" w:rsidTr="0048465F">
        <w:tc>
          <w:tcPr>
            <w:tcW w:w="589" w:type="pct"/>
            <w:shd w:val="clear" w:color="auto" w:fill="auto"/>
          </w:tcPr>
          <w:p w:rsidR="0076506B" w:rsidRDefault="0076506B" w:rsidP="0048465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</w:tcPr>
          <w:p w:rsidR="0076506B" w:rsidRPr="00171979" w:rsidRDefault="0076506B" w:rsidP="0048465F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71979">
              <w:rPr>
                <w:rFonts w:ascii="Arial" w:eastAsia="Calibri" w:hAnsi="Arial" w:cs="Arial"/>
                <w:sz w:val="24"/>
                <w:szCs w:val="24"/>
              </w:rPr>
              <w:t>K_W0</w:t>
            </w: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171979">
              <w:rPr>
                <w:rFonts w:ascii="Arial" w:eastAsia="Calibri" w:hAnsi="Arial" w:cs="Arial"/>
                <w:sz w:val="24"/>
                <w:szCs w:val="24"/>
              </w:rPr>
              <w:t>, K_W0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3, </w:t>
            </w:r>
            <w:r w:rsidRPr="00171979">
              <w:rPr>
                <w:rFonts w:ascii="Arial" w:eastAsia="Calibri" w:hAnsi="Arial" w:cs="Arial"/>
                <w:sz w:val="24"/>
                <w:szCs w:val="24"/>
              </w:rPr>
              <w:t>K_W05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Pr="00171979">
              <w:rPr>
                <w:rFonts w:ascii="Arial" w:eastAsia="Calibri" w:hAnsi="Arial" w:cs="Arial"/>
                <w:sz w:val="24"/>
                <w:szCs w:val="24"/>
              </w:rPr>
              <w:t xml:space="preserve">K_U07, </w:t>
            </w:r>
          </w:p>
          <w:p w:rsidR="0076506B" w:rsidRPr="00171979" w:rsidRDefault="0076506B" w:rsidP="0048465F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71979">
              <w:rPr>
                <w:rFonts w:ascii="Arial" w:eastAsia="Calibri" w:hAnsi="Arial" w:cs="Arial"/>
                <w:sz w:val="24"/>
                <w:szCs w:val="24"/>
              </w:rPr>
              <w:t xml:space="preserve">K_K01, </w:t>
            </w:r>
          </w:p>
        </w:tc>
        <w:tc>
          <w:tcPr>
            <w:tcW w:w="796" w:type="pct"/>
          </w:tcPr>
          <w:p w:rsidR="0076506B" w:rsidRPr="00171979" w:rsidRDefault="0076506B" w:rsidP="0048465F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71979">
              <w:rPr>
                <w:rFonts w:ascii="Arial" w:eastAsia="Calibri" w:hAnsi="Arial" w:cs="Arial"/>
                <w:sz w:val="24"/>
                <w:szCs w:val="24"/>
              </w:rPr>
              <w:t>C1</w:t>
            </w:r>
          </w:p>
        </w:tc>
        <w:tc>
          <w:tcPr>
            <w:tcW w:w="873" w:type="pct"/>
          </w:tcPr>
          <w:p w:rsidR="0076506B" w:rsidRPr="00171979" w:rsidRDefault="0076506B" w:rsidP="0048465F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71979">
              <w:rPr>
                <w:rFonts w:ascii="Arial" w:eastAsia="Calibri" w:hAnsi="Arial" w:cs="Arial"/>
                <w:sz w:val="24"/>
                <w:szCs w:val="24"/>
              </w:rPr>
              <w:t>W1-W3,</w:t>
            </w:r>
          </w:p>
          <w:p w:rsidR="0076506B" w:rsidRPr="00171979" w:rsidRDefault="0076506B" w:rsidP="0048465F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C1-C5</w:t>
            </w:r>
          </w:p>
        </w:tc>
        <w:tc>
          <w:tcPr>
            <w:tcW w:w="873" w:type="pct"/>
          </w:tcPr>
          <w:p w:rsidR="0076506B" w:rsidRPr="00171979" w:rsidRDefault="0076506B" w:rsidP="0048465F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171979">
              <w:rPr>
                <w:rFonts w:ascii="Arial" w:eastAsia="Calibri" w:hAnsi="Arial" w:cs="Arial"/>
                <w:sz w:val="24"/>
                <w:szCs w:val="24"/>
              </w:rPr>
              <w:t>,</w:t>
            </w:r>
            <w:r>
              <w:rPr>
                <w:rFonts w:ascii="Arial" w:eastAsia="Calibri" w:hAnsi="Arial" w:cs="Arial"/>
                <w:sz w:val="24"/>
                <w:szCs w:val="24"/>
              </w:rPr>
              <w:t>2,</w:t>
            </w:r>
            <w:r w:rsidRPr="00171979">
              <w:rPr>
                <w:rFonts w:ascii="Arial" w:eastAsia="Calibri" w:hAnsi="Arial" w:cs="Arial"/>
                <w:sz w:val="24"/>
                <w:szCs w:val="24"/>
              </w:rPr>
              <w:t>3,4,5</w:t>
            </w:r>
          </w:p>
        </w:tc>
        <w:tc>
          <w:tcPr>
            <w:tcW w:w="578" w:type="pct"/>
          </w:tcPr>
          <w:p w:rsidR="0076506B" w:rsidRPr="00171979" w:rsidRDefault="0076506B" w:rsidP="0048465F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F1, </w:t>
            </w:r>
            <w:r w:rsidRPr="00171979">
              <w:rPr>
                <w:rFonts w:ascii="Arial" w:eastAsia="Calibri" w:hAnsi="Arial" w:cs="Arial"/>
                <w:sz w:val="24"/>
                <w:szCs w:val="24"/>
              </w:rPr>
              <w:t>P1, P2</w:t>
            </w:r>
          </w:p>
        </w:tc>
      </w:tr>
      <w:tr w:rsidR="0076506B" w:rsidTr="0048465F">
        <w:tc>
          <w:tcPr>
            <w:tcW w:w="589" w:type="pct"/>
            <w:shd w:val="clear" w:color="auto" w:fill="auto"/>
          </w:tcPr>
          <w:p w:rsidR="0076506B" w:rsidRDefault="0076506B" w:rsidP="0048465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</w:tcPr>
          <w:p w:rsidR="0076506B" w:rsidRPr="00171979" w:rsidRDefault="0076506B" w:rsidP="0048465F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71979">
              <w:rPr>
                <w:rFonts w:ascii="Arial" w:eastAsia="Calibri" w:hAnsi="Arial" w:cs="Arial"/>
                <w:sz w:val="24"/>
                <w:szCs w:val="24"/>
              </w:rPr>
              <w:t>K_W0</w:t>
            </w: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171979">
              <w:rPr>
                <w:rFonts w:ascii="Arial" w:eastAsia="Calibri" w:hAnsi="Arial" w:cs="Arial"/>
                <w:sz w:val="24"/>
                <w:szCs w:val="24"/>
              </w:rPr>
              <w:t>, K_W05</w:t>
            </w:r>
          </w:p>
          <w:p w:rsidR="0076506B" w:rsidRPr="00171979" w:rsidRDefault="0076506B" w:rsidP="0048465F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71979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K_U07, K_K01, </w:t>
            </w:r>
          </w:p>
        </w:tc>
        <w:tc>
          <w:tcPr>
            <w:tcW w:w="796" w:type="pct"/>
          </w:tcPr>
          <w:p w:rsidR="0076506B" w:rsidRPr="00171979" w:rsidRDefault="0076506B" w:rsidP="0048465F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71979">
              <w:rPr>
                <w:rFonts w:ascii="Arial" w:eastAsia="Calibri" w:hAnsi="Arial" w:cs="Arial"/>
                <w:sz w:val="24"/>
                <w:szCs w:val="24"/>
              </w:rPr>
              <w:lastRenderedPageBreak/>
              <w:t>C1, C2</w:t>
            </w:r>
          </w:p>
        </w:tc>
        <w:tc>
          <w:tcPr>
            <w:tcW w:w="873" w:type="pct"/>
          </w:tcPr>
          <w:p w:rsidR="0076506B" w:rsidRPr="00171979" w:rsidRDefault="0076506B" w:rsidP="0048465F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71979">
              <w:rPr>
                <w:rFonts w:ascii="Arial" w:eastAsia="Calibri" w:hAnsi="Arial" w:cs="Arial"/>
                <w:sz w:val="24"/>
                <w:szCs w:val="24"/>
              </w:rPr>
              <w:t>W4-W11</w:t>
            </w:r>
          </w:p>
          <w:p w:rsidR="0076506B" w:rsidRPr="00171979" w:rsidRDefault="0076506B" w:rsidP="0048465F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C6</w:t>
            </w:r>
            <w:r w:rsidRPr="00171979">
              <w:rPr>
                <w:rFonts w:ascii="Arial" w:eastAsia="Calibri" w:hAnsi="Arial" w:cs="Arial"/>
                <w:sz w:val="24"/>
                <w:szCs w:val="24"/>
              </w:rPr>
              <w:t>-C</w:t>
            </w:r>
            <w:r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873" w:type="pct"/>
          </w:tcPr>
          <w:p w:rsidR="0076506B" w:rsidRPr="00171979" w:rsidRDefault="0076506B" w:rsidP="0048465F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71979">
              <w:rPr>
                <w:rFonts w:ascii="Arial" w:eastAsia="Calibri" w:hAnsi="Arial" w:cs="Arial"/>
                <w:sz w:val="24"/>
                <w:szCs w:val="24"/>
              </w:rPr>
              <w:lastRenderedPageBreak/>
              <w:t>1,2,3,4,5</w:t>
            </w:r>
          </w:p>
        </w:tc>
        <w:tc>
          <w:tcPr>
            <w:tcW w:w="578" w:type="pct"/>
          </w:tcPr>
          <w:p w:rsidR="0076506B" w:rsidRPr="00171979" w:rsidRDefault="0076506B" w:rsidP="0048465F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F1, </w:t>
            </w:r>
            <w:r w:rsidRPr="00171979">
              <w:rPr>
                <w:rFonts w:ascii="Arial" w:eastAsia="Calibri" w:hAnsi="Arial" w:cs="Arial"/>
                <w:sz w:val="24"/>
                <w:szCs w:val="24"/>
              </w:rPr>
              <w:t xml:space="preserve"> P1, P2</w:t>
            </w:r>
          </w:p>
        </w:tc>
      </w:tr>
      <w:tr w:rsidR="0076506B" w:rsidTr="0048465F">
        <w:tc>
          <w:tcPr>
            <w:tcW w:w="589" w:type="pct"/>
            <w:shd w:val="clear" w:color="auto" w:fill="auto"/>
          </w:tcPr>
          <w:p w:rsidR="0076506B" w:rsidRDefault="0076506B" w:rsidP="0048465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</w:tcPr>
          <w:p w:rsidR="0076506B" w:rsidRPr="00171979" w:rsidRDefault="0076506B" w:rsidP="0048465F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71979">
              <w:rPr>
                <w:rFonts w:ascii="Arial" w:eastAsia="Calibri" w:hAnsi="Arial" w:cs="Arial"/>
                <w:sz w:val="24"/>
                <w:szCs w:val="24"/>
              </w:rPr>
              <w:t>K_W0</w:t>
            </w: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171979">
              <w:rPr>
                <w:rFonts w:ascii="Arial" w:eastAsia="Calibri" w:hAnsi="Arial" w:cs="Arial"/>
                <w:sz w:val="24"/>
                <w:szCs w:val="24"/>
              </w:rPr>
              <w:t>, K_W05, K_W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08, </w:t>
            </w:r>
            <w:r w:rsidRPr="00171979">
              <w:rPr>
                <w:rFonts w:ascii="Arial" w:eastAsia="Calibri" w:hAnsi="Arial" w:cs="Arial"/>
                <w:sz w:val="24"/>
                <w:szCs w:val="24"/>
              </w:rPr>
              <w:t xml:space="preserve">K_U07, K_K01, </w:t>
            </w:r>
          </w:p>
        </w:tc>
        <w:tc>
          <w:tcPr>
            <w:tcW w:w="796" w:type="pct"/>
          </w:tcPr>
          <w:p w:rsidR="0076506B" w:rsidRPr="00171979" w:rsidRDefault="0076506B" w:rsidP="0048465F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71979">
              <w:rPr>
                <w:rFonts w:ascii="Arial" w:eastAsia="Calibri" w:hAnsi="Arial" w:cs="Arial"/>
                <w:sz w:val="24"/>
                <w:szCs w:val="24"/>
              </w:rPr>
              <w:t>C2, C3</w:t>
            </w:r>
          </w:p>
        </w:tc>
        <w:tc>
          <w:tcPr>
            <w:tcW w:w="873" w:type="pct"/>
          </w:tcPr>
          <w:p w:rsidR="0076506B" w:rsidRPr="00171979" w:rsidRDefault="0076506B" w:rsidP="0048465F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W12</w:t>
            </w:r>
          </w:p>
          <w:p w:rsidR="0076506B" w:rsidRPr="00171979" w:rsidRDefault="0076506B" w:rsidP="0048465F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C12</w:t>
            </w:r>
          </w:p>
        </w:tc>
        <w:tc>
          <w:tcPr>
            <w:tcW w:w="873" w:type="pct"/>
          </w:tcPr>
          <w:p w:rsidR="0076506B" w:rsidRPr="00171979" w:rsidRDefault="0076506B" w:rsidP="0048465F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71979">
              <w:rPr>
                <w:rFonts w:ascii="Arial" w:eastAsia="Calibri" w:hAnsi="Arial" w:cs="Arial"/>
                <w:sz w:val="24"/>
                <w:szCs w:val="24"/>
              </w:rPr>
              <w:t>1,2,3,4,5</w:t>
            </w:r>
          </w:p>
        </w:tc>
        <w:tc>
          <w:tcPr>
            <w:tcW w:w="578" w:type="pct"/>
          </w:tcPr>
          <w:p w:rsidR="0076506B" w:rsidRPr="00171979" w:rsidRDefault="0076506B" w:rsidP="0048465F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F1, </w:t>
            </w:r>
            <w:r w:rsidRPr="00171979">
              <w:rPr>
                <w:rFonts w:ascii="Arial" w:eastAsia="Calibri" w:hAnsi="Arial" w:cs="Arial"/>
                <w:sz w:val="24"/>
                <w:szCs w:val="24"/>
              </w:rPr>
              <w:t xml:space="preserve"> P1, P2</w:t>
            </w:r>
          </w:p>
        </w:tc>
      </w:tr>
      <w:tr w:rsidR="0076506B" w:rsidTr="0048465F">
        <w:tc>
          <w:tcPr>
            <w:tcW w:w="589" w:type="pct"/>
            <w:shd w:val="clear" w:color="auto" w:fill="auto"/>
          </w:tcPr>
          <w:p w:rsidR="0076506B" w:rsidRDefault="0076506B" w:rsidP="0048465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 4</w:t>
            </w:r>
          </w:p>
        </w:tc>
        <w:tc>
          <w:tcPr>
            <w:tcW w:w="1290" w:type="pct"/>
          </w:tcPr>
          <w:p w:rsidR="0076506B" w:rsidRPr="00171979" w:rsidRDefault="0076506B" w:rsidP="0048465F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71979">
              <w:rPr>
                <w:rFonts w:ascii="Arial" w:eastAsia="Calibri" w:hAnsi="Arial" w:cs="Arial"/>
                <w:sz w:val="24"/>
                <w:szCs w:val="24"/>
              </w:rPr>
              <w:t>K_W0</w:t>
            </w: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171979">
              <w:rPr>
                <w:rFonts w:ascii="Arial" w:eastAsia="Calibri" w:hAnsi="Arial" w:cs="Arial"/>
                <w:sz w:val="24"/>
                <w:szCs w:val="24"/>
              </w:rPr>
              <w:t>, K_W05</w:t>
            </w:r>
          </w:p>
          <w:p w:rsidR="0076506B" w:rsidRPr="00171979" w:rsidRDefault="0076506B" w:rsidP="0048465F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71979">
              <w:rPr>
                <w:rFonts w:ascii="Arial" w:eastAsia="Calibri" w:hAnsi="Arial" w:cs="Arial"/>
                <w:sz w:val="24"/>
                <w:szCs w:val="24"/>
              </w:rPr>
              <w:t>K_U07, K_K01,</w:t>
            </w:r>
          </w:p>
        </w:tc>
        <w:tc>
          <w:tcPr>
            <w:tcW w:w="796" w:type="pct"/>
          </w:tcPr>
          <w:p w:rsidR="0076506B" w:rsidRPr="00171979" w:rsidRDefault="0076506B" w:rsidP="0048465F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71979">
              <w:rPr>
                <w:rFonts w:ascii="Arial" w:eastAsia="Calibri" w:hAnsi="Arial" w:cs="Arial"/>
                <w:sz w:val="24"/>
                <w:szCs w:val="24"/>
              </w:rPr>
              <w:t>C2, C3</w:t>
            </w:r>
          </w:p>
        </w:tc>
        <w:tc>
          <w:tcPr>
            <w:tcW w:w="873" w:type="pct"/>
          </w:tcPr>
          <w:p w:rsidR="0076506B" w:rsidRPr="00171979" w:rsidRDefault="0076506B" w:rsidP="0048465F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W13 -</w:t>
            </w:r>
            <w:r w:rsidRPr="00171979">
              <w:rPr>
                <w:rFonts w:ascii="Arial" w:eastAsia="Calibri" w:hAnsi="Arial" w:cs="Arial"/>
                <w:sz w:val="24"/>
                <w:szCs w:val="24"/>
              </w:rPr>
              <w:t>W14</w:t>
            </w:r>
          </w:p>
          <w:p w:rsidR="0076506B" w:rsidRPr="00171979" w:rsidRDefault="0076506B" w:rsidP="0048465F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C13 -</w:t>
            </w:r>
            <w:r w:rsidRPr="00171979">
              <w:rPr>
                <w:rFonts w:ascii="Arial" w:eastAsia="Calibri" w:hAnsi="Arial" w:cs="Arial"/>
                <w:sz w:val="24"/>
                <w:szCs w:val="24"/>
              </w:rPr>
              <w:t>C14</w:t>
            </w:r>
          </w:p>
        </w:tc>
        <w:tc>
          <w:tcPr>
            <w:tcW w:w="873" w:type="pct"/>
          </w:tcPr>
          <w:p w:rsidR="0076506B" w:rsidRPr="00171979" w:rsidRDefault="0076506B" w:rsidP="0048465F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71979">
              <w:rPr>
                <w:rFonts w:ascii="Arial" w:eastAsia="Calibri" w:hAnsi="Arial" w:cs="Arial"/>
                <w:sz w:val="24"/>
                <w:szCs w:val="24"/>
              </w:rPr>
              <w:t>1,2,3,4,5</w:t>
            </w:r>
          </w:p>
        </w:tc>
        <w:tc>
          <w:tcPr>
            <w:tcW w:w="578" w:type="pct"/>
          </w:tcPr>
          <w:p w:rsidR="0076506B" w:rsidRPr="00171979" w:rsidRDefault="0076506B" w:rsidP="0048465F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F1, </w:t>
            </w:r>
            <w:r w:rsidRPr="00171979">
              <w:rPr>
                <w:rFonts w:ascii="Arial" w:eastAsia="Calibri" w:hAnsi="Arial" w:cs="Arial"/>
                <w:sz w:val="24"/>
                <w:szCs w:val="24"/>
              </w:rPr>
              <w:t xml:space="preserve"> P1, P2</w:t>
            </w:r>
          </w:p>
        </w:tc>
      </w:tr>
    </w:tbl>
    <w:p w:rsidR="0076506B" w:rsidRDefault="0076506B" w:rsidP="0076506B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76506B" w:rsidRDefault="0076506B" w:rsidP="0076506B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76506B" w:rsidRDefault="0076506B" w:rsidP="0076506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4"/>
        <w:gridCol w:w="1896"/>
        <w:gridCol w:w="2030"/>
        <w:gridCol w:w="2032"/>
        <w:gridCol w:w="2160"/>
      </w:tblGrid>
      <w:tr w:rsidR="0076506B" w:rsidTr="0048465F">
        <w:trPr>
          <w:trHeight w:hRule="exact" w:val="504"/>
        </w:trPr>
        <w:tc>
          <w:tcPr>
            <w:tcW w:w="521" w:type="pct"/>
            <w:shd w:val="clear" w:color="auto" w:fill="FFFFFF"/>
            <w:vAlign w:val="center"/>
          </w:tcPr>
          <w:p w:rsidR="0076506B" w:rsidRDefault="0076506B" w:rsidP="0048465F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  <w:vAlign w:val="center"/>
          </w:tcPr>
          <w:p w:rsidR="0076506B" w:rsidRDefault="0076506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76506B" w:rsidRDefault="0076506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1" w:type="pct"/>
            <w:shd w:val="clear" w:color="auto" w:fill="FFFFFF"/>
            <w:vAlign w:val="center"/>
          </w:tcPr>
          <w:p w:rsidR="0076506B" w:rsidRDefault="0076506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192" w:type="pct"/>
            <w:shd w:val="clear" w:color="auto" w:fill="FFFFFF"/>
            <w:vAlign w:val="center"/>
          </w:tcPr>
          <w:p w:rsidR="0076506B" w:rsidRDefault="0076506B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76506B" w:rsidTr="0048465F">
        <w:trPr>
          <w:trHeight w:hRule="exact" w:val="4060"/>
        </w:trPr>
        <w:tc>
          <w:tcPr>
            <w:tcW w:w="521" w:type="pct"/>
            <w:shd w:val="clear" w:color="auto" w:fill="FFFFFF"/>
          </w:tcPr>
          <w:p w:rsidR="0076506B" w:rsidRDefault="0076506B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1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06B" w:rsidRDefault="0076506B" w:rsidP="0048465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A7F">
              <w:rPr>
                <w:rFonts w:ascii="Arial" w:eastAsia="Calibri" w:hAnsi="Arial" w:cs="Arial"/>
                <w:sz w:val="24"/>
                <w:szCs w:val="24"/>
              </w:rPr>
              <w:t>Student nie potrafi dokonać wstępnej analizy sprawozdania finansowego przedsiębiorstwa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Pr="009F1A7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76506B" w:rsidRPr="009F1A7F" w:rsidRDefault="0076506B" w:rsidP="0048465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06B" w:rsidRPr="009F1A7F" w:rsidRDefault="0076506B" w:rsidP="0048465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A7F">
              <w:rPr>
                <w:rFonts w:ascii="Arial" w:eastAsia="Calibri" w:hAnsi="Arial" w:cs="Arial"/>
                <w:sz w:val="24"/>
                <w:szCs w:val="24"/>
              </w:rPr>
              <w:t>Student przeprowadza częściowo analizę wstępną sprawozdania finansowego. Często popełnia błędy.</w:t>
            </w:r>
          </w:p>
        </w:tc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06B" w:rsidRPr="009F1A7F" w:rsidRDefault="0076506B" w:rsidP="0048465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A7F">
              <w:rPr>
                <w:rFonts w:ascii="Arial" w:eastAsia="Calibri" w:hAnsi="Arial" w:cs="Arial"/>
                <w:sz w:val="24"/>
                <w:szCs w:val="24"/>
              </w:rPr>
              <w:t>Student poprawnie dokonuje wstępnej analizy sprawozdania finansowego przedsiębiorstwa. Nie zawsze wyciąga poprawne wnioski.</w:t>
            </w: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06B" w:rsidRPr="009F1A7F" w:rsidRDefault="0076506B" w:rsidP="0048465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A7F">
              <w:rPr>
                <w:rFonts w:ascii="Arial" w:eastAsia="Calibri" w:hAnsi="Arial" w:cs="Arial"/>
                <w:sz w:val="24"/>
                <w:szCs w:val="24"/>
              </w:rPr>
              <w:t xml:space="preserve">Student bezbłędnie dokonuje wstępnej analizy sprawozdania finansowego przedsiębiorstwa. Wyciąga prawidłowe wnioski </w:t>
            </w:r>
            <w:r w:rsidRPr="009F1A7F">
              <w:rPr>
                <w:rFonts w:ascii="Arial" w:eastAsia="Calibri" w:hAnsi="Arial" w:cs="Arial"/>
                <w:sz w:val="24"/>
                <w:szCs w:val="24"/>
              </w:rPr>
              <w:br/>
              <w:t xml:space="preserve">z przeprowadzonej analizy. </w:t>
            </w:r>
          </w:p>
        </w:tc>
      </w:tr>
      <w:tr w:rsidR="0076506B" w:rsidTr="0048465F">
        <w:trPr>
          <w:trHeight w:hRule="exact" w:val="5825"/>
        </w:trPr>
        <w:tc>
          <w:tcPr>
            <w:tcW w:w="521" w:type="pct"/>
            <w:shd w:val="clear" w:color="auto" w:fill="FFFFFF"/>
          </w:tcPr>
          <w:p w:rsidR="0076506B" w:rsidRDefault="0076506B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2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06B" w:rsidRPr="009F1A7F" w:rsidRDefault="0076506B" w:rsidP="0048465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A7F">
              <w:rPr>
                <w:rFonts w:ascii="Arial" w:eastAsia="Calibri" w:hAnsi="Arial" w:cs="Arial"/>
                <w:sz w:val="24"/>
                <w:szCs w:val="24"/>
              </w:rPr>
              <w:t xml:space="preserve">Student nie potrafi dokonać analizy wskaźnikowej sprawozdania finansowego przedsiębiorstwa. </w:t>
            </w:r>
          </w:p>
          <w:p w:rsidR="0076506B" w:rsidRPr="009F1A7F" w:rsidRDefault="0076506B" w:rsidP="0048465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06B" w:rsidRPr="009F1A7F" w:rsidRDefault="0076506B" w:rsidP="0048465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A7F">
              <w:rPr>
                <w:rFonts w:ascii="Arial" w:eastAsia="Calibri" w:hAnsi="Arial" w:cs="Arial"/>
                <w:sz w:val="24"/>
                <w:szCs w:val="24"/>
              </w:rPr>
              <w:t xml:space="preserve">Student potrafi  dokonać częściowej analizy wskaźnikowej sprawozdania finansowego przedsiębiorstwa. Liczy niektóre wskaźniki, popełnia błędy, nie potrafi wnioskować.  </w:t>
            </w:r>
          </w:p>
        </w:tc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06B" w:rsidRPr="009F1A7F" w:rsidRDefault="0076506B" w:rsidP="0048465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A7F">
              <w:rPr>
                <w:rFonts w:ascii="Arial" w:eastAsia="Calibri" w:hAnsi="Arial" w:cs="Arial"/>
                <w:sz w:val="24"/>
                <w:szCs w:val="24"/>
              </w:rPr>
              <w:t xml:space="preserve">Student potrafi  dokonać analizy wskaźnikowej sprawozdania finansowego przedsiębiorstwa. Liczy poprawnie wszystkie wskaźniki. Nie przeprowadza właściwej interpretacji.  </w:t>
            </w: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06B" w:rsidRPr="009F1A7F" w:rsidRDefault="0076506B" w:rsidP="0048465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A7F">
              <w:rPr>
                <w:rFonts w:ascii="Arial" w:eastAsia="Calibri" w:hAnsi="Arial" w:cs="Arial"/>
                <w:sz w:val="24"/>
                <w:szCs w:val="24"/>
              </w:rPr>
              <w:t xml:space="preserve">Student potrafi  dokonać analizy wskaźnikowej sprawozdania finansowego przedsiębiorstwa. Liczy poprawnie wszystkie wskaźniki. We właściwy sposób interpretuje uzyskane wyniki.   </w:t>
            </w:r>
          </w:p>
        </w:tc>
      </w:tr>
      <w:tr w:rsidR="0076506B" w:rsidTr="0048465F">
        <w:trPr>
          <w:trHeight w:hRule="exact" w:val="5400"/>
        </w:trPr>
        <w:tc>
          <w:tcPr>
            <w:tcW w:w="521" w:type="pct"/>
            <w:shd w:val="clear" w:color="auto" w:fill="FFFFFF"/>
          </w:tcPr>
          <w:p w:rsidR="0076506B" w:rsidRDefault="0076506B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3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06B" w:rsidRDefault="0076506B" w:rsidP="0048465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A7F">
              <w:rPr>
                <w:rFonts w:ascii="Arial" w:eastAsia="Calibri" w:hAnsi="Arial" w:cs="Arial"/>
                <w:sz w:val="24"/>
                <w:szCs w:val="24"/>
              </w:rPr>
              <w:t>Studen</w:t>
            </w:r>
            <w:r>
              <w:rPr>
                <w:rFonts w:ascii="Arial" w:eastAsia="Calibri" w:hAnsi="Arial" w:cs="Arial"/>
                <w:sz w:val="24"/>
                <w:szCs w:val="24"/>
              </w:rPr>
              <w:t>t nie potrafi zastosować  modeli dyskryminacyjnych</w:t>
            </w:r>
            <w:r w:rsidRPr="009F1A7F">
              <w:rPr>
                <w:rFonts w:ascii="Arial" w:eastAsia="Calibri" w:hAnsi="Arial" w:cs="Arial"/>
                <w:sz w:val="24"/>
                <w:szCs w:val="24"/>
              </w:rPr>
              <w:t xml:space="preserve"> do predykcji bankructwa przedsiębiorstwa</w:t>
            </w:r>
          </w:p>
          <w:p w:rsidR="0076506B" w:rsidRPr="009F1A7F" w:rsidRDefault="0076506B" w:rsidP="0048465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06B" w:rsidRDefault="0076506B" w:rsidP="0048465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A7F">
              <w:rPr>
                <w:rFonts w:ascii="Arial" w:eastAsia="Calibri" w:hAnsi="Arial" w:cs="Arial"/>
                <w:sz w:val="24"/>
                <w:szCs w:val="24"/>
              </w:rPr>
              <w:t>St</w:t>
            </w:r>
            <w:r>
              <w:rPr>
                <w:rFonts w:ascii="Arial" w:eastAsia="Calibri" w:hAnsi="Arial" w:cs="Arial"/>
                <w:sz w:val="24"/>
                <w:szCs w:val="24"/>
              </w:rPr>
              <w:t>udent potrafi zastosować  modeli dyskryminacyjnych</w:t>
            </w:r>
            <w:r w:rsidRPr="009F1A7F">
              <w:rPr>
                <w:rFonts w:ascii="Arial" w:eastAsia="Calibri" w:hAnsi="Arial" w:cs="Arial"/>
                <w:sz w:val="24"/>
                <w:szCs w:val="24"/>
              </w:rPr>
              <w:t xml:space="preserve"> do predykcji bankructwa przedsiębiorstwa Popełnia przy tym błędy.</w:t>
            </w:r>
          </w:p>
          <w:p w:rsidR="0076506B" w:rsidRPr="009F1A7F" w:rsidRDefault="0076506B" w:rsidP="0048465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06B" w:rsidRPr="009F1A7F" w:rsidRDefault="0076506B" w:rsidP="0048465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A7F">
              <w:rPr>
                <w:rFonts w:ascii="Arial" w:eastAsia="Calibri" w:hAnsi="Arial" w:cs="Arial"/>
                <w:sz w:val="24"/>
                <w:szCs w:val="24"/>
              </w:rPr>
              <w:t>Student poprawnie potrafi zastosować  mod</w:t>
            </w:r>
            <w:r>
              <w:rPr>
                <w:rFonts w:ascii="Arial" w:eastAsia="Calibri" w:hAnsi="Arial" w:cs="Arial"/>
                <w:sz w:val="24"/>
                <w:szCs w:val="24"/>
              </w:rPr>
              <w:t>eli dyskryminacyjnych</w:t>
            </w:r>
            <w:r w:rsidRPr="009F1A7F">
              <w:rPr>
                <w:rFonts w:ascii="Arial" w:eastAsia="Calibri" w:hAnsi="Arial" w:cs="Arial"/>
                <w:sz w:val="24"/>
                <w:szCs w:val="24"/>
              </w:rPr>
              <w:t xml:space="preserve"> do predykcji bankructwa przedsiębiorstwa. Nie dokonuje interpretacji wyników pochodzących </w:t>
            </w:r>
            <w:r w:rsidRPr="009F1A7F">
              <w:rPr>
                <w:rFonts w:ascii="Arial" w:eastAsia="Calibri" w:hAnsi="Arial" w:cs="Arial"/>
                <w:sz w:val="24"/>
                <w:szCs w:val="24"/>
              </w:rPr>
              <w:br/>
              <w:t xml:space="preserve">z modeli. Popełnia przy tym błędy. </w:t>
            </w: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06B" w:rsidRPr="009F1A7F" w:rsidRDefault="0076506B" w:rsidP="0048465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A7F">
              <w:rPr>
                <w:rFonts w:ascii="Arial" w:eastAsia="Calibri" w:hAnsi="Arial" w:cs="Arial"/>
                <w:sz w:val="24"/>
                <w:szCs w:val="24"/>
              </w:rPr>
              <w:t>Student poprawnie potrafi z</w:t>
            </w:r>
            <w:r>
              <w:rPr>
                <w:rFonts w:ascii="Arial" w:eastAsia="Calibri" w:hAnsi="Arial" w:cs="Arial"/>
                <w:sz w:val="24"/>
                <w:szCs w:val="24"/>
              </w:rPr>
              <w:t>astosować modeli dyskryminacyjnych</w:t>
            </w:r>
            <w:r w:rsidRPr="009F1A7F">
              <w:rPr>
                <w:rFonts w:ascii="Arial" w:eastAsia="Calibri" w:hAnsi="Arial" w:cs="Arial"/>
                <w:sz w:val="24"/>
                <w:szCs w:val="24"/>
              </w:rPr>
              <w:t xml:space="preserve">  do predykcji bankructwa przedsiębiorstwa. Dokonuje właściwej  interpretacji wyników pochodzących z modeli.  </w:t>
            </w:r>
          </w:p>
        </w:tc>
      </w:tr>
      <w:tr w:rsidR="0076506B" w:rsidTr="0048465F">
        <w:trPr>
          <w:trHeight w:hRule="exact" w:val="3407"/>
        </w:trPr>
        <w:tc>
          <w:tcPr>
            <w:tcW w:w="521" w:type="pct"/>
            <w:shd w:val="clear" w:color="auto" w:fill="FFFFFF"/>
          </w:tcPr>
          <w:p w:rsidR="0076506B" w:rsidRDefault="0076506B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4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06B" w:rsidRPr="009F1A7F" w:rsidRDefault="0076506B" w:rsidP="0048465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A7F">
              <w:rPr>
                <w:rFonts w:ascii="Arial" w:eastAsia="Calibri" w:hAnsi="Arial" w:cs="Arial"/>
                <w:sz w:val="24"/>
                <w:szCs w:val="24"/>
              </w:rPr>
              <w:t>Nie potrafi dokonać analizy progu rentowności i analizy wrażliwości.</w:t>
            </w:r>
          </w:p>
          <w:p w:rsidR="0076506B" w:rsidRPr="009F1A7F" w:rsidRDefault="0076506B" w:rsidP="0048465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06B" w:rsidRPr="009F1A7F" w:rsidRDefault="0076506B" w:rsidP="0048465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A7F">
              <w:rPr>
                <w:rFonts w:ascii="Arial" w:eastAsia="Calibri" w:hAnsi="Arial" w:cs="Arial"/>
                <w:sz w:val="24"/>
                <w:szCs w:val="24"/>
              </w:rPr>
              <w:t xml:space="preserve">Student </w:t>
            </w:r>
            <w:r>
              <w:rPr>
                <w:rFonts w:ascii="Arial" w:eastAsia="Calibri" w:hAnsi="Arial" w:cs="Arial"/>
                <w:sz w:val="24"/>
                <w:szCs w:val="24"/>
              </w:rPr>
              <w:t>do</w:t>
            </w:r>
            <w:r w:rsidRPr="009F1A7F">
              <w:rPr>
                <w:rFonts w:ascii="Arial" w:eastAsia="Calibri" w:hAnsi="Arial" w:cs="Arial"/>
                <w:sz w:val="24"/>
                <w:szCs w:val="24"/>
              </w:rPr>
              <w:t xml:space="preserve">konuje analizy </w:t>
            </w:r>
            <w:r w:rsidRPr="009F1A7F">
              <w:rPr>
                <w:rFonts w:ascii="Arial" w:eastAsia="Calibri" w:hAnsi="Arial" w:cs="Arial"/>
                <w:sz w:val="24"/>
                <w:szCs w:val="24"/>
              </w:rPr>
              <w:br/>
              <w:t>progu rentowności i analizy wrażliwości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9F1A7F">
              <w:rPr>
                <w:rFonts w:ascii="Arial" w:eastAsia="Calibri" w:hAnsi="Arial" w:cs="Arial"/>
                <w:sz w:val="24"/>
                <w:szCs w:val="24"/>
              </w:rPr>
              <w:t>popełniając przy tym błędy.</w:t>
            </w:r>
          </w:p>
          <w:p w:rsidR="0076506B" w:rsidRPr="009F1A7F" w:rsidRDefault="0076506B" w:rsidP="0048465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06B" w:rsidRPr="009F1A7F" w:rsidRDefault="0076506B" w:rsidP="0048465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A7F">
              <w:rPr>
                <w:rFonts w:ascii="Arial" w:eastAsia="Calibri" w:hAnsi="Arial" w:cs="Arial"/>
                <w:sz w:val="24"/>
                <w:szCs w:val="24"/>
              </w:rPr>
              <w:t>Poprawnie dokonuje analizy progu rentowności i analizy wrażliwości, nie  przeprowadza właściwej interpretacji.</w:t>
            </w: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06B" w:rsidRPr="009F1A7F" w:rsidRDefault="0076506B" w:rsidP="0048465F">
            <w:pPr>
              <w:spacing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1A7F">
              <w:rPr>
                <w:rFonts w:ascii="Arial" w:eastAsia="Calibri" w:hAnsi="Arial" w:cs="Arial"/>
                <w:sz w:val="24"/>
                <w:szCs w:val="24"/>
              </w:rPr>
              <w:t xml:space="preserve">Poprawnie dokonuje analizy </w:t>
            </w:r>
            <w:r w:rsidRPr="009F1A7F">
              <w:rPr>
                <w:rFonts w:ascii="Arial" w:eastAsia="Calibri" w:hAnsi="Arial" w:cs="Arial"/>
                <w:sz w:val="24"/>
                <w:szCs w:val="24"/>
              </w:rPr>
              <w:br/>
              <w:t>progu r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entowności i analizy wrażliwości </w:t>
            </w:r>
            <w:r w:rsidRPr="009F1A7F">
              <w:rPr>
                <w:rFonts w:ascii="Arial" w:eastAsia="Calibri" w:hAnsi="Arial" w:cs="Arial"/>
                <w:sz w:val="24"/>
                <w:szCs w:val="24"/>
              </w:rPr>
              <w:t>oraz przeprowadza właściwą interpretację.</w:t>
            </w:r>
          </w:p>
        </w:tc>
      </w:tr>
    </w:tbl>
    <w:p w:rsidR="0076506B" w:rsidRDefault="0076506B" w:rsidP="0076506B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76506B" w:rsidRDefault="0076506B" w:rsidP="0076506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6506B" w:rsidRDefault="0076506B" w:rsidP="0076506B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76506B" w:rsidRDefault="0076506B" w:rsidP="0076506B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76506B" w:rsidRDefault="0076506B" w:rsidP="0076506B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76506B" w:rsidRDefault="0076506B" w:rsidP="0076506B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76506B" w:rsidRDefault="0076506B" w:rsidP="0076506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 xml:space="preserve">Informacja na temat konsultacji (godziny + miejsce) - Informacja podawana jest na pierwszych zajęciach, dostępna jest także na stronie internetowej Wydziału Zarządzania. </w:t>
      </w:r>
    </w:p>
    <w:p w:rsidR="00597A51" w:rsidRDefault="00597A51">
      <w:bookmarkStart w:id="0" w:name="_GoBack"/>
      <w:bookmarkEnd w:id="0"/>
    </w:p>
    <w:sectPr w:rsidR="00597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61A5"/>
    <w:multiLevelType w:val="multilevel"/>
    <w:tmpl w:val="830C0566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06B"/>
    <w:rsid w:val="00597A51"/>
    <w:rsid w:val="0076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84A30-E306-420F-A1AA-D286BD04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50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1731</Words>
  <Characters>10391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2025-06-16T14:34:00Z</dcterms:created>
  <dcterms:modified xsi:type="dcterms:W3CDTF">2025-06-16T14:34:00Z</dcterms:modified>
</cp:coreProperties>
</file>