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DE" w:rsidRPr="00F27D57" w:rsidRDefault="006838DE" w:rsidP="006838DE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6838DE" w:rsidRPr="00F27D57" w:rsidRDefault="006838DE" w:rsidP="006838DE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Podstawy rachunkowości</w:t>
            </w:r>
          </w:p>
        </w:tc>
      </w:tr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6838DE" w:rsidRDefault="006838DE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Katedra Finansów, Bankowości </w:t>
            </w:r>
          </w:p>
          <w:p w:rsidR="006838DE" w:rsidRPr="00F27D57" w:rsidRDefault="006838DE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 Rachunkowości</w:t>
            </w:r>
          </w:p>
        </w:tc>
      </w:tr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6838DE" w:rsidRPr="00F27D57" w:rsidRDefault="006838DE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Dr Agnieszka Tylec</w:t>
            </w:r>
          </w:p>
        </w:tc>
      </w:tr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</w:tcPr>
          <w:p w:rsidR="006838DE" w:rsidRPr="00F27D57" w:rsidRDefault="006838DE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838DE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</w:tcPr>
          <w:p w:rsidR="006838DE" w:rsidRPr="00F27D57" w:rsidRDefault="006838DE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6838DE" w:rsidRPr="00F27D57" w:rsidTr="0048465F">
        <w:trPr>
          <w:trHeight w:val="567"/>
        </w:trPr>
        <w:tc>
          <w:tcPr>
            <w:tcW w:w="842" w:type="pct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6" w:type="pct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838DE" w:rsidRPr="00F27D57" w:rsidTr="0048465F">
        <w:trPr>
          <w:trHeight w:val="567"/>
        </w:trPr>
        <w:tc>
          <w:tcPr>
            <w:tcW w:w="842" w:type="pct"/>
          </w:tcPr>
          <w:p w:rsidR="006838DE" w:rsidRPr="00F27D57" w:rsidRDefault="006838DE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15E</w:t>
            </w:r>
          </w:p>
        </w:tc>
        <w:tc>
          <w:tcPr>
            <w:tcW w:w="969" w:type="pct"/>
          </w:tcPr>
          <w:p w:rsidR="006838DE" w:rsidRPr="00F27D57" w:rsidRDefault="006838DE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C1. </w:t>
      </w:r>
      <w:r w:rsidRPr="00F27D57">
        <w:rPr>
          <w:rFonts w:ascii="Arial" w:eastAsia="Calibri" w:hAnsi="Arial" w:cs="Arial"/>
          <w:sz w:val="24"/>
          <w:szCs w:val="24"/>
        </w:rPr>
        <w:t>Ukazanie systemu rachunkowości jako elementu systemu informacyjnego przedsiębiorstwa.</w:t>
      </w: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C2. </w:t>
      </w:r>
      <w:r w:rsidRPr="00F27D57">
        <w:rPr>
          <w:rFonts w:ascii="Arial" w:eastAsia="Calibri" w:hAnsi="Arial" w:cs="Arial"/>
          <w:sz w:val="24"/>
          <w:szCs w:val="24"/>
        </w:rPr>
        <w:t>Prezentacja istoty i ewidencji aktywów i pasywów.</w:t>
      </w:r>
      <w:r w:rsidRPr="00F27D5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C3. </w:t>
      </w:r>
      <w:r w:rsidRPr="00F27D57">
        <w:rPr>
          <w:rFonts w:ascii="Arial" w:eastAsia="Calibri" w:hAnsi="Arial" w:cs="Arial"/>
          <w:sz w:val="24"/>
          <w:szCs w:val="24"/>
        </w:rPr>
        <w:t>Zapoznanie studentów z problematyką kształtowania wyniku finansowego.</w:t>
      </w: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6838DE" w:rsidRPr="00F27D57" w:rsidRDefault="006838DE" w:rsidP="006838D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Student posiada podstawową wiedzę z zakresu przedsiębiorczości.</w:t>
      </w:r>
    </w:p>
    <w:p w:rsidR="006838DE" w:rsidRPr="00F27D57" w:rsidRDefault="006838DE" w:rsidP="006838D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Student posiada wiedzę i umiejętności z zakresu matematyki.</w:t>
      </w:r>
    </w:p>
    <w:p w:rsidR="006838DE" w:rsidRPr="00F27D57" w:rsidRDefault="006838DE" w:rsidP="006838D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lastRenderedPageBreak/>
        <w:t xml:space="preserve">Student posiada umiejętność czytania ze zrozumieniem aktów prawnych. </w:t>
      </w:r>
    </w:p>
    <w:p w:rsidR="006838DE" w:rsidRPr="00F27D57" w:rsidRDefault="006838DE" w:rsidP="006838D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Student posiada podstawową wiedzę z zakresu finansów przedsiębiorstw</w:t>
      </w:r>
    </w:p>
    <w:p w:rsidR="006838DE" w:rsidRPr="00F27D57" w:rsidRDefault="006838DE" w:rsidP="006838D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Student posiada podstawową wiedzę z zakresu ekonomicznych i prawnych zasada funkcjonowania podmiotów gospodarczych.</w:t>
      </w: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1</w:t>
      </w:r>
      <w:r w:rsidRPr="00F27D57">
        <w:rPr>
          <w:rFonts w:ascii="Arial" w:eastAsia="Calibri" w:hAnsi="Arial" w:cs="Arial"/>
          <w:sz w:val="24"/>
          <w:szCs w:val="24"/>
        </w:rPr>
        <w:t xml:space="preserve"> – Student zna podstawy prawne rachunkowości.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2</w:t>
      </w:r>
      <w:r w:rsidRPr="00F27D57">
        <w:rPr>
          <w:rFonts w:ascii="Arial" w:eastAsia="Calibri" w:hAnsi="Arial" w:cs="Arial"/>
          <w:sz w:val="24"/>
          <w:szCs w:val="24"/>
        </w:rPr>
        <w:t xml:space="preserve"> – Student posiada wiedzę i umiejętności z zakresu zasad identyfikacji i klasyfikacji składników aktywów i pasywów przedsiębiorstwa.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F27D57">
        <w:rPr>
          <w:rFonts w:ascii="Arial" w:eastAsia="Calibri" w:hAnsi="Arial" w:cs="Arial"/>
          <w:sz w:val="24"/>
          <w:szCs w:val="24"/>
        </w:rPr>
        <w:t>Student posiada podstawową wiedzę i umiejętności  z zakresu ewidencjonowania działalności przedsiębiorstwa.</w:t>
      </w:r>
    </w:p>
    <w:p w:rsidR="006838DE" w:rsidRPr="00886769" w:rsidRDefault="006838DE" w:rsidP="006838D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F27D57">
        <w:rPr>
          <w:rFonts w:ascii="Arial" w:eastAsia="Calibri" w:hAnsi="Arial" w:cs="Arial"/>
          <w:sz w:val="24"/>
          <w:szCs w:val="24"/>
        </w:rPr>
        <w:t>Student posiada podstawową wiedzę i umiejętności w zakresie wyniku finansowego, wariantów jego ustalania.</w:t>
      </w: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6838DE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838DE" w:rsidRPr="00F27D57" w:rsidTr="0048465F">
        <w:trPr>
          <w:trHeight w:val="1146"/>
        </w:trPr>
        <w:tc>
          <w:tcPr>
            <w:tcW w:w="4478" w:type="pct"/>
          </w:tcPr>
          <w:p w:rsidR="006838DE" w:rsidRPr="00F27D57" w:rsidRDefault="006838DE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Kwestie organizacyjne, zasady zaliczenia przedmiotu. Wprowadzenie do przedmiotu: Pojęcie rachunkowości, funkcje, zasady, prawne podstawy rachunkowości.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Systematyka aktywów i pasywów.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Bilans jako statyczny rachunek zasobów i źródeł ich pochodzenia. Wpływ operacji gospodarczych na bilans.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</w:t>
            </w: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Zasady funkcjonowania kont księgowych.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Podzielność kont, poprawa błędów księgowych. Istota aktywów trwałych.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Ewidencja i wycena aktywów trwałych, aktywów pieniężnych.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Ewidencja i wycena  rozrachunków.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Ewidencja i wycena materiałów.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Ewidencja i wycena produktów pracy, kapitałów, funduszy i rezerw.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 xml:space="preserve"> Operacje wynikowe, warianty ewidencyjne kosztów  - wprowadzenie.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11 - 12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Ew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idencja i rozliczanie kosztów i przychodów działalności gospodarczej.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W 13 - 14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Wynik finansowy – wariant porównawczy i kalkulacyjny.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rPr>
          <w:trHeight w:val="70"/>
        </w:trPr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Powtórzenie i usystematyzowanie wiadomości.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838DE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F27D57">
              <w:rPr>
                <w:rFonts w:ascii="Arial" w:hAnsi="Arial" w:cs="Arial"/>
                <w:sz w:val="24"/>
                <w:szCs w:val="24"/>
              </w:rPr>
              <w:t>Zajęcia organizacyjne, przedstawienie zasad i warunków zaliczenia. Pojęcie, funkcje, zasady, prawne podstawy rachunkowości.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Klasyfikacja zasobów majątkowych i źródeł ich finansowania.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Operacje gospodarcze i ich wpływ na bilans.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Sporządzanie uproszczonego bilansu.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Konto bilansowe – konstrukcja, elementy, zasady funkcjonowania.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Zasady funkcjonowania kont bilansowych i ewidencja na nich.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CW 7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Zasady funkcjonowania kont bilansowych i ewidencja na nich.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CW 8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Zasady funkcjonowania kont bilansowych i ewidencja na nich.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CW 9</w:t>
            </w:r>
            <w:r w:rsidRPr="00F27D57">
              <w:rPr>
                <w:rFonts w:ascii="Arial" w:hAnsi="Arial" w:cs="Arial"/>
              </w:rPr>
              <w:t xml:space="preserve">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Księgowe ujęcie przychodów i kosztów.</w:t>
            </w: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 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>Ewidencja kosztów w wariancie uproszczonym (koszty wg rodzaju).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11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Ewidencja kosztów w wariancie uproszczonym (koszty wg miejsc powstania).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12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Ewidencja operacji wynikowych (wariant rozwinięty rachunku kosztów, przychody, koszty zespołu 7).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13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Wynik finansowy – wariant porównawczy.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Wynik finansowy – wariant kalkulacyjny.</w:t>
            </w:r>
          </w:p>
        </w:tc>
        <w:tc>
          <w:tcPr>
            <w:tcW w:w="522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838DE" w:rsidRPr="00F27D57" w:rsidTr="0048465F">
        <w:tc>
          <w:tcPr>
            <w:tcW w:w="4478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Kolokwium zaliczeniowe. Podsumowanie zajęć ćwiczeniowych.</w:t>
            </w:r>
          </w:p>
        </w:tc>
        <w:tc>
          <w:tcPr>
            <w:tcW w:w="522" w:type="pct"/>
            <w:vAlign w:val="center"/>
          </w:tcPr>
          <w:p w:rsidR="006838DE" w:rsidRPr="00B12AEB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12A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6838DE" w:rsidRPr="00F27D57" w:rsidRDefault="006838DE" w:rsidP="006838DE">
      <w:pPr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6838DE" w:rsidRPr="00F27D57" w:rsidRDefault="006838DE" w:rsidP="006838DE">
      <w:pPr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6838DE" w:rsidRPr="00F27D57" w:rsidRDefault="006838DE" w:rsidP="006838DE">
      <w:pPr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Platforma e-learningowa PCz</w:t>
      </w: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lastRenderedPageBreak/>
        <w:t>SPOSOBY OCENY ( F – FORMUJĄCA, P – PODSUMOWUJĄCA)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P1. Kolokwium  – opcjonalnie platforma e-learningowa PCz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sz w:val="24"/>
          <w:szCs w:val="24"/>
        </w:rPr>
        <w:t>P2. Test – opcjonalnie platforma e-learningowa PCz</w:t>
      </w:r>
    </w:p>
    <w:p w:rsidR="006838DE" w:rsidRPr="00F27D57" w:rsidRDefault="006838DE" w:rsidP="006838D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6838DE" w:rsidRPr="00F27D57" w:rsidTr="0048465F">
        <w:tc>
          <w:tcPr>
            <w:tcW w:w="3285" w:type="pct"/>
            <w:vMerge w:val="restart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6838DE" w:rsidRPr="00F27D57" w:rsidTr="0048465F">
        <w:trPr>
          <w:trHeight w:val="108"/>
        </w:trPr>
        <w:tc>
          <w:tcPr>
            <w:tcW w:w="3285" w:type="pct"/>
            <w:vMerge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6838DE" w:rsidRPr="00F27D57" w:rsidTr="0048465F">
        <w:tc>
          <w:tcPr>
            <w:tcW w:w="3285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1,8</w:t>
            </w:r>
          </w:p>
        </w:tc>
      </w:tr>
      <w:tr w:rsidR="006838DE" w:rsidRPr="00F27D57" w:rsidTr="0048465F">
        <w:tc>
          <w:tcPr>
            <w:tcW w:w="3285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1,2</w:t>
            </w:r>
          </w:p>
        </w:tc>
      </w:tr>
      <w:tr w:rsidR="006838DE" w:rsidRPr="00F27D57" w:rsidTr="0048465F">
        <w:tc>
          <w:tcPr>
            <w:tcW w:w="3285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1,2</w:t>
            </w:r>
          </w:p>
        </w:tc>
      </w:tr>
      <w:tr w:rsidR="006838DE" w:rsidRPr="00F27D57" w:rsidTr="0048465F">
        <w:tc>
          <w:tcPr>
            <w:tcW w:w="3285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13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0,52</w:t>
            </w:r>
          </w:p>
        </w:tc>
      </w:tr>
      <w:tr w:rsidR="006838DE" w:rsidRPr="00F27D57" w:rsidTr="0048465F">
        <w:tc>
          <w:tcPr>
            <w:tcW w:w="3285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0,08</w:t>
            </w:r>
          </w:p>
        </w:tc>
      </w:tr>
      <w:tr w:rsidR="006838DE" w:rsidRPr="00F27D57" w:rsidTr="0048465F">
        <w:tc>
          <w:tcPr>
            <w:tcW w:w="3285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5</w:t>
            </w:r>
          </w:p>
        </w:tc>
        <w:tc>
          <w:tcPr>
            <w:tcW w:w="818" w:type="pct"/>
          </w:tcPr>
          <w:p w:rsidR="006838DE" w:rsidRPr="00F27D57" w:rsidRDefault="006838DE" w:rsidP="004846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27D57">
              <w:rPr>
                <w:rFonts w:ascii="Arial" w:hAnsi="Arial" w:cs="Arial"/>
              </w:rPr>
              <w:t>0,2</w:t>
            </w:r>
          </w:p>
        </w:tc>
      </w:tr>
      <w:tr w:rsidR="006838DE" w:rsidRPr="00F27D57" w:rsidTr="0048465F">
        <w:tc>
          <w:tcPr>
            <w:tcW w:w="3285" w:type="pct"/>
          </w:tcPr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6838DE" w:rsidRPr="00F27D57" w:rsidRDefault="006838DE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12AEB">
              <w:rPr>
                <w:rFonts w:ascii="Arial" w:hAnsi="Arial" w:cs="Arial"/>
                <w:b/>
              </w:rPr>
              <w:t>125</w:t>
            </w:r>
          </w:p>
        </w:tc>
        <w:tc>
          <w:tcPr>
            <w:tcW w:w="818" w:type="pct"/>
          </w:tcPr>
          <w:p w:rsidR="006838DE" w:rsidRPr="00B12AEB" w:rsidRDefault="006838DE" w:rsidP="0048465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12AEB">
              <w:rPr>
                <w:rFonts w:ascii="Arial" w:hAnsi="Arial" w:cs="Arial"/>
                <w:b/>
              </w:rPr>
              <w:t>5</w:t>
            </w:r>
          </w:p>
        </w:tc>
      </w:tr>
    </w:tbl>
    <w:p w:rsidR="006838DE" w:rsidRPr="00F27D57" w:rsidRDefault="006838DE" w:rsidP="006838DE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6838DE" w:rsidRPr="00F27D57" w:rsidRDefault="006838DE" w:rsidP="006838D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1. J.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Chluska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>: Podstawy rachunkowości. Wydawnictwo Politechniki Częstochowskiej, Częstochowa 2021.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27D57">
        <w:rPr>
          <w:rFonts w:ascii="Arial" w:eastAsia="Times New Roman" w:hAnsi="Arial" w:cs="Arial"/>
          <w:sz w:val="24"/>
          <w:szCs w:val="24"/>
        </w:rPr>
        <w:t>J.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27D57">
        <w:rPr>
          <w:rFonts w:ascii="Arial" w:eastAsia="Times New Roman" w:hAnsi="Arial" w:cs="Arial"/>
          <w:sz w:val="24"/>
          <w:szCs w:val="24"/>
        </w:rPr>
        <w:t>Chluska</w:t>
      </w:r>
      <w:proofErr w:type="spellEnd"/>
      <w:r w:rsidRPr="00F27D57">
        <w:rPr>
          <w:rFonts w:ascii="Arial" w:eastAsia="Times New Roman" w:hAnsi="Arial" w:cs="Arial"/>
          <w:sz w:val="24"/>
          <w:szCs w:val="24"/>
        </w:rPr>
        <w:t xml:space="preserve"> (red.): Rachunkowość finansowa.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Times New Roman" w:hAnsi="Arial" w:cs="Arial"/>
          <w:sz w:val="24"/>
          <w:szCs w:val="24"/>
        </w:rPr>
        <w:t>Wydawnictwo Politechniki Częstochowskiej, Częstochowa 2021.</w:t>
      </w:r>
    </w:p>
    <w:p w:rsidR="006838DE" w:rsidRPr="00F27D57" w:rsidRDefault="006838DE" w:rsidP="006838D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 xml:space="preserve">3. </w:t>
      </w:r>
      <w:r w:rsidRPr="00F27D57">
        <w:rPr>
          <w:rFonts w:ascii="Arial" w:hAnsi="Arial" w:cs="Arial"/>
          <w:sz w:val="24"/>
          <w:szCs w:val="24"/>
        </w:rPr>
        <w:t>Ustawa z dnia 29 września 1994 o rachunkowości. Dz. U. 1994 Nr 121 poz. 591 (z późniejszymi zmianami).</w:t>
      </w:r>
    </w:p>
    <w:p w:rsidR="006838DE" w:rsidRPr="00F27D57" w:rsidRDefault="006838DE" w:rsidP="006838D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1.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B.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Gierusz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: Podręcznik do samodzielnej nauki księgowania.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ODDiK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>, Gdańsk 2023.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 xml:space="preserve">2. A. Tylec, P. Krawczyk: Rachunkowość jako dyscyplina naukowa - rozważania w oparciu o aktualny dyskurs akademicki i poglądy Profesora Włodzimierza Brzezina. </w:t>
      </w:r>
      <w:r w:rsidRPr="00F27D57">
        <w:rPr>
          <w:rFonts w:ascii="Arial" w:eastAsia="Calibri" w:hAnsi="Arial" w:cs="Arial"/>
          <w:bCs/>
          <w:sz w:val="24"/>
          <w:szCs w:val="24"/>
        </w:rPr>
        <w:lastRenderedPageBreak/>
        <w:t xml:space="preserve">[W:] Teoria rachunkowości w ujęciu Włodzimierza Brzezina, R. Biadacz, K. Rybicka, J. Rubik (red.),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WWZPCz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>, Częstochowa 2018.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3. A. Tylec, P. Kokot-Stępień: Zmiany w zakresie zasad dokonywania potrąceń z wynagrodzeń za prace w kontekście regulacji Polskiego Ładu. Zeszyty Naukowe Politechniki Częstochowskiej. Zarządzanie, Nr 47 (2022).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4. M. Łęgowik-Małolepsza, I. Turek: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bCs/>
          <w:sz w:val="24"/>
          <w:szCs w:val="24"/>
        </w:rPr>
        <w:t xml:space="preserve">Ewolucja systemu rachunkowości a zarządzanie przedsiębiorstwem.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Wydawnictwo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Politechniki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Częstochowskiej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Częstochowa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2021.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5.</w:t>
      </w:r>
      <w:r w:rsidRPr="00F27D57">
        <w:rPr>
          <w:rFonts w:ascii="Arial" w:hAnsi="Arial" w:cs="Arial"/>
          <w:sz w:val="24"/>
          <w:szCs w:val="24"/>
          <w:lang w:val="en-US"/>
        </w:rPr>
        <w:t xml:space="preserve"> P.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Kokot-Stepień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: </w:t>
      </w:r>
      <w:r w:rsidRPr="00F27D57">
        <w:rPr>
          <w:rFonts w:ascii="Arial" w:eastAsia="Calibri" w:hAnsi="Arial" w:cs="Arial"/>
          <w:bCs/>
          <w:sz w:val="24"/>
          <w:szCs w:val="24"/>
          <w:lang w:val="en-US"/>
        </w:rPr>
        <w:t>The Specificity of the Functioning of the Quality Cost Account within the Quality Management System of an Enterprise, Production Engineering Archives, Vol. 27/2021.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6838DE" w:rsidRPr="00F27D57" w:rsidRDefault="006838DE" w:rsidP="006838D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1. Agnieszka Tylec, agnieszka.tylec@pcz.pl</w:t>
      </w:r>
    </w:p>
    <w:p w:rsidR="006838DE" w:rsidRPr="00F27D57" w:rsidRDefault="006838DE" w:rsidP="006838D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2. Patrycja Kokot-Stępień, p.kokot-stepien@pcz.pl</w:t>
      </w:r>
    </w:p>
    <w:p w:rsidR="006838DE" w:rsidRPr="00F27D57" w:rsidRDefault="006838DE" w:rsidP="006838D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3. Izabela Turek, izabela.turek@pcz.pl</w:t>
      </w:r>
    </w:p>
    <w:p w:rsidR="006838DE" w:rsidRPr="00F27D57" w:rsidRDefault="006838DE" w:rsidP="006838DE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838DE" w:rsidRPr="00F27D57" w:rsidRDefault="006838DE" w:rsidP="006838DE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6838DE" w:rsidRPr="00F27D57" w:rsidTr="0048465F">
        <w:tc>
          <w:tcPr>
            <w:tcW w:w="589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6838DE" w:rsidRPr="00F27D57" w:rsidTr="0048465F">
        <w:tc>
          <w:tcPr>
            <w:tcW w:w="589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/>
                <w:sz w:val="24"/>
                <w:szCs w:val="24"/>
              </w:rPr>
              <w:t>K_W07, K_U01,K_U03;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P2</w:t>
            </w:r>
          </w:p>
        </w:tc>
      </w:tr>
      <w:tr w:rsidR="006838DE" w:rsidRPr="00F27D57" w:rsidTr="0048465F">
        <w:tc>
          <w:tcPr>
            <w:tcW w:w="589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K_W07, </w:t>
            </w:r>
            <w:r w:rsidRPr="00F27D57">
              <w:rPr>
                <w:rFonts w:ascii="Arial" w:hAnsi="Arial" w:cs="Arial"/>
                <w:color w:val="000000"/>
                <w:sz w:val="24"/>
                <w:szCs w:val="24"/>
              </w:rPr>
              <w:t>K_W11, K_U01, K_U03,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W2-W3 </w:t>
            </w:r>
          </w:p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C2-C4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  <w:tr w:rsidR="006838DE" w:rsidRPr="00F27D57" w:rsidTr="0048465F">
        <w:tc>
          <w:tcPr>
            <w:tcW w:w="589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K_W07, </w:t>
            </w:r>
            <w:r w:rsidRPr="00F27D57">
              <w:rPr>
                <w:rFonts w:ascii="Arial" w:hAnsi="Arial" w:cs="Arial"/>
                <w:color w:val="000000"/>
                <w:sz w:val="24"/>
                <w:szCs w:val="24"/>
              </w:rPr>
              <w:t>K_W11, K_U01, K_U03,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W4-W12</w:t>
            </w:r>
          </w:p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C5-C12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  <w:tr w:rsidR="006838DE" w:rsidRPr="00F27D57" w:rsidTr="0048465F">
        <w:tc>
          <w:tcPr>
            <w:tcW w:w="589" w:type="pct"/>
            <w:shd w:val="clear" w:color="auto" w:fill="auto"/>
          </w:tcPr>
          <w:p w:rsidR="006838DE" w:rsidRPr="00F27D57" w:rsidRDefault="006838DE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K_W07, </w:t>
            </w:r>
            <w:r w:rsidRPr="00F27D57">
              <w:rPr>
                <w:rFonts w:ascii="Arial" w:hAnsi="Arial" w:cs="Arial"/>
                <w:color w:val="000000"/>
                <w:sz w:val="24"/>
                <w:szCs w:val="24"/>
              </w:rPr>
              <w:t>K_W11, K_U01, K_U03,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W13-W14</w:t>
            </w:r>
          </w:p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C13-14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</w:tbl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6838DE" w:rsidRPr="00F27D57" w:rsidRDefault="006838DE" w:rsidP="006838D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1897"/>
        <w:gridCol w:w="2166"/>
        <w:gridCol w:w="2030"/>
        <w:gridCol w:w="2024"/>
      </w:tblGrid>
      <w:tr w:rsidR="006838DE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6838DE" w:rsidRPr="00F27D57" w:rsidRDefault="006838DE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95" w:type="pct"/>
            <w:shd w:val="clear" w:color="auto" w:fill="FFFFFF"/>
            <w:vAlign w:val="center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17" w:type="pct"/>
            <w:shd w:val="clear" w:color="auto" w:fill="FFFFFF"/>
            <w:vAlign w:val="center"/>
          </w:tcPr>
          <w:p w:rsidR="006838DE" w:rsidRPr="00F27D57" w:rsidRDefault="006838DE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838DE" w:rsidRPr="00F27D57" w:rsidTr="0048465F">
        <w:trPr>
          <w:trHeight w:hRule="exact" w:val="4651"/>
        </w:trPr>
        <w:tc>
          <w:tcPr>
            <w:tcW w:w="521" w:type="pct"/>
            <w:shd w:val="clear" w:color="auto" w:fill="FFFFFF"/>
          </w:tcPr>
          <w:p w:rsidR="006838DE" w:rsidRPr="00F27D57" w:rsidRDefault="006838DE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  <w:p w:rsidR="006838DE" w:rsidRPr="00F27D57" w:rsidRDefault="006838DE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838DE" w:rsidRPr="00F27D57" w:rsidRDefault="006838DE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838DE" w:rsidRPr="00F27D57" w:rsidRDefault="006838DE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838DE" w:rsidRPr="00F27D57" w:rsidRDefault="006838DE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potrafi wymienić aktów prawnych, na których oparta jest rachunkowość - uzyskuje wynik z pracy zaliczeniowej i egzaminacyjnej poniżej 55%.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wykazuje się znajomością podstaw prawnych rachunkowości krajowej – uzyskuje wynik z pracy zaliczeniowej i egzaminacyjnej w przedziale 55-74%.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wykazuje się znajomością podstaw prawnych rachunkowości krajowej – uzyskuje wynik z pracy zaliczeniowej i egzaminacyjnej w przedziale 75-94%.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wykazuje się znajomością podstaw prawnych rachunkowości krajowej – uzyskuje wynik z pracy zaliczeniowej i egzaminacyjnej w przedziale 95-100%.</w:t>
            </w:r>
          </w:p>
        </w:tc>
      </w:tr>
      <w:tr w:rsidR="006838DE" w:rsidRPr="00F27D57" w:rsidTr="0048465F">
        <w:trPr>
          <w:trHeight w:hRule="exact" w:val="4971"/>
        </w:trPr>
        <w:tc>
          <w:tcPr>
            <w:tcW w:w="521" w:type="pct"/>
            <w:shd w:val="clear" w:color="auto" w:fill="FFFFFF"/>
          </w:tcPr>
          <w:p w:rsidR="006838DE" w:rsidRPr="00F27D57" w:rsidRDefault="006838DE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posiada umiejętności identyfikacji i klasyfikowania zasobów i źródeł finansowania - uzyskuje wynik z pracy zaliczeniowej i egzaminacyjnej poniżej 55%.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umiejętność identyfikowania zasobów i źródeł finansowania - uzyskuje wynik z pracy zaliczeniowej i egzaminacyjnej w przedziale 55-74%.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umiejętność identyfikacji i klasyfikowania zasobów i źródeł finansowania - uzyskuje wynik z pracy zaliczeniowej i egzaminacyjnej w przedziale 75-94%.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umiejętność identyfikacji i klasyfikowania zasobów i źródeł finansowania - uzyskuje wynik z pracy zaliczeniowej i egzaminacyjnej w przedziale 95-100%.</w:t>
            </w:r>
          </w:p>
        </w:tc>
      </w:tr>
      <w:tr w:rsidR="006838DE" w:rsidRPr="00F27D57" w:rsidTr="0048465F">
        <w:trPr>
          <w:trHeight w:hRule="exact" w:val="6530"/>
        </w:trPr>
        <w:tc>
          <w:tcPr>
            <w:tcW w:w="521" w:type="pct"/>
            <w:shd w:val="clear" w:color="auto" w:fill="FFFFFF"/>
          </w:tcPr>
          <w:p w:rsidR="006838DE" w:rsidRPr="00F27D57" w:rsidRDefault="006838DE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posiada wiedzy z zakresu funkcjonowania kont księgowych, a także nie potrafi ewidencjonować. na nich zdarzeń gospodarczych - uzyskuje wynik z pracy zaliczeniowej i egzaminacyjnej poniżej 55%.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pobieżną wiedzę z zakresu funkcjonowania kont księgowych i umiejętność ewidencjonowania na nich podstawowych. operacji  gospodarczych - uzyskuje wynik z pracy zaliczeniowej i egzaminacyjnej w przedziale 55-74%.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z zakresu funkcjonowania kont księgowych i umiejętność ewidencjonowania na nich wybranych operacji gospodarczych - uzyskuje wynik z pracy zaliczeniowej i egzaminacyjnej w przedziale 75-94%.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z zakresu funkcjonowania kont księgowych i umiejętność ewidencjonowania na nich wybranych operacji gospodarczych - uzyskuje wynik z pracy zaliczeniowej i egzaminacyjnej w przedziale 95-100%.</w:t>
            </w:r>
          </w:p>
        </w:tc>
      </w:tr>
      <w:tr w:rsidR="006838DE" w:rsidRPr="00F27D57" w:rsidTr="0048465F">
        <w:trPr>
          <w:trHeight w:hRule="exact" w:val="5955"/>
        </w:trPr>
        <w:tc>
          <w:tcPr>
            <w:tcW w:w="521" w:type="pct"/>
            <w:shd w:val="clear" w:color="auto" w:fill="FFFFFF"/>
          </w:tcPr>
          <w:p w:rsidR="006838DE" w:rsidRPr="00F27D57" w:rsidRDefault="006838DE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posiada podstawowej wiedzy i umiejętności ustalania wyniku finansowego jednostki gospodarczej - uzyskuje wynik z pracy zaliczeniowej i egzaminacyjnej poniżej 55%.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podstawową wiedzę i  umiejętności ustalania wyniku finansowego jednostki gospodarczej - uzyskuje wynik z pracy zaliczeniowej i egzaminacyjnej w przedziale 55-74%.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 i umiejętność ustalania wyniku finansowego jednostki gospodarczej - uzyskuje wynik z pracy zaliczeniowej i egzaminacyjnej w przedziale 75-94%.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DE" w:rsidRPr="00F27D57" w:rsidRDefault="006838DE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posiada wiedzę  i umiejętność ustalania wyniku finansowego jednostki gospodarczej - uzyskuje wynik z pracy zaliczeniowej i egzaminacyjnej w przedziale 95-100%.</w:t>
            </w:r>
          </w:p>
        </w:tc>
      </w:tr>
    </w:tbl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lastRenderedPageBreak/>
        <w:t>INNE PRZYDATNE INFORMACJE O PRZEDMIOCIE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6838DE" w:rsidRPr="00F27D57" w:rsidRDefault="006838DE" w:rsidP="006838D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B3512"/>
    <w:multiLevelType w:val="multilevel"/>
    <w:tmpl w:val="68F4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" w15:restartNumberingAfterBreak="0">
    <w:nsid w:val="479021C8"/>
    <w:multiLevelType w:val="hybridMultilevel"/>
    <w:tmpl w:val="43F6C986"/>
    <w:lvl w:ilvl="0" w:tplc="D884E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DE"/>
    <w:rsid w:val="00597A51"/>
    <w:rsid w:val="006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54BE1-13D5-4B9B-BD50-FB08A0BE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838DE"/>
    <w:pPr>
      <w:ind w:left="720"/>
      <w:contextualSpacing/>
    </w:pPr>
  </w:style>
  <w:style w:type="paragraph" w:styleId="Bezodstpw">
    <w:name w:val="No Spacing"/>
    <w:uiPriority w:val="1"/>
    <w:qFormat/>
    <w:rsid w:val="006838DE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68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1462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2025-06-16T14:10:00Z</dcterms:created>
  <dcterms:modified xsi:type="dcterms:W3CDTF">2025-06-16T14:11:00Z</dcterms:modified>
</cp:coreProperties>
</file>