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3306" w14:textId="63986DFC" w:rsidR="003A0B74" w:rsidRPr="00F26507" w:rsidRDefault="00723401" w:rsidP="00237CAA">
      <w:pPr>
        <w:spacing w:after="4920"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F26507">
        <w:rPr>
          <w:rFonts w:ascii="Arial" w:hAnsi="Arial" w:cs="Arial"/>
          <w:color w:val="000000" w:themeColor="text1"/>
        </w:rPr>
        <w:t>Zał</w:t>
      </w:r>
      <w:r w:rsidR="00717268">
        <w:rPr>
          <w:rFonts w:ascii="Arial" w:hAnsi="Arial" w:cs="Arial"/>
          <w:color w:val="000000" w:themeColor="text1"/>
        </w:rPr>
        <w:t xml:space="preserve">. </w:t>
      </w:r>
      <w:r w:rsidR="003A0B74" w:rsidRPr="00F26507">
        <w:rPr>
          <w:rFonts w:ascii="Arial" w:hAnsi="Arial" w:cs="Arial"/>
          <w:color w:val="000000" w:themeColor="text1"/>
        </w:rPr>
        <w:t xml:space="preserve">do </w:t>
      </w:r>
      <w:r w:rsidR="00296945" w:rsidRPr="00F26507">
        <w:rPr>
          <w:rFonts w:ascii="Arial" w:hAnsi="Arial" w:cs="Arial"/>
          <w:color w:val="000000" w:themeColor="text1"/>
        </w:rPr>
        <w:t>U</w:t>
      </w:r>
      <w:r w:rsidR="00296945">
        <w:rPr>
          <w:rFonts w:ascii="Arial" w:hAnsi="Arial" w:cs="Arial"/>
          <w:color w:val="000000" w:themeColor="text1"/>
        </w:rPr>
        <w:t>CHWAŁY</w:t>
      </w:r>
      <w:r w:rsidR="00296945" w:rsidRPr="00F26507">
        <w:rPr>
          <w:rFonts w:ascii="Arial" w:hAnsi="Arial" w:cs="Arial"/>
          <w:color w:val="000000" w:themeColor="text1"/>
        </w:rPr>
        <w:t xml:space="preserve"> </w:t>
      </w:r>
      <w:r w:rsidR="00296945">
        <w:rPr>
          <w:rFonts w:ascii="Arial" w:hAnsi="Arial" w:cs="Arial"/>
          <w:color w:val="000000" w:themeColor="text1"/>
        </w:rPr>
        <w:t>N</w:t>
      </w:r>
      <w:r w:rsidR="003A0B74" w:rsidRPr="00F26507">
        <w:rPr>
          <w:rFonts w:ascii="Arial" w:hAnsi="Arial" w:cs="Arial"/>
          <w:color w:val="000000" w:themeColor="text1"/>
        </w:rPr>
        <w:t>r</w:t>
      </w:r>
      <w:r w:rsidR="00557308">
        <w:rPr>
          <w:rFonts w:ascii="Arial" w:hAnsi="Arial" w:cs="Arial"/>
          <w:color w:val="000000" w:themeColor="text1"/>
        </w:rPr>
        <w:t xml:space="preserve"> </w:t>
      </w:r>
      <w:r w:rsidR="00D823E5">
        <w:rPr>
          <w:rFonts w:ascii="Arial" w:hAnsi="Arial" w:cs="Arial"/>
          <w:color w:val="000000" w:themeColor="text1"/>
        </w:rPr>
        <w:t>227</w:t>
      </w:r>
      <w:r w:rsidR="00296945">
        <w:rPr>
          <w:rFonts w:ascii="Arial" w:hAnsi="Arial" w:cs="Arial"/>
          <w:color w:val="000000" w:themeColor="text1"/>
        </w:rPr>
        <w:t>/</w:t>
      </w:r>
      <w:r w:rsidR="00742FE8">
        <w:rPr>
          <w:rFonts w:ascii="Arial" w:hAnsi="Arial" w:cs="Arial"/>
          <w:color w:val="000000" w:themeColor="text1"/>
        </w:rPr>
        <w:t>2022</w:t>
      </w:r>
      <w:r w:rsidR="00436AA8" w:rsidRPr="00F26507">
        <w:rPr>
          <w:rFonts w:ascii="Arial" w:hAnsi="Arial" w:cs="Arial"/>
          <w:color w:val="000000" w:themeColor="text1"/>
        </w:rPr>
        <w:t>/202</w:t>
      </w:r>
      <w:r w:rsidR="00742FE8">
        <w:rPr>
          <w:rFonts w:ascii="Arial" w:hAnsi="Arial" w:cs="Arial"/>
          <w:color w:val="000000" w:themeColor="text1"/>
        </w:rPr>
        <w:t>3</w:t>
      </w:r>
      <w:r w:rsidR="00EA38D8" w:rsidRPr="00F26507">
        <w:rPr>
          <w:rFonts w:ascii="Arial" w:hAnsi="Arial" w:cs="Arial"/>
          <w:color w:val="000000" w:themeColor="text1"/>
        </w:rPr>
        <w:t xml:space="preserve"> </w:t>
      </w:r>
      <w:r w:rsidR="00231228" w:rsidRPr="00F26507">
        <w:rPr>
          <w:rFonts w:ascii="Arial" w:hAnsi="Arial" w:cs="Arial"/>
          <w:color w:val="000000" w:themeColor="text1"/>
        </w:rPr>
        <w:t>Senatu PCz</w:t>
      </w:r>
    </w:p>
    <w:p w14:paraId="4382AADC" w14:textId="13E69A9E" w:rsidR="00067E8B" w:rsidRPr="00644551" w:rsidRDefault="00067E8B" w:rsidP="0064455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 w:rsidRPr="00644551">
        <w:rPr>
          <w:rFonts w:ascii="Arial" w:hAnsi="Arial" w:cs="Arial"/>
          <w:b/>
          <w:color w:val="000000" w:themeColor="text1"/>
          <w:sz w:val="36"/>
          <w:szCs w:val="40"/>
        </w:rPr>
        <w:t xml:space="preserve">Regulamin przeprowadzania postępowań </w:t>
      </w:r>
      <w:r w:rsidRPr="00644551">
        <w:rPr>
          <w:rFonts w:ascii="Arial" w:hAnsi="Arial" w:cs="Arial"/>
          <w:b/>
          <w:color w:val="000000" w:themeColor="text1"/>
          <w:sz w:val="36"/>
          <w:szCs w:val="40"/>
        </w:rPr>
        <w:br/>
        <w:t>w sprawie nadania stopnia</w:t>
      </w:r>
      <w:r w:rsidR="00644551">
        <w:rPr>
          <w:rFonts w:ascii="Arial" w:hAnsi="Arial" w:cs="Arial"/>
          <w:b/>
          <w:color w:val="000000" w:themeColor="text1"/>
          <w:sz w:val="36"/>
          <w:szCs w:val="40"/>
        </w:rPr>
        <w:t xml:space="preserve"> </w:t>
      </w:r>
      <w:r w:rsidRPr="00644551">
        <w:rPr>
          <w:rFonts w:ascii="Arial" w:hAnsi="Arial" w:cs="Arial"/>
          <w:b/>
          <w:color w:val="000000" w:themeColor="text1"/>
          <w:sz w:val="36"/>
          <w:szCs w:val="40"/>
        </w:rPr>
        <w:t>doktora habilitowanego</w:t>
      </w:r>
    </w:p>
    <w:p w14:paraId="06E19710" w14:textId="77777777" w:rsidR="00A64BDB" w:rsidRPr="00644551" w:rsidRDefault="001708E1" w:rsidP="0064455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 w:rsidRPr="00644551">
        <w:rPr>
          <w:rFonts w:ascii="Arial" w:hAnsi="Arial" w:cs="Arial"/>
          <w:b/>
          <w:color w:val="000000" w:themeColor="text1"/>
          <w:sz w:val="36"/>
          <w:szCs w:val="40"/>
        </w:rPr>
        <w:t xml:space="preserve">w </w:t>
      </w:r>
      <w:r w:rsidR="007A3555" w:rsidRPr="00644551">
        <w:rPr>
          <w:rFonts w:ascii="Arial" w:hAnsi="Arial" w:cs="Arial"/>
          <w:b/>
          <w:color w:val="000000" w:themeColor="text1"/>
          <w:sz w:val="36"/>
          <w:szCs w:val="40"/>
        </w:rPr>
        <w:t>Politechnice Częstochowskiej</w:t>
      </w:r>
    </w:p>
    <w:p w14:paraId="489FBB2B" w14:textId="5FB851E6" w:rsidR="003F123B" w:rsidRDefault="00A64BDB" w:rsidP="00742FE8">
      <w:pPr>
        <w:spacing w:line="276" w:lineRule="auto"/>
        <w:rPr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2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851636525"/>
        <w:docPartObj>
          <w:docPartGallery w:val="Table of Contents"/>
          <w:docPartUnique/>
        </w:docPartObj>
      </w:sdtPr>
      <w:sdtEndPr/>
      <w:sdtContent>
        <w:p w14:paraId="4A58E319" w14:textId="77777777" w:rsidR="00644551" w:rsidRPr="002560E8" w:rsidRDefault="00644551" w:rsidP="002560E8">
          <w:pPr>
            <w:pStyle w:val="Nagwekspisutreci"/>
            <w:spacing w:before="0" w:line="360" w:lineRule="auto"/>
            <w:rPr>
              <w:rFonts w:ascii="Arial" w:eastAsiaTheme="minorHAnsi" w:hAnsi="Arial" w:cs="Arial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14:paraId="32DC3F55" w14:textId="4EA9F66F" w:rsidR="00783C23" w:rsidRPr="002560E8" w:rsidRDefault="00644551" w:rsidP="002560E8">
          <w:pPr>
            <w:pStyle w:val="Nagwekspisutreci"/>
            <w:spacing w:before="0" w:after="120"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2560E8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  <w:r w:rsidR="00D823E5" w:rsidRPr="002560E8">
            <w:rPr>
              <w:rFonts w:ascii="Arial" w:hAnsi="Arial" w:cs="Arial"/>
              <w:color w:val="auto"/>
              <w:sz w:val="24"/>
              <w:szCs w:val="24"/>
            </w:rPr>
            <w:t>:</w:t>
          </w:r>
        </w:p>
        <w:p w14:paraId="782855B4" w14:textId="6927343B" w:rsidR="0047493E" w:rsidRPr="002560E8" w:rsidRDefault="00584AD9" w:rsidP="002560E8">
          <w:pPr>
            <w:pStyle w:val="Spistreci2"/>
            <w:ind w:left="142"/>
            <w:rPr>
              <w:rFonts w:eastAsiaTheme="minorEastAsia" w:cs="Arial"/>
              <w:i w:val="0"/>
              <w:iCs w:val="0"/>
              <w:noProof/>
              <w:szCs w:val="24"/>
              <w:lang w:eastAsia="pl-PL"/>
            </w:rPr>
          </w:pPr>
          <w:r w:rsidRPr="002560E8">
            <w:rPr>
              <w:rFonts w:cs="Arial"/>
              <w:i w:val="0"/>
              <w:szCs w:val="24"/>
            </w:rPr>
            <w:fldChar w:fldCharType="begin"/>
          </w:r>
          <w:r w:rsidRPr="002560E8">
            <w:rPr>
              <w:rFonts w:cs="Arial"/>
              <w:i w:val="0"/>
              <w:szCs w:val="24"/>
            </w:rPr>
            <w:instrText xml:space="preserve"> TOC \o "1-3" \h \z \u </w:instrText>
          </w:r>
          <w:r w:rsidRPr="002560E8">
            <w:rPr>
              <w:rFonts w:cs="Arial"/>
              <w:i w:val="0"/>
              <w:szCs w:val="24"/>
            </w:rPr>
            <w:fldChar w:fldCharType="separate"/>
          </w:r>
          <w:hyperlink w:anchor="_Toc146105397" w:history="1">
            <w:r w:rsidR="0047493E" w:rsidRPr="002560E8">
              <w:rPr>
                <w:rStyle w:val="Hipercze"/>
                <w:rFonts w:cs="Arial"/>
                <w:i w:val="0"/>
                <w:noProof/>
                <w:szCs w:val="24"/>
              </w:rPr>
              <w:t>Rozdział 1. Postanowienia ogólne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instrText xml:space="preserve"> PAGEREF _Toc146105397 \h </w:instrTex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separate"/>
            </w:r>
            <w:r w:rsidR="00211BE8">
              <w:rPr>
                <w:rFonts w:cs="Arial"/>
                <w:i w:val="0"/>
                <w:noProof/>
                <w:webHidden/>
                <w:szCs w:val="24"/>
              </w:rPr>
              <w:t>4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end"/>
            </w:r>
          </w:hyperlink>
        </w:p>
        <w:p w14:paraId="3E6CC803" w14:textId="11EA7120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398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  Zakres regulacji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_Toc146105398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4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E41EB09" w14:textId="04454F8C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399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2  Pojęcia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_Toc146105399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4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1E2B133" w14:textId="6FF3C0D4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0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3  Stosowanie KPA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_Toc146105400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5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0B4F853" w14:textId="7E441F0D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1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4  Wymogi nadania stopnia doktora habilitowanego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_Toc146105401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5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9A7594C" w14:textId="5A0E5E27" w:rsidR="0047493E" w:rsidRPr="002560E8" w:rsidRDefault="00211BE8" w:rsidP="002560E8">
          <w:pPr>
            <w:pStyle w:val="Spistreci2"/>
            <w:ind w:left="142"/>
            <w:rPr>
              <w:rFonts w:eastAsiaTheme="minorEastAsia" w:cs="Arial"/>
              <w:i w:val="0"/>
              <w:iCs w:val="0"/>
              <w:noProof/>
              <w:szCs w:val="24"/>
              <w:lang w:eastAsia="pl-PL"/>
            </w:rPr>
          </w:pPr>
          <w:hyperlink w:anchor="_Toc146105402" w:history="1">
            <w:r w:rsidR="0047493E" w:rsidRPr="002560E8">
              <w:rPr>
                <w:rStyle w:val="Hipercze"/>
                <w:rFonts w:cs="Arial"/>
                <w:i w:val="0"/>
                <w:noProof/>
                <w:szCs w:val="24"/>
              </w:rPr>
              <w:t>Rozdział 2. Wszczęcie postępowania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instrText xml:space="preserve"> PAGEREF _Toc146105402 \h </w:instrTex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i w:val="0"/>
                <w:noProof/>
                <w:webHidden/>
                <w:szCs w:val="24"/>
              </w:rPr>
              <w:t>6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end"/>
            </w:r>
          </w:hyperlink>
        </w:p>
        <w:p w14:paraId="0419ADF3" w14:textId="27FF996C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3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5 Wniosek o wszczęcie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_Toc146105403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6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83307FC" w14:textId="2B08E094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4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6 Weryfikacja formalna wniosku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_Toc146105404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7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8C63E0B" w14:textId="791AF6CC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5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7 Zgoda na przeprowadzenie postępowania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_Toc146105405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7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846EA43" w14:textId="17F9FD00" w:rsidR="0047493E" w:rsidRPr="002560E8" w:rsidRDefault="00211BE8" w:rsidP="002560E8">
          <w:pPr>
            <w:pStyle w:val="Spistreci2"/>
            <w:ind w:left="142"/>
            <w:rPr>
              <w:rFonts w:eastAsiaTheme="minorEastAsia" w:cs="Arial"/>
              <w:i w:val="0"/>
              <w:iCs w:val="0"/>
              <w:noProof/>
              <w:szCs w:val="24"/>
              <w:lang w:eastAsia="pl-PL"/>
            </w:rPr>
          </w:pPr>
          <w:hyperlink w:anchor="_Toc146105406" w:history="1">
            <w:r w:rsidR="0047493E" w:rsidRPr="002560E8">
              <w:rPr>
                <w:rStyle w:val="Hipercze"/>
                <w:rFonts w:cs="Arial"/>
                <w:i w:val="0"/>
                <w:noProof/>
                <w:szCs w:val="24"/>
              </w:rPr>
              <w:t>Rozdział 3. Komisja habilitacyjna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instrText xml:space="preserve"> PAGEREF _Toc146105406 \h </w:instrTex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i w:val="0"/>
                <w:noProof/>
                <w:webHidden/>
                <w:szCs w:val="24"/>
              </w:rPr>
              <w:t>8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end"/>
            </w:r>
          </w:hyperlink>
        </w:p>
        <w:p w14:paraId="1395E402" w14:textId="2B2C88C1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7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8 Skład komisji habilitacyjne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_Toc146105407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8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858E821" w14:textId="12707FA4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8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9 Wymogi stawiane członkom komisji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_Toc146105408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8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5CE3E2A" w14:textId="161B75C5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09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10 Powołanie komisji habilitacyjnej i przebieg jej posiedzeń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_Toc146105409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9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433949E" w14:textId="7E7BE030" w:rsidR="0047493E" w:rsidRPr="002560E8" w:rsidRDefault="00211BE8" w:rsidP="002560E8">
          <w:pPr>
            <w:pStyle w:val="Spistreci2"/>
            <w:ind w:left="142"/>
            <w:rPr>
              <w:rFonts w:eastAsiaTheme="minorEastAsia" w:cs="Arial"/>
              <w:i w:val="0"/>
              <w:iCs w:val="0"/>
              <w:noProof/>
              <w:szCs w:val="24"/>
              <w:lang w:eastAsia="pl-PL"/>
            </w:rPr>
          </w:pPr>
          <w:hyperlink w:anchor="_Toc146105410" w:history="1">
            <w:r w:rsidR="0047493E" w:rsidRPr="002560E8">
              <w:rPr>
                <w:rStyle w:val="Hipercze"/>
                <w:rFonts w:cs="Arial"/>
                <w:i w:val="0"/>
                <w:noProof/>
                <w:szCs w:val="24"/>
              </w:rPr>
              <w:t>Rozdział 4. Przebieg postępowania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instrText xml:space="preserve"> PAGEREF _Toc146105410 \h </w:instrTex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i w:val="0"/>
                <w:noProof/>
                <w:webHidden/>
                <w:szCs w:val="24"/>
              </w:rPr>
              <w:t>10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end"/>
            </w:r>
          </w:hyperlink>
        </w:p>
        <w:p w14:paraId="59D9568D" w14:textId="1607D5E8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11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11 Sporządzenie recenzji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_Toc146105411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10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1DA414F" w14:textId="5D56B28D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12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12 Kolokwium habilitacyjne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_Toc146105412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11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D081E43" w14:textId="5D5D4A30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13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13 Uchwała komisji habilitacyjnej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_Toc146105413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12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B7DAA6A" w14:textId="59E5CA56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14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14 Decyzja w sprawie nadania stopnia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_Toc146105414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13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EFF6639" w14:textId="3E789CD8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15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15 Udostępnienie informacji o postępowaniu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_Toc146105415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14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70157A5" w14:textId="174D7233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16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16 Dokumentacja przebiegu postępowania o nadanie stopnia  doktora habilitowanego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_Toc146105416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14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98C44F6" w14:textId="4468D91B" w:rsidR="0047493E" w:rsidRPr="002560E8" w:rsidRDefault="00211BE8" w:rsidP="002560E8">
          <w:pPr>
            <w:pStyle w:val="Spistreci2"/>
            <w:ind w:left="142"/>
            <w:rPr>
              <w:rFonts w:eastAsiaTheme="minorEastAsia" w:cs="Arial"/>
              <w:i w:val="0"/>
              <w:iCs w:val="0"/>
              <w:noProof/>
              <w:szCs w:val="24"/>
              <w:lang w:eastAsia="pl-PL"/>
            </w:rPr>
          </w:pPr>
          <w:hyperlink w:anchor="_Toc146105417" w:history="1">
            <w:r w:rsidR="0047493E" w:rsidRPr="002560E8">
              <w:rPr>
                <w:rStyle w:val="Hipercze"/>
                <w:rFonts w:cs="Arial"/>
                <w:i w:val="0"/>
                <w:noProof/>
                <w:szCs w:val="24"/>
              </w:rPr>
              <w:t>Rozdział 5. Odwołania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instrText xml:space="preserve"> PAGEREF _Toc146105417 \h </w:instrTex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i w:val="0"/>
                <w:noProof/>
                <w:webHidden/>
                <w:szCs w:val="24"/>
              </w:rPr>
              <w:t>15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end"/>
            </w:r>
          </w:hyperlink>
        </w:p>
        <w:p w14:paraId="653E5A1F" w14:textId="25820F86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18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17  Tryb złożenia odwołania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_Toc146105418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15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4143F6A" w14:textId="6A912EBB" w:rsidR="0047493E" w:rsidRPr="002560E8" w:rsidRDefault="00211BE8" w:rsidP="002560E8">
          <w:pPr>
            <w:pStyle w:val="Spistreci2"/>
            <w:ind w:left="142"/>
            <w:rPr>
              <w:rFonts w:eastAsiaTheme="minorEastAsia" w:cs="Arial"/>
              <w:i w:val="0"/>
              <w:iCs w:val="0"/>
              <w:noProof/>
              <w:szCs w:val="24"/>
              <w:lang w:eastAsia="pl-PL"/>
            </w:rPr>
          </w:pPr>
          <w:hyperlink w:anchor="_Toc146105419" w:history="1">
            <w:r w:rsidR="0047493E" w:rsidRPr="002560E8">
              <w:rPr>
                <w:rStyle w:val="Hipercze"/>
                <w:rFonts w:cs="Arial"/>
                <w:i w:val="0"/>
                <w:noProof/>
                <w:szCs w:val="24"/>
              </w:rPr>
              <w:t>Rozdział 6. Opłaty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instrText xml:space="preserve"> PAGEREF _Toc146105419 \h </w:instrTex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i w:val="0"/>
                <w:noProof/>
                <w:webHidden/>
                <w:szCs w:val="24"/>
              </w:rPr>
              <w:t>15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end"/>
            </w:r>
          </w:hyperlink>
        </w:p>
        <w:p w14:paraId="37D18B6B" w14:textId="76949BCA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20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18  Zasady ustalania kosztów postępowania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_Toc146105420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15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CDE4D67" w14:textId="36DC8D19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21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19  Zwolnienia z opłat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_Toc146105421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17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74C57D5" w14:textId="575B4064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22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20 Opłaty za wydanie odpisu oraz duplikatu dyplomu habilitacyjnego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_Toc146105422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17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6D28A7A" w14:textId="53BF48FC" w:rsidR="0047493E" w:rsidRPr="002560E8" w:rsidRDefault="00211BE8" w:rsidP="002560E8">
          <w:pPr>
            <w:pStyle w:val="Spistreci2"/>
            <w:ind w:left="142"/>
            <w:rPr>
              <w:rFonts w:eastAsiaTheme="minorEastAsia" w:cs="Arial"/>
              <w:i w:val="0"/>
              <w:iCs w:val="0"/>
              <w:noProof/>
              <w:szCs w:val="24"/>
              <w:lang w:eastAsia="pl-PL"/>
            </w:rPr>
          </w:pPr>
          <w:hyperlink w:anchor="_Toc146105423" w:history="1">
            <w:r w:rsidR="0047493E" w:rsidRPr="002560E8">
              <w:rPr>
                <w:rStyle w:val="Hipercze"/>
                <w:rFonts w:cs="Arial"/>
                <w:i w:val="0"/>
                <w:noProof/>
                <w:szCs w:val="24"/>
              </w:rPr>
              <w:t>Rozdział 7. Przepisy końcowe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instrText xml:space="preserve"> PAGEREF _Toc146105423 \h </w:instrTex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i w:val="0"/>
                <w:noProof/>
                <w:webHidden/>
                <w:szCs w:val="24"/>
              </w:rPr>
              <w:t>18</w:t>
            </w:r>
            <w:r w:rsidR="0047493E" w:rsidRPr="002560E8">
              <w:rPr>
                <w:rFonts w:cs="Arial"/>
                <w:i w:val="0"/>
                <w:noProof/>
                <w:webHidden/>
                <w:szCs w:val="24"/>
              </w:rPr>
              <w:fldChar w:fldCharType="end"/>
            </w:r>
          </w:hyperlink>
        </w:p>
        <w:p w14:paraId="16174D27" w14:textId="1858D7AC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24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21  Dodatkowe informacje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_Toc146105424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18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6F79B0D" w14:textId="7E19CFB9" w:rsidR="0047493E" w:rsidRPr="002560E8" w:rsidRDefault="00211BE8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hyperlink w:anchor="_Toc146105425" w:history="1">
            <w:r w:rsidR="0047493E" w:rsidRPr="002560E8">
              <w:rPr>
                <w:rStyle w:val="Hipercze"/>
                <w:rFonts w:cs="Arial"/>
                <w:noProof/>
                <w:szCs w:val="24"/>
              </w:rPr>
              <w:t>§ 22 Dane osobowe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tab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47493E" w:rsidRPr="002560E8">
              <w:rPr>
                <w:rFonts w:cs="Arial"/>
                <w:noProof/>
                <w:webHidden/>
                <w:szCs w:val="24"/>
              </w:rPr>
              <w:instrText xml:space="preserve"> PAGEREF _Toc146105425 \h </w:instrText>
            </w:r>
            <w:r w:rsidR="0047493E" w:rsidRPr="002560E8">
              <w:rPr>
                <w:rFonts w:cs="Arial"/>
                <w:noProof/>
                <w:webHidden/>
                <w:szCs w:val="24"/>
              </w:rPr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Cs w:val="24"/>
              </w:rPr>
              <w:t>18</w:t>
            </w:r>
            <w:r w:rsidR="0047493E" w:rsidRPr="002560E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8D664FF" w14:textId="726A6EC4" w:rsidR="00783C23" w:rsidRPr="002560E8" w:rsidRDefault="00584AD9" w:rsidP="002560E8">
          <w:pPr>
            <w:pStyle w:val="Spistreci3"/>
            <w:rPr>
              <w:rFonts w:eastAsiaTheme="minorEastAsia" w:cs="Arial"/>
              <w:noProof/>
              <w:szCs w:val="24"/>
              <w:lang w:eastAsia="pl-PL"/>
            </w:rPr>
          </w:pPr>
          <w:r w:rsidRPr="002560E8">
            <w:rPr>
              <w:rFonts w:cs="Arial"/>
              <w:szCs w:val="24"/>
            </w:rPr>
            <w:fldChar w:fldCharType="end"/>
          </w:r>
        </w:p>
      </w:sdtContent>
    </w:sdt>
    <w:p w14:paraId="035D30CC" w14:textId="77777777" w:rsidR="00B31685" w:rsidRPr="002560E8" w:rsidRDefault="00B31685" w:rsidP="002560E8">
      <w:pPr>
        <w:spacing w:line="360" w:lineRule="auto"/>
        <w:rPr>
          <w:rFonts w:ascii="Arial" w:hAnsi="Arial" w:cs="Arial"/>
          <w:color w:val="000000" w:themeColor="text1"/>
        </w:rPr>
        <w:sectPr w:rsidR="00B31685" w:rsidRPr="002560E8" w:rsidSect="002560E8">
          <w:footerReference w:type="default" r:id="rId8"/>
          <w:pgSz w:w="11900" w:h="16840"/>
          <w:pgMar w:top="567" w:right="1417" w:bottom="993" w:left="1417" w:header="708" w:footer="567" w:gutter="0"/>
          <w:pgNumType w:start="1"/>
          <w:cols w:space="708"/>
          <w:titlePg/>
          <w:docGrid w:linePitch="360"/>
        </w:sectPr>
      </w:pPr>
    </w:p>
    <w:p w14:paraId="73ED515E" w14:textId="37D6D1BC" w:rsidR="003F123B" w:rsidRPr="002560E8" w:rsidRDefault="00B31685" w:rsidP="002560E8">
      <w:pPr>
        <w:tabs>
          <w:tab w:val="left" w:pos="1862"/>
        </w:tabs>
        <w:spacing w:line="360" w:lineRule="auto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>Załącznik nr 1</w:t>
      </w:r>
      <w:r w:rsidR="00BF18AB" w:rsidRPr="002560E8">
        <w:rPr>
          <w:rFonts w:ascii="Arial" w:hAnsi="Arial" w:cs="Arial"/>
          <w:color w:val="000000" w:themeColor="text1"/>
        </w:rPr>
        <w:t>a</w:t>
      </w:r>
      <w:r w:rsidRPr="002560E8">
        <w:rPr>
          <w:rFonts w:ascii="Arial" w:hAnsi="Arial" w:cs="Arial"/>
          <w:color w:val="000000" w:themeColor="text1"/>
        </w:rPr>
        <w:t>.</w:t>
      </w:r>
      <w:r w:rsidRPr="002560E8">
        <w:rPr>
          <w:rFonts w:ascii="Arial" w:hAnsi="Arial" w:cs="Arial"/>
          <w:color w:val="000000" w:themeColor="text1"/>
        </w:rPr>
        <w:tab/>
      </w:r>
      <w:r w:rsidR="00903A8D" w:rsidRPr="002560E8">
        <w:rPr>
          <w:rFonts w:ascii="Arial" w:hAnsi="Arial" w:cs="Arial"/>
          <w:color w:val="000000" w:themeColor="text1"/>
        </w:rPr>
        <w:t>Oświadczenie o współautorstwie;</w:t>
      </w:r>
    </w:p>
    <w:p w14:paraId="66F4B3B1" w14:textId="616F8E44" w:rsidR="00903A8D" w:rsidRPr="002560E8" w:rsidRDefault="00903A8D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</w:t>
      </w:r>
      <w:r w:rsidR="00BF18AB" w:rsidRPr="002560E8">
        <w:rPr>
          <w:rFonts w:ascii="Arial" w:hAnsi="Arial" w:cs="Arial"/>
          <w:color w:val="000000" w:themeColor="text1"/>
        </w:rPr>
        <w:t>cznik nr 1b.</w:t>
      </w:r>
      <w:r w:rsidR="00BF18AB" w:rsidRPr="002560E8">
        <w:rPr>
          <w:rFonts w:ascii="Arial" w:hAnsi="Arial" w:cs="Arial"/>
          <w:color w:val="000000" w:themeColor="text1"/>
        </w:rPr>
        <w:tab/>
        <w:t xml:space="preserve">Oświadczenie o braku możliwości uzyskania oświadczenia </w:t>
      </w:r>
      <w:r w:rsidR="00BF18AB" w:rsidRPr="002560E8">
        <w:rPr>
          <w:rFonts w:ascii="Arial" w:hAnsi="Arial" w:cs="Arial"/>
          <w:color w:val="000000" w:themeColor="text1"/>
        </w:rPr>
        <w:br/>
        <w:t>o współautorstwie;</w:t>
      </w:r>
    </w:p>
    <w:p w14:paraId="6CD31C09" w14:textId="22AAB6E8" w:rsidR="00BF18AB" w:rsidRPr="002560E8" w:rsidRDefault="00BF18AB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2.</w:t>
      </w:r>
      <w:r w:rsidRPr="002560E8">
        <w:rPr>
          <w:rFonts w:ascii="Arial" w:hAnsi="Arial" w:cs="Arial"/>
          <w:color w:val="000000" w:themeColor="text1"/>
        </w:rPr>
        <w:tab/>
      </w:r>
      <w:r w:rsidR="00192C57" w:rsidRPr="002560E8">
        <w:rPr>
          <w:rFonts w:ascii="Arial" w:hAnsi="Arial" w:cs="Arial"/>
          <w:color w:val="000000" w:themeColor="text1"/>
        </w:rPr>
        <w:t>Wzór Uchwały Rady Dyscypliny Naukowej o wyrażeniu zgody na przeprowadzenie postępowania;</w:t>
      </w:r>
    </w:p>
    <w:p w14:paraId="0A37B7B4" w14:textId="1567955F" w:rsidR="00192C57" w:rsidRPr="002560E8" w:rsidRDefault="00192C57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3.</w:t>
      </w:r>
      <w:r w:rsidRPr="002560E8">
        <w:rPr>
          <w:rFonts w:ascii="Arial" w:hAnsi="Arial" w:cs="Arial"/>
          <w:color w:val="000000" w:themeColor="text1"/>
        </w:rPr>
        <w:tab/>
      </w:r>
      <w:r w:rsidR="006B37BE" w:rsidRPr="002560E8">
        <w:rPr>
          <w:rFonts w:ascii="Arial" w:hAnsi="Arial" w:cs="Arial"/>
          <w:color w:val="000000" w:themeColor="text1"/>
        </w:rPr>
        <w:t>Wzór Uchwały Rady Dyscypliny Naukowej o niewyrażeniu zgody na przeprowadzenie postępowania;</w:t>
      </w:r>
    </w:p>
    <w:p w14:paraId="41DA1376" w14:textId="77DF45BB" w:rsidR="006B37BE" w:rsidRPr="002560E8" w:rsidRDefault="006B37BE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4.</w:t>
      </w:r>
      <w:r w:rsidRPr="002560E8">
        <w:rPr>
          <w:rFonts w:ascii="Arial" w:hAnsi="Arial" w:cs="Arial"/>
          <w:color w:val="000000" w:themeColor="text1"/>
        </w:rPr>
        <w:tab/>
        <w:t xml:space="preserve">Wzór Uchwały </w:t>
      </w:r>
      <w:r w:rsidR="000D6D01" w:rsidRPr="002560E8">
        <w:rPr>
          <w:rFonts w:ascii="Arial" w:hAnsi="Arial" w:cs="Arial"/>
          <w:color w:val="000000" w:themeColor="text1"/>
        </w:rPr>
        <w:t>Rady Dyscypliny Naukowej w sprawie powołania recenzenta, sekretarza i członka komisji habilitacyjnej;</w:t>
      </w:r>
    </w:p>
    <w:p w14:paraId="4B831BEE" w14:textId="52718034" w:rsidR="000D6D01" w:rsidRPr="002560E8" w:rsidRDefault="004256D4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5.</w:t>
      </w:r>
      <w:r w:rsidRPr="002560E8">
        <w:rPr>
          <w:rFonts w:ascii="Arial" w:hAnsi="Arial" w:cs="Arial"/>
          <w:color w:val="000000" w:themeColor="text1"/>
        </w:rPr>
        <w:tab/>
        <w:t>Wzór Uchwały Rady Dyscypliny Naukowej w sprawie powołania komisji habilitacyjnej;</w:t>
      </w:r>
    </w:p>
    <w:p w14:paraId="675036B6" w14:textId="3DF54EFC" w:rsidR="004256D4" w:rsidRPr="002560E8" w:rsidRDefault="004256D4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6.</w:t>
      </w:r>
      <w:r w:rsidRPr="002560E8">
        <w:rPr>
          <w:rFonts w:ascii="Arial" w:hAnsi="Arial" w:cs="Arial"/>
          <w:color w:val="000000" w:themeColor="text1"/>
        </w:rPr>
        <w:tab/>
        <w:t xml:space="preserve">Wzór Uchwały </w:t>
      </w:r>
      <w:r w:rsidR="00652328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omisji habilitacyjnej o wyrażeniu opinii w sprawie nadania stopnia doktora habilitowanego;</w:t>
      </w:r>
    </w:p>
    <w:p w14:paraId="55C02014" w14:textId="16D4EF07" w:rsidR="004256D4" w:rsidRPr="002560E8" w:rsidRDefault="004256D4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7.</w:t>
      </w:r>
      <w:r w:rsidRPr="002560E8">
        <w:rPr>
          <w:rFonts w:ascii="Arial" w:hAnsi="Arial" w:cs="Arial"/>
          <w:color w:val="000000" w:themeColor="text1"/>
        </w:rPr>
        <w:tab/>
        <w:t>Wzór Uchwały Rady Dyscypliny Naukowej w sprawie nadania stopnia doktora habilitowanego;</w:t>
      </w:r>
    </w:p>
    <w:p w14:paraId="01E2A442" w14:textId="2F75B1AF" w:rsidR="004256D4" w:rsidRPr="002560E8" w:rsidRDefault="004256D4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8.</w:t>
      </w:r>
      <w:r w:rsidRPr="002560E8">
        <w:rPr>
          <w:rFonts w:ascii="Arial" w:hAnsi="Arial" w:cs="Arial"/>
          <w:color w:val="000000" w:themeColor="text1"/>
        </w:rPr>
        <w:tab/>
        <w:t>Wzór Uchwały Rady Dyscypliny Naukowej w sprawie odmowy nadania stopnia doktora habilitowanego;</w:t>
      </w:r>
    </w:p>
    <w:p w14:paraId="512E5EC4" w14:textId="6ECCFA4E" w:rsidR="004256D4" w:rsidRPr="002560E8" w:rsidRDefault="004256D4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9.</w:t>
      </w:r>
      <w:r w:rsidRPr="002560E8">
        <w:rPr>
          <w:rFonts w:ascii="Arial" w:hAnsi="Arial" w:cs="Arial"/>
          <w:color w:val="000000" w:themeColor="text1"/>
        </w:rPr>
        <w:tab/>
        <w:t>Wniosek o wydanie odpisu dyplomu habilitacyjnego w języku polskim/w tłumaczeniu na język angielski;</w:t>
      </w:r>
    </w:p>
    <w:p w14:paraId="48AB74FA" w14:textId="07C28548" w:rsidR="00B96752" w:rsidRPr="002560E8" w:rsidRDefault="00B96752" w:rsidP="002560E8">
      <w:pPr>
        <w:spacing w:line="360" w:lineRule="auto"/>
        <w:ind w:left="1843" w:hanging="1843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Załącznik nr 10.</w:t>
      </w:r>
      <w:r w:rsidRPr="002560E8">
        <w:rPr>
          <w:rFonts w:ascii="Arial" w:hAnsi="Arial" w:cs="Arial"/>
          <w:color w:val="000000" w:themeColor="text1"/>
        </w:rPr>
        <w:tab/>
        <w:t>Wzór wezwania do uzupełnienia braków we wniosku;</w:t>
      </w:r>
    </w:p>
    <w:p w14:paraId="45311893" w14:textId="25A7ABB9" w:rsidR="00924A3B" w:rsidRPr="002560E8" w:rsidRDefault="00B96752" w:rsidP="002560E8">
      <w:pPr>
        <w:spacing w:line="360" w:lineRule="auto"/>
        <w:ind w:left="1843" w:hanging="1843"/>
        <w:jc w:val="both"/>
        <w:rPr>
          <w:rFonts w:ascii="Arial" w:hAnsi="Arial" w:cs="Arial"/>
          <w:color w:val="000000" w:themeColor="text1"/>
        </w:rPr>
        <w:sectPr w:rsidR="00924A3B" w:rsidRPr="002560E8" w:rsidSect="00297D1A">
          <w:pgSz w:w="11900" w:h="16840"/>
          <w:pgMar w:top="1134" w:right="1418" w:bottom="1135" w:left="1418" w:header="709" w:footer="709" w:gutter="0"/>
          <w:cols w:space="708"/>
          <w:docGrid w:linePitch="360"/>
        </w:sectPr>
      </w:pPr>
      <w:r w:rsidRPr="002560E8">
        <w:rPr>
          <w:rFonts w:ascii="Arial" w:hAnsi="Arial" w:cs="Arial"/>
          <w:color w:val="000000" w:themeColor="text1"/>
        </w:rPr>
        <w:t>Załącznik nr 11</w:t>
      </w:r>
      <w:r w:rsidR="00EC6690" w:rsidRPr="002560E8">
        <w:rPr>
          <w:rFonts w:ascii="Arial" w:hAnsi="Arial" w:cs="Arial"/>
          <w:color w:val="000000" w:themeColor="text1"/>
        </w:rPr>
        <w:t>.</w:t>
      </w:r>
      <w:r w:rsidR="00EC6690" w:rsidRPr="002560E8">
        <w:rPr>
          <w:rFonts w:ascii="Arial" w:hAnsi="Arial" w:cs="Arial"/>
          <w:color w:val="000000" w:themeColor="text1"/>
        </w:rPr>
        <w:tab/>
      </w:r>
      <w:r w:rsidRPr="002560E8">
        <w:rPr>
          <w:rFonts w:ascii="Arial" w:hAnsi="Arial" w:cs="Arial"/>
          <w:color w:val="000000" w:themeColor="text1"/>
        </w:rPr>
        <w:t>Wzór zaświadczenia o uzyskaniu  stopnia naukowego doktora habilitowanego.</w:t>
      </w:r>
    </w:p>
    <w:p w14:paraId="56CC52D4" w14:textId="393F937C" w:rsidR="00067E8B" w:rsidRPr="002560E8" w:rsidRDefault="00067E8B" w:rsidP="002560E8">
      <w:pPr>
        <w:pStyle w:val="Nagwek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Toc146105397"/>
      <w:r w:rsidRPr="002560E8">
        <w:rPr>
          <w:rFonts w:ascii="Arial" w:hAnsi="Arial" w:cs="Arial"/>
          <w:color w:val="000000" w:themeColor="text1"/>
          <w:sz w:val="24"/>
          <w:szCs w:val="24"/>
        </w:rPr>
        <w:lastRenderedPageBreak/>
        <w:t>Rozdział 1. Postanowienia ogólne</w:t>
      </w:r>
      <w:bookmarkEnd w:id="1"/>
    </w:p>
    <w:p w14:paraId="4879B7F6" w14:textId="1F2CD8D1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2" w:name="_Toc146105398"/>
      <w:r w:rsidRPr="002560E8">
        <w:rPr>
          <w:rFonts w:ascii="Arial" w:hAnsi="Arial" w:cs="Arial"/>
          <w:color w:val="000000" w:themeColor="text1"/>
          <w:szCs w:val="24"/>
        </w:rPr>
        <w:t xml:space="preserve">§ 1 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Zakres regulacji</w:t>
      </w:r>
      <w:bookmarkEnd w:id="2"/>
    </w:p>
    <w:p w14:paraId="0093319C" w14:textId="4080759B" w:rsidR="00067E8B" w:rsidRPr="002560E8" w:rsidRDefault="00067E8B" w:rsidP="002560E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Niniejszy regulamin określa szczegółowe zasady przeprowadzania postępowań </w:t>
      </w:r>
      <w:r w:rsidR="00F26507" w:rsidRPr="002560E8">
        <w:rPr>
          <w:rFonts w:ascii="Arial" w:hAnsi="Arial" w:cs="Arial"/>
          <w:color w:val="000000" w:themeColor="text1"/>
        </w:rPr>
        <w:br/>
      </w:r>
      <w:r w:rsidRPr="002560E8">
        <w:rPr>
          <w:rFonts w:ascii="Arial" w:hAnsi="Arial" w:cs="Arial"/>
          <w:color w:val="000000" w:themeColor="text1"/>
        </w:rPr>
        <w:t xml:space="preserve">w sprawie nadania stopnia doktora habilitowanego, dla których podmiotem habilitującym, o którym mowa w art. 218 ustawy z dnia 20 lipca 2018 r. – Prawo </w:t>
      </w:r>
      <w:r w:rsidR="00F26507" w:rsidRPr="002560E8">
        <w:rPr>
          <w:rFonts w:ascii="Arial" w:hAnsi="Arial" w:cs="Arial"/>
          <w:color w:val="000000" w:themeColor="text1"/>
        </w:rPr>
        <w:br/>
      </w:r>
      <w:r w:rsidR="005118E4" w:rsidRPr="002560E8">
        <w:rPr>
          <w:rFonts w:ascii="Arial" w:hAnsi="Arial" w:cs="Arial"/>
          <w:color w:val="000000" w:themeColor="text1"/>
        </w:rPr>
        <w:t xml:space="preserve">o szkolnictwie wyższym i nauce </w:t>
      </w:r>
      <w:r w:rsidR="00CF0651" w:rsidRPr="002560E8">
        <w:rPr>
          <w:rFonts w:ascii="Arial" w:hAnsi="Arial" w:cs="Arial"/>
          <w:color w:val="000000" w:themeColor="text1"/>
        </w:rPr>
        <w:t>(tj. Dz. U. z</w:t>
      </w:r>
      <w:r w:rsidR="002D1C71" w:rsidRPr="002560E8">
        <w:rPr>
          <w:rFonts w:ascii="Arial" w:hAnsi="Arial" w:cs="Arial"/>
          <w:color w:val="000000" w:themeColor="text1"/>
        </w:rPr>
        <w:t xml:space="preserve"> </w:t>
      </w:r>
      <w:r w:rsidR="00CF0651" w:rsidRPr="002560E8">
        <w:rPr>
          <w:rFonts w:ascii="Arial" w:hAnsi="Arial" w:cs="Arial"/>
          <w:color w:val="000000" w:themeColor="text1"/>
        </w:rPr>
        <w:t xml:space="preserve">2023 roku, poz. 742, </w:t>
      </w:r>
      <w:r w:rsidR="00742FE8" w:rsidRPr="002560E8">
        <w:rPr>
          <w:rFonts w:ascii="Arial" w:hAnsi="Arial" w:cs="Arial"/>
          <w:color w:val="000000" w:themeColor="text1"/>
        </w:rPr>
        <w:t>z późn. zm.</w:t>
      </w:r>
      <w:r w:rsidR="00CF0651" w:rsidRPr="002560E8">
        <w:rPr>
          <w:rFonts w:ascii="Arial" w:hAnsi="Arial" w:cs="Arial"/>
          <w:color w:val="000000" w:themeColor="text1"/>
        </w:rPr>
        <w:t>)</w:t>
      </w:r>
      <w:r w:rsidR="00742FE8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 xml:space="preserve">jest </w:t>
      </w:r>
      <w:r w:rsidR="007A3555" w:rsidRPr="002560E8">
        <w:rPr>
          <w:rFonts w:ascii="Arial" w:hAnsi="Arial" w:cs="Arial"/>
          <w:color w:val="000000" w:themeColor="text1"/>
        </w:rPr>
        <w:t>Politechnika Częstochowska.</w:t>
      </w:r>
    </w:p>
    <w:p w14:paraId="49B2FD6C" w14:textId="2EE9419A" w:rsidR="00814CB4" w:rsidRPr="002560E8" w:rsidRDefault="003C67C4" w:rsidP="002560E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Organami Politechniki Częstochowskiej </w:t>
      </w:r>
      <w:r w:rsidR="00742FE8" w:rsidRPr="002560E8">
        <w:rPr>
          <w:rFonts w:ascii="Arial" w:hAnsi="Arial" w:cs="Arial"/>
          <w:color w:val="000000" w:themeColor="text1"/>
        </w:rPr>
        <w:t>właściwymi do nadawania</w:t>
      </w:r>
      <w:r w:rsidR="0095363C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stopnia doktora</w:t>
      </w:r>
      <w:r w:rsidR="00536193" w:rsidRPr="002560E8">
        <w:rPr>
          <w:rFonts w:ascii="Arial" w:hAnsi="Arial" w:cs="Arial"/>
          <w:color w:val="000000" w:themeColor="text1"/>
        </w:rPr>
        <w:t xml:space="preserve"> habilitowanego</w:t>
      </w:r>
      <w:r w:rsidRPr="002560E8">
        <w:rPr>
          <w:rFonts w:ascii="Arial" w:hAnsi="Arial" w:cs="Arial"/>
          <w:color w:val="000000" w:themeColor="text1"/>
        </w:rPr>
        <w:t xml:space="preserve"> są </w:t>
      </w:r>
      <w:r w:rsidR="00A909B3" w:rsidRPr="002560E8">
        <w:rPr>
          <w:rFonts w:ascii="Arial" w:hAnsi="Arial" w:cs="Arial"/>
          <w:color w:val="000000" w:themeColor="text1"/>
        </w:rPr>
        <w:t>R</w:t>
      </w:r>
      <w:r w:rsidRPr="002560E8">
        <w:rPr>
          <w:rFonts w:ascii="Arial" w:hAnsi="Arial" w:cs="Arial"/>
          <w:color w:val="000000" w:themeColor="text1"/>
        </w:rPr>
        <w:t xml:space="preserve">ady </w:t>
      </w:r>
      <w:r w:rsidR="00A909B3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 xml:space="preserve">yscyplin </w:t>
      </w:r>
      <w:r w:rsidR="00A909B3" w:rsidRPr="002560E8">
        <w:rPr>
          <w:rFonts w:ascii="Arial" w:hAnsi="Arial" w:cs="Arial"/>
          <w:color w:val="000000" w:themeColor="text1"/>
        </w:rPr>
        <w:t>N</w:t>
      </w:r>
      <w:r w:rsidRPr="002560E8">
        <w:rPr>
          <w:rFonts w:ascii="Arial" w:hAnsi="Arial" w:cs="Arial"/>
          <w:color w:val="000000" w:themeColor="text1"/>
        </w:rPr>
        <w:t>aukow</w:t>
      </w:r>
      <w:r w:rsidR="00814CB4" w:rsidRPr="002560E8">
        <w:rPr>
          <w:rFonts w:ascii="Arial" w:hAnsi="Arial" w:cs="Arial"/>
          <w:color w:val="000000" w:themeColor="text1"/>
        </w:rPr>
        <w:t>ych.</w:t>
      </w:r>
    </w:p>
    <w:p w14:paraId="546E46B5" w14:textId="0207596F" w:rsidR="00742FE8" w:rsidRPr="002560E8" w:rsidRDefault="00A909B3" w:rsidP="002560E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Rady Dyscyplin Naukowych </w:t>
      </w:r>
      <w:r w:rsidR="00EA41F0" w:rsidRPr="002560E8">
        <w:rPr>
          <w:rFonts w:ascii="Arial" w:hAnsi="Arial" w:cs="Arial"/>
          <w:color w:val="000000" w:themeColor="text1"/>
        </w:rPr>
        <w:t>podejmują</w:t>
      </w:r>
      <w:r w:rsidRPr="002560E8">
        <w:rPr>
          <w:rFonts w:ascii="Arial" w:hAnsi="Arial" w:cs="Arial"/>
          <w:color w:val="000000" w:themeColor="text1"/>
        </w:rPr>
        <w:t xml:space="preserve"> uchwały bezwzględną większością głosów, w głosowaniu tajnym, w obecności co najmniej połowy uprawnionych do głosowania.</w:t>
      </w:r>
      <w:r w:rsidR="003C67C4" w:rsidRPr="002560E8">
        <w:rPr>
          <w:rFonts w:ascii="Arial" w:hAnsi="Arial" w:cs="Arial"/>
          <w:color w:val="000000" w:themeColor="text1"/>
        </w:rPr>
        <w:t xml:space="preserve"> </w:t>
      </w:r>
      <w:r w:rsidR="00C70047" w:rsidRPr="002560E8">
        <w:rPr>
          <w:rFonts w:ascii="Arial" w:hAnsi="Arial" w:cs="Arial"/>
          <w:color w:val="000000" w:themeColor="text1"/>
        </w:rPr>
        <w:t>Uchwały</w:t>
      </w:r>
      <w:r w:rsidR="003C67C4" w:rsidRPr="002560E8">
        <w:rPr>
          <w:rFonts w:ascii="Arial" w:hAnsi="Arial" w:cs="Arial"/>
          <w:color w:val="000000" w:themeColor="text1"/>
        </w:rPr>
        <w:t>, postanowienia i inne rozstrzygnięcia wydawane</w:t>
      </w:r>
      <w:r w:rsidR="007E7A24" w:rsidRPr="002560E8">
        <w:rPr>
          <w:rFonts w:ascii="Arial" w:hAnsi="Arial" w:cs="Arial"/>
          <w:color w:val="000000" w:themeColor="text1"/>
        </w:rPr>
        <w:t xml:space="preserve"> w toku postępowania</w:t>
      </w:r>
      <w:r w:rsidR="003C67C4" w:rsidRPr="002560E8">
        <w:rPr>
          <w:rFonts w:ascii="Arial" w:hAnsi="Arial" w:cs="Arial"/>
          <w:color w:val="000000" w:themeColor="text1"/>
        </w:rPr>
        <w:t xml:space="preserve"> przez </w:t>
      </w:r>
      <w:r w:rsidR="00C70047" w:rsidRPr="002560E8">
        <w:rPr>
          <w:rFonts w:ascii="Arial" w:hAnsi="Arial" w:cs="Arial"/>
          <w:color w:val="000000" w:themeColor="text1"/>
        </w:rPr>
        <w:t>R</w:t>
      </w:r>
      <w:r w:rsidR="003C67C4" w:rsidRPr="002560E8">
        <w:rPr>
          <w:rFonts w:ascii="Arial" w:hAnsi="Arial" w:cs="Arial"/>
          <w:color w:val="000000" w:themeColor="text1"/>
        </w:rPr>
        <w:t xml:space="preserve">ady </w:t>
      </w:r>
      <w:r w:rsidR="00C70047" w:rsidRPr="002560E8">
        <w:rPr>
          <w:rFonts w:ascii="Arial" w:hAnsi="Arial" w:cs="Arial"/>
          <w:color w:val="000000" w:themeColor="text1"/>
        </w:rPr>
        <w:t>D</w:t>
      </w:r>
      <w:r w:rsidR="003C67C4" w:rsidRPr="002560E8">
        <w:rPr>
          <w:rFonts w:ascii="Arial" w:hAnsi="Arial" w:cs="Arial"/>
          <w:color w:val="000000" w:themeColor="text1"/>
        </w:rPr>
        <w:t xml:space="preserve">yscyplin </w:t>
      </w:r>
      <w:r w:rsidR="00C70047" w:rsidRPr="002560E8">
        <w:rPr>
          <w:rFonts w:ascii="Arial" w:hAnsi="Arial" w:cs="Arial"/>
          <w:color w:val="000000" w:themeColor="text1"/>
        </w:rPr>
        <w:t>N</w:t>
      </w:r>
      <w:r w:rsidR="003C67C4" w:rsidRPr="002560E8">
        <w:rPr>
          <w:rFonts w:ascii="Arial" w:hAnsi="Arial" w:cs="Arial"/>
          <w:color w:val="000000" w:themeColor="text1"/>
        </w:rPr>
        <w:t>aukowych podpisują ich przewodniczący.</w:t>
      </w:r>
      <w:r w:rsidR="00742FE8" w:rsidRPr="002560E8">
        <w:rPr>
          <w:rFonts w:ascii="Arial" w:hAnsi="Arial" w:cs="Arial"/>
          <w:color w:val="000000" w:themeColor="text1"/>
        </w:rPr>
        <w:t xml:space="preserve"> W przypadku nieobecności przewodniczącego </w:t>
      </w:r>
      <w:r w:rsidR="00E906D1" w:rsidRPr="002560E8">
        <w:rPr>
          <w:rFonts w:ascii="Arial" w:hAnsi="Arial" w:cs="Arial"/>
          <w:color w:val="000000" w:themeColor="text1"/>
        </w:rPr>
        <w:t>R</w:t>
      </w:r>
      <w:r w:rsidR="00742FE8" w:rsidRPr="002560E8">
        <w:rPr>
          <w:rFonts w:ascii="Arial" w:hAnsi="Arial" w:cs="Arial"/>
          <w:color w:val="000000" w:themeColor="text1"/>
        </w:rPr>
        <w:t xml:space="preserve">ady </w:t>
      </w:r>
      <w:r w:rsidR="00E906D1" w:rsidRPr="002560E8">
        <w:rPr>
          <w:rFonts w:ascii="Arial" w:hAnsi="Arial" w:cs="Arial"/>
          <w:color w:val="000000" w:themeColor="text1"/>
        </w:rPr>
        <w:t>D</w:t>
      </w:r>
      <w:r w:rsidR="00742FE8" w:rsidRPr="002560E8">
        <w:rPr>
          <w:rFonts w:ascii="Arial" w:hAnsi="Arial" w:cs="Arial"/>
          <w:color w:val="000000" w:themeColor="text1"/>
        </w:rPr>
        <w:t xml:space="preserve">yscypliny </w:t>
      </w:r>
      <w:r w:rsidR="00E906D1" w:rsidRPr="002560E8">
        <w:rPr>
          <w:rFonts w:ascii="Arial" w:hAnsi="Arial" w:cs="Arial"/>
          <w:color w:val="000000" w:themeColor="text1"/>
        </w:rPr>
        <w:t>N</w:t>
      </w:r>
      <w:r w:rsidR="00742FE8" w:rsidRPr="002560E8">
        <w:rPr>
          <w:rFonts w:ascii="Arial" w:hAnsi="Arial" w:cs="Arial"/>
          <w:color w:val="000000" w:themeColor="text1"/>
        </w:rPr>
        <w:t xml:space="preserve">aukowej </w:t>
      </w:r>
      <w:r w:rsidR="009820BD" w:rsidRPr="002560E8">
        <w:rPr>
          <w:rFonts w:ascii="Arial" w:hAnsi="Arial" w:cs="Arial"/>
          <w:color w:val="000000" w:themeColor="text1"/>
        </w:rPr>
        <w:t>w/w dokumenty podpisuje</w:t>
      </w:r>
      <w:r w:rsidR="00742FE8" w:rsidRPr="002560E8">
        <w:rPr>
          <w:rFonts w:ascii="Arial" w:hAnsi="Arial" w:cs="Arial"/>
          <w:color w:val="000000" w:themeColor="text1"/>
        </w:rPr>
        <w:t xml:space="preserve"> zastępca przewodniczącego </w:t>
      </w:r>
      <w:r w:rsidR="00E906D1" w:rsidRPr="002560E8">
        <w:rPr>
          <w:rFonts w:ascii="Arial" w:hAnsi="Arial" w:cs="Arial"/>
          <w:color w:val="000000" w:themeColor="text1"/>
        </w:rPr>
        <w:t>R</w:t>
      </w:r>
      <w:r w:rsidR="00742FE8" w:rsidRPr="002560E8">
        <w:rPr>
          <w:rFonts w:ascii="Arial" w:hAnsi="Arial" w:cs="Arial"/>
          <w:color w:val="000000" w:themeColor="text1"/>
        </w:rPr>
        <w:t xml:space="preserve">ady </w:t>
      </w:r>
      <w:r w:rsidR="00E906D1" w:rsidRPr="002560E8">
        <w:rPr>
          <w:rFonts w:ascii="Arial" w:hAnsi="Arial" w:cs="Arial"/>
          <w:color w:val="000000" w:themeColor="text1"/>
        </w:rPr>
        <w:t>D</w:t>
      </w:r>
      <w:r w:rsidR="00742FE8" w:rsidRPr="002560E8">
        <w:rPr>
          <w:rFonts w:ascii="Arial" w:hAnsi="Arial" w:cs="Arial"/>
          <w:color w:val="000000" w:themeColor="text1"/>
        </w:rPr>
        <w:t xml:space="preserve">yscypliny </w:t>
      </w:r>
      <w:r w:rsidR="00E906D1" w:rsidRPr="002560E8">
        <w:rPr>
          <w:rFonts w:ascii="Arial" w:hAnsi="Arial" w:cs="Arial"/>
          <w:color w:val="000000" w:themeColor="text1"/>
        </w:rPr>
        <w:t>N</w:t>
      </w:r>
      <w:r w:rsidR="00742FE8" w:rsidRPr="002560E8">
        <w:rPr>
          <w:rFonts w:ascii="Arial" w:hAnsi="Arial" w:cs="Arial"/>
          <w:color w:val="000000" w:themeColor="text1"/>
        </w:rPr>
        <w:t>aukowej.</w:t>
      </w:r>
    </w:p>
    <w:p w14:paraId="7786202A" w14:textId="4414E118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3" w:name="_Toc146105399"/>
      <w:r w:rsidRPr="002560E8">
        <w:rPr>
          <w:rFonts w:ascii="Arial" w:hAnsi="Arial" w:cs="Arial"/>
          <w:color w:val="000000" w:themeColor="text1"/>
          <w:szCs w:val="24"/>
        </w:rPr>
        <w:t xml:space="preserve">§ 2 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Pojęcia</w:t>
      </w:r>
      <w:bookmarkEnd w:id="3"/>
    </w:p>
    <w:p w14:paraId="6F8CDA09" w14:textId="4AF532DF" w:rsidR="00067E8B" w:rsidRPr="002560E8" w:rsidRDefault="00D269A6" w:rsidP="002560E8">
      <w:pPr>
        <w:spacing w:line="360" w:lineRule="auto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</w:t>
      </w:r>
      <w:r w:rsidR="007E307D" w:rsidRPr="002560E8">
        <w:rPr>
          <w:rFonts w:ascii="Arial" w:hAnsi="Arial" w:cs="Arial"/>
          <w:color w:val="000000" w:themeColor="text1"/>
        </w:rPr>
        <w:t xml:space="preserve">ojęcia </w:t>
      </w:r>
      <w:r w:rsidR="00067E8B" w:rsidRPr="002560E8">
        <w:rPr>
          <w:rFonts w:ascii="Arial" w:hAnsi="Arial" w:cs="Arial"/>
          <w:color w:val="000000" w:themeColor="text1"/>
        </w:rPr>
        <w:t>użyte w niniejszym regulaminie</w:t>
      </w:r>
      <w:r w:rsidRPr="002560E8">
        <w:rPr>
          <w:rFonts w:ascii="Arial" w:hAnsi="Arial" w:cs="Arial"/>
          <w:color w:val="000000" w:themeColor="text1"/>
        </w:rPr>
        <w:t>:</w:t>
      </w:r>
    </w:p>
    <w:p w14:paraId="09958DB9" w14:textId="28795C65" w:rsidR="006D3EB0" w:rsidRPr="002560E8" w:rsidRDefault="006D3EB0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habilitant – osob</w:t>
      </w:r>
      <w:r w:rsidR="00D269A6" w:rsidRPr="002560E8">
        <w:rPr>
          <w:rFonts w:ascii="Arial" w:hAnsi="Arial" w:cs="Arial"/>
          <w:color w:val="000000" w:themeColor="text1"/>
        </w:rPr>
        <w:t>a</w:t>
      </w:r>
      <w:r w:rsidRPr="002560E8">
        <w:rPr>
          <w:rFonts w:ascii="Arial" w:hAnsi="Arial" w:cs="Arial"/>
          <w:color w:val="000000" w:themeColor="text1"/>
        </w:rPr>
        <w:t xml:space="preserve"> ubiegając</w:t>
      </w:r>
      <w:r w:rsidR="00D269A6" w:rsidRPr="002560E8">
        <w:rPr>
          <w:rFonts w:ascii="Arial" w:hAnsi="Arial" w:cs="Arial"/>
          <w:color w:val="000000" w:themeColor="text1"/>
        </w:rPr>
        <w:t>a</w:t>
      </w:r>
      <w:r w:rsidRPr="002560E8">
        <w:rPr>
          <w:rFonts w:ascii="Arial" w:hAnsi="Arial" w:cs="Arial"/>
          <w:color w:val="000000" w:themeColor="text1"/>
        </w:rPr>
        <w:t xml:space="preserve"> się o nadanie stopnia doktora habilitowanego;</w:t>
      </w:r>
    </w:p>
    <w:p w14:paraId="496AAED3" w14:textId="79497380" w:rsidR="006D3EB0" w:rsidRPr="002560E8" w:rsidRDefault="006D3EB0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KPA – ustaw</w:t>
      </w:r>
      <w:r w:rsidR="00D269A6" w:rsidRPr="002560E8">
        <w:rPr>
          <w:rFonts w:ascii="Arial" w:hAnsi="Arial" w:cs="Arial"/>
          <w:color w:val="000000" w:themeColor="text1"/>
        </w:rPr>
        <w:t>a</w:t>
      </w:r>
      <w:r w:rsidRPr="002560E8">
        <w:rPr>
          <w:rFonts w:ascii="Arial" w:hAnsi="Arial" w:cs="Arial"/>
          <w:color w:val="000000" w:themeColor="text1"/>
        </w:rPr>
        <w:t xml:space="preserve"> z dnia 14 czerwc</w:t>
      </w:r>
      <w:r w:rsidR="00203A82" w:rsidRPr="002560E8">
        <w:rPr>
          <w:rFonts w:ascii="Arial" w:hAnsi="Arial" w:cs="Arial"/>
          <w:color w:val="000000" w:themeColor="text1"/>
        </w:rPr>
        <w:t xml:space="preserve">a 1960 r. – Kodeks postępowania </w:t>
      </w:r>
      <w:r w:rsidRPr="002560E8">
        <w:rPr>
          <w:rFonts w:ascii="Arial" w:hAnsi="Arial" w:cs="Arial"/>
          <w:color w:val="000000" w:themeColor="text1"/>
        </w:rPr>
        <w:t>administracyjnego;</w:t>
      </w:r>
      <w:r w:rsidR="00B21FD0" w:rsidRPr="002560E8">
        <w:rPr>
          <w:rFonts w:ascii="Arial" w:hAnsi="Arial" w:cs="Arial"/>
          <w:color w:val="000000" w:themeColor="text1"/>
        </w:rPr>
        <w:t xml:space="preserve"> </w:t>
      </w:r>
    </w:p>
    <w:p w14:paraId="1CC1AC79" w14:textId="73453B3A" w:rsidR="006D3EB0" w:rsidRPr="002560E8" w:rsidRDefault="00216965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</w:t>
      </w:r>
      <w:r w:rsidR="006D3EB0" w:rsidRPr="002560E8">
        <w:rPr>
          <w:rFonts w:ascii="Arial" w:hAnsi="Arial" w:cs="Arial"/>
          <w:color w:val="000000" w:themeColor="text1"/>
        </w:rPr>
        <w:t xml:space="preserve">ada </w:t>
      </w:r>
      <w:r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Pr="002560E8">
        <w:rPr>
          <w:rFonts w:ascii="Arial" w:hAnsi="Arial" w:cs="Arial"/>
          <w:color w:val="000000" w:themeColor="text1"/>
        </w:rPr>
        <w:t xml:space="preserve"> Naukowej</w:t>
      </w:r>
      <w:r w:rsidR="006D3EB0" w:rsidRPr="002560E8">
        <w:rPr>
          <w:rFonts w:ascii="Arial" w:hAnsi="Arial" w:cs="Arial"/>
          <w:color w:val="000000" w:themeColor="text1"/>
        </w:rPr>
        <w:t xml:space="preserve"> – rad</w:t>
      </w:r>
      <w:r w:rsidR="00D269A6" w:rsidRPr="002560E8">
        <w:rPr>
          <w:rFonts w:ascii="Arial" w:hAnsi="Arial" w:cs="Arial"/>
          <w:color w:val="000000" w:themeColor="text1"/>
        </w:rPr>
        <w:t>a</w:t>
      </w:r>
      <w:r w:rsidR="006D3EB0" w:rsidRPr="002560E8">
        <w:rPr>
          <w:rFonts w:ascii="Arial" w:hAnsi="Arial" w:cs="Arial"/>
          <w:color w:val="000000" w:themeColor="text1"/>
        </w:rPr>
        <w:t xml:space="preserve"> </w:t>
      </w:r>
      <w:r w:rsidR="007A3555" w:rsidRPr="002560E8">
        <w:rPr>
          <w:rFonts w:ascii="Arial" w:hAnsi="Arial" w:cs="Arial"/>
          <w:color w:val="000000" w:themeColor="text1"/>
        </w:rPr>
        <w:t>dyscypliny naukowej</w:t>
      </w:r>
      <w:r w:rsidR="00FD3F97" w:rsidRPr="002560E8">
        <w:rPr>
          <w:rFonts w:ascii="Arial" w:hAnsi="Arial" w:cs="Arial"/>
          <w:color w:val="000000" w:themeColor="text1"/>
        </w:rPr>
        <w:t xml:space="preserve"> w rozumieniu S</w:t>
      </w:r>
      <w:r w:rsidR="006D3EB0" w:rsidRPr="002560E8">
        <w:rPr>
          <w:rFonts w:ascii="Arial" w:hAnsi="Arial" w:cs="Arial"/>
          <w:color w:val="000000" w:themeColor="text1"/>
        </w:rPr>
        <w:t>tatutu, właściw</w:t>
      </w:r>
      <w:r w:rsidR="00D269A6" w:rsidRPr="002560E8">
        <w:rPr>
          <w:rFonts w:ascii="Arial" w:hAnsi="Arial" w:cs="Arial"/>
          <w:color w:val="000000" w:themeColor="text1"/>
        </w:rPr>
        <w:t>a</w:t>
      </w:r>
      <w:r w:rsidR="006D3EB0" w:rsidRPr="002560E8">
        <w:rPr>
          <w:rFonts w:ascii="Arial" w:hAnsi="Arial" w:cs="Arial"/>
          <w:color w:val="000000" w:themeColor="text1"/>
        </w:rPr>
        <w:t xml:space="preserve"> dla dyscypliny, w której zgodnie z ustawą </w:t>
      </w:r>
      <w:r w:rsidR="007A3555" w:rsidRPr="002560E8">
        <w:rPr>
          <w:rFonts w:ascii="Arial" w:hAnsi="Arial" w:cs="Arial"/>
          <w:color w:val="000000" w:themeColor="text1"/>
        </w:rPr>
        <w:t>Politechnika</w:t>
      </w:r>
      <w:r w:rsidR="006D3EB0" w:rsidRPr="002560E8">
        <w:rPr>
          <w:rFonts w:ascii="Arial" w:hAnsi="Arial" w:cs="Arial"/>
          <w:color w:val="000000" w:themeColor="text1"/>
        </w:rPr>
        <w:t xml:space="preserve"> </w:t>
      </w:r>
      <w:r w:rsidR="00285D15" w:rsidRPr="002560E8">
        <w:rPr>
          <w:rFonts w:ascii="Arial" w:hAnsi="Arial" w:cs="Arial"/>
          <w:color w:val="000000" w:themeColor="text1"/>
        </w:rPr>
        <w:t xml:space="preserve">Częstochowska </w:t>
      </w:r>
      <w:r w:rsidR="006D3EB0" w:rsidRPr="002560E8">
        <w:rPr>
          <w:rFonts w:ascii="Arial" w:hAnsi="Arial" w:cs="Arial"/>
          <w:color w:val="000000" w:themeColor="text1"/>
        </w:rPr>
        <w:t>posiada uprawnienie do nadawania stopnia doktora habilitowanego;</w:t>
      </w:r>
    </w:p>
    <w:p w14:paraId="4D024CF0" w14:textId="77777777" w:rsidR="00067E8B" w:rsidRPr="002560E8" w:rsidRDefault="00067E8B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regulamin – niniejszy regulamin;</w:t>
      </w:r>
    </w:p>
    <w:p w14:paraId="6C4E68C1" w14:textId="3B4C58AD" w:rsidR="00067E8B" w:rsidRPr="002560E8" w:rsidRDefault="007A3555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Politechnika</w:t>
      </w:r>
      <w:r w:rsidR="00067E8B" w:rsidRPr="002560E8">
        <w:rPr>
          <w:rFonts w:ascii="Arial" w:hAnsi="Arial" w:cs="Arial"/>
          <w:color w:val="000000" w:themeColor="text1"/>
        </w:rPr>
        <w:t xml:space="preserve"> lub </w:t>
      </w:r>
      <w:r w:rsidR="00814CB4" w:rsidRPr="002560E8">
        <w:rPr>
          <w:rFonts w:ascii="Arial" w:hAnsi="Arial" w:cs="Arial"/>
          <w:color w:val="000000" w:themeColor="text1"/>
        </w:rPr>
        <w:t>U</w:t>
      </w:r>
      <w:r w:rsidR="00067E8B" w:rsidRPr="002560E8">
        <w:rPr>
          <w:rFonts w:ascii="Arial" w:hAnsi="Arial" w:cs="Arial"/>
          <w:color w:val="000000" w:themeColor="text1"/>
        </w:rPr>
        <w:t xml:space="preserve">czelnia – </w:t>
      </w:r>
      <w:r w:rsidRPr="002560E8">
        <w:rPr>
          <w:rFonts w:ascii="Arial" w:hAnsi="Arial" w:cs="Arial"/>
          <w:color w:val="000000" w:themeColor="text1"/>
        </w:rPr>
        <w:t>Politechnik</w:t>
      </w:r>
      <w:r w:rsidR="00285D15" w:rsidRPr="002560E8">
        <w:rPr>
          <w:rFonts w:ascii="Arial" w:hAnsi="Arial" w:cs="Arial"/>
          <w:color w:val="000000" w:themeColor="text1"/>
        </w:rPr>
        <w:t>a</w:t>
      </w:r>
      <w:r w:rsidRPr="002560E8">
        <w:rPr>
          <w:rFonts w:ascii="Arial" w:hAnsi="Arial" w:cs="Arial"/>
          <w:color w:val="000000" w:themeColor="text1"/>
        </w:rPr>
        <w:t xml:space="preserve"> Częstochowsk</w:t>
      </w:r>
      <w:r w:rsidR="00285D15" w:rsidRPr="002560E8">
        <w:rPr>
          <w:rFonts w:ascii="Arial" w:hAnsi="Arial" w:cs="Arial"/>
          <w:color w:val="000000" w:themeColor="text1"/>
        </w:rPr>
        <w:t>a</w:t>
      </w:r>
      <w:r w:rsidR="00067E8B" w:rsidRPr="002560E8">
        <w:rPr>
          <w:rFonts w:ascii="Arial" w:hAnsi="Arial" w:cs="Arial"/>
          <w:color w:val="000000" w:themeColor="text1"/>
        </w:rPr>
        <w:t>;</w:t>
      </w:r>
    </w:p>
    <w:p w14:paraId="17159E97" w14:textId="14FB91DF" w:rsidR="001F51BF" w:rsidRPr="002560E8" w:rsidRDefault="0095363C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S</w:t>
      </w:r>
      <w:r w:rsidR="001F51BF" w:rsidRPr="002560E8">
        <w:rPr>
          <w:rFonts w:ascii="Arial" w:hAnsi="Arial" w:cs="Arial"/>
          <w:color w:val="000000" w:themeColor="text1"/>
        </w:rPr>
        <w:t>enat –</w:t>
      </w:r>
      <w:r w:rsidR="00B459E1" w:rsidRPr="002560E8">
        <w:rPr>
          <w:rFonts w:ascii="Arial" w:hAnsi="Arial" w:cs="Arial"/>
          <w:color w:val="000000" w:themeColor="text1"/>
        </w:rPr>
        <w:t xml:space="preserve"> S</w:t>
      </w:r>
      <w:r w:rsidR="001F51BF" w:rsidRPr="002560E8">
        <w:rPr>
          <w:rFonts w:ascii="Arial" w:hAnsi="Arial" w:cs="Arial"/>
          <w:color w:val="000000" w:themeColor="text1"/>
        </w:rPr>
        <w:t>enat Politechniki Częstochowskiej;</w:t>
      </w:r>
    </w:p>
    <w:p w14:paraId="3371BEAE" w14:textId="273C6E1C" w:rsidR="00067E8B" w:rsidRPr="002560E8" w:rsidRDefault="0095363C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S</w:t>
      </w:r>
      <w:r w:rsidR="00067E8B" w:rsidRPr="002560E8">
        <w:rPr>
          <w:rFonts w:ascii="Arial" w:hAnsi="Arial" w:cs="Arial"/>
          <w:color w:val="000000" w:themeColor="text1"/>
        </w:rPr>
        <w:t xml:space="preserve">tatut – Statut </w:t>
      </w:r>
      <w:r w:rsidR="007A3555" w:rsidRPr="002560E8">
        <w:rPr>
          <w:rFonts w:ascii="Arial" w:hAnsi="Arial" w:cs="Arial"/>
          <w:color w:val="000000" w:themeColor="text1"/>
        </w:rPr>
        <w:t>Politechniki Częstochowskiej</w:t>
      </w:r>
      <w:r w:rsidR="00067E8B" w:rsidRPr="002560E8">
        <w:rPr>
          <w:rFonts w:ascii="Arial" w:hAnsi="Arial" w:cs="Arial"/>
          <w:color w:val="000000" w:themeColor="text1"/>
        </w:rPr>
        <w:t>;</w:t>
      </w:r>
    </w:p>
    <w:p w14:paraId="2DACD90D" w14:textId="77777777" w:rsidR="00691B8F" w:rsidRPr="002560E8" w:rsidRDefault="00691B8F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RDN – Rada Doskonałości Naukowej;</w:t>
      </w:r>
    </w:p>
    <w:p w14:paraId="5B0F9845" w14:textId="3FD04D9B" w:rsidR="005422E1" w:rsidRPr="002560E8" w:rsidRDefault="005422E1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BOD – Biuro </w:t>
      </w:r>
      <w:r w:rsidR="004D5BF4" w:rsidRPr="002560E8">
        <w:rPr>
          <w:rFonts w:ascii="Arial" w:hAnsi="Arial" w:cs="Arial"/>
          <w:color w:val="000000" w:themeColor="text1"/>
        </w:rPr>
        <w:t>o</w:t>
      </w:r>
      <w:r w:rsidRPr="002560E8">
        <w:rPr>
          <w:rFonts w:ascii="Arial" w:hAnsi="Arial" w:cs="Arial"/>
          <w:color w:val="000000" w:themeColor="text1"/>
        </w:rPr>
        <w:t xml:space="preserve">bsługi </w:t>
      </w:r>
      <w:r w:rsidR="004D5BF4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>yscypliny</w:t>
      </w:r>
      <w:r w:rsidR="00D25C11" w:rsidRPr="002560E8">
        <w:rPr>
          <w:rFonts w:ascii="Arial" w:hAnsi="Arial" w:cs="Arial"/>
          <w:color w:val="000000" w:themeColor="text1"/>
        </w:rPr>
        <w:t xml:space="preserve"> naukowej</w:t>
      </w:r>
      <w:r w:rsidRPr="002560E8">
        <w:rPr>
          <w:rFonts w:ascii="Arial" w:hAnsi="Arial" w:cs="Arial"/>
          <w:color w:val="000000" w:themeColor="text1"/>
        </w:rPr>
        <w:t>;</w:t>
      </w:r>
    </w:p>
    <w:p w14:paraId="353DFD57" w14:textId="58C57505" w:rsidR="00285D15" w:rsidRPr="002560E8" w:rsidRDefault="00285D15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BIP – Biuletyn Informacji Publicznej Politechniki Częstochowskiej;</w:t>
      </w:r>
    </w:p>
    <w:p w14:paraId="00517306" w14:textId="78960D49" w:rsidR="006D3EB0" w:rsidRPr="002560E8" w:rsidRDefault="006D3EB0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ustawa – ustawa z dnia 20 lipca 2018 r. – Prawo</w:t>
      </w:r>
      <w:r w:rsidR="00C337C1" w:rsidRPr="002560E8">
        <w:rPr>
          <w:rFonts w:ascii="Arial" w:hAnsi="Arial" w:cs="Arial"/>
          <w:color w:val="000000" w:themeColor="text1"/>
        </w:rPr>
        <w:t xml:space="preserve"> o szkolnictwie wyższym </w:t>
      </w:r>
      <w:r w:rsidR="00F26507" w:rsidRPr="002560E8">
        <w:rPr>
          <w:rFonts w:ascii="Arial" w:hAnsi="Arial" w:cs="Arial"/>
          <w:color w:val="000000" w:themeColor="text1"/>
        </w:rPr>
        <w:br/>
      </w:r>
      <w:r w:rsidR="00C337C1" w:rsidRPr="002560E8">
        <w:rPr>
          <w:rFonts w:ascii="Arial" w:hAnsi="Arial" w:cs="Arial"/>
          <w:color w:val="000000" w:themeColor="text1"/>
        </w:rPr>
        <w:t>i nauce;</w:t>
      </w:r>
    </w:p>
    <w:p w14:paraId="4FB66C7E" w14:textId="12B90BFE" w:rsidR="00536193" w:rsidRPr="002560E8" w:rsidRDefault="00536193" w:rsidP="002560E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przepisy wprowadzające ustawę – </w:t>
      </w:r>
      <w:r w:rsidR="002560E8" w:rsidRPr="002560E8">
        <w:rPr>
          <w:rFonts w:ascii="Arial" w:hAnsi="Arial" w:cs="Arial"/>
          <w:color w:val="000000" w:themeColor="text1"/>
        </w:rPr>
        <w:t>u</w:t>
      </w:r>
      <w:r w:rsidR="00D011DA" w:rsidRPr="002560E8">
        <w:rPr>
          <w:rFonts w:ascii="Arial" w:hAnsi="Arial" w:cs="Arial"/>
          <w:color w:val="000000" w:themeColor="text1"/>
        </w:rPr>
        <w:t xml:space="preserve">stawa z dnia 3 lipca 2018 r – Przepisy wprowadzające ustawę </w:t>
      </w:r>
      <w:r w:rsidR="0047493E" w:rsidRPr="002560E8">
        <w:rPr>
          <w:rFonts w:ascii="Arial" w:hAnsi="Arial" w:cs="Arial"/>
          <w:color w:val="000000" w:themeColor="text1"/>
        </w:rPr>
        <w:t>–</w:t>
      </w:r>
      <w:r w:rsidR="00D011DA" w:rsidRPr="002560E8">
        <w:rPr>
          <w:rFonts w:ascii="Arial" w:hAnsi="Arial" w:cs="Arial"/>
          <w:color w:val="000000" w:themeColor="text1"/>
        </w:rPr>
        <w:t xml:space="preserve"> Prawo o szkolnictwie wyższym i nauce.</w:t>
      </w:r>
    </w:p>
    <w:p w14:paraId="062FE1E5" w14:textId="1E2A76E4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4" w:name="_Toc146105400"/>
      <w:r w:rsidRPr="002560E8">
        <w:rPr>
          <w:rFonts w:ascii="Arial" w:hAnsi="Arial" w:cs="Arial"/>
          <w:color w:val="000000" w:themeColor="text1"/>
          <w:szCs w:val="24"/>
        </w:rPr>
        <w:lastRenderedPageBreak/>
        <w:t xml:space="preserve">§ 3 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Stosowanie KPA</w:t>
      </w:r>
      <w:bookmarkEnd w:id="4"/>
    </w:p>
    <w:p w14:paraId="75F9C616" w14:textId="456F2FCF" w:rsidR="00067E8B" w:rsidRPr="002560E8" w:rsidRDefault="00067E8B" w:rsidP="002560E8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 postępowaniach w sprawie nadania stopnia doktora habilitowanego, w zakresie nieuregulowanym w ustawie, stosuje się odpowiednio przepisy KPA.</w:t>
      </w:r>
    </w:p>
    <w:p w14:paraId="274284E0" w14:textId="5F4705C4" w:rsidR="00D25C11" w:rsidRPr="002560E8" w:rsidRDefault="00D25C11" w:rsidP="002560E8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RDN jako organ administracji rządowej w zakresie prowadzonych postępowań o</w:t>
      </w:r>
      <w:r w:rsidR="00FE1769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nadanie stopnia doktora habilitowanego jest organem wyższego stopnia w</w:t>
      </w:r>
      <w:r w:rsidR="00FE1769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rozumieniu przepisów KPA.</w:t>
      </w:r>
    </w:p>
    <w:p w14:paraId="1AB842C3" w14:textId="177E2D95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5" w:name="_Toc146105401"/>
      <w:r w:rsidRPr="002560E8">
        <w:rPr>
          <w:rFonts w:ascii="Arial" w:hAnsi="Arial" w:cs="Arial"/>
          <w:color w:val="000000" w:themeColor="text1"/>
          <w:szCs w:val="24"/>
        </w:rPr>
        <w:t xml:space="preserve">§ 4 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Wymogi nadania stopnia doktora habilitowanego</w:t>
      </w:r>
      <w:bookmarkEnd w:id="5"/>
    </w:p>
    <w:p w14:paraId="29E5F7C7" w14:textId="77777777" w:rsidR="00067E8B" w:rsidRPr="002560E8" w:rsidRDefault="00067E8B" w:rsidP="002560E8">
      <w:pPr>
        <w:pStyle w:val="Akapitzlist"/>
        <w:numPr>
          <w:ilvl w:val="0"/>
          <w:numId w:val="3"/>
        </w:numPr>
        <w:spacing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Stopień doktora habilitowanego nadaje się osobie, która:</w:t>
      </w:r>
    </w:p>
    <w:p w14:paraId="765F44F6" w14:textId="77777777" w:rsidR="00067E8B" w:rsidRPr="002560E8" w:rsidRDefault="00067E8B" w:rsidP="002560E8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posiada stopień doktora;</w:t>
      </w:r>
    </w:p>
    <w:p w14:paraId="3FE58FFF" w14:textId="75103EC0" w:rsidR="00067E8B" w:rsidRPr="002560E8" w:rsidRDefault="00067E8B" w:rsidP="002560E8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posiada w dorobku osiągnięcia naukowe,</w:t>
      </w:r>
      <w:r w:rsidR="00FA21EE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stanowiące znaczny wkład w rozwój określonej dyscypliny, w tym co najmniej:</w:t>
      </w:r>
    </w:p>
    <w:p w14:paraId="64D20293" w14:textId="193D5A4F" w:rsidR="00067E8B" w:rsidRPr="002560E8" w:rsidRDefault="001B3F82" w:rsidP="002560E8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jedną</w:t>
      </w:r>
      <w:r w:rsidR="00067E8B" w:rsidRPr="002560E8">
        <w:rPr>
          <w:rFonts w:ascii="Arial" w:hAnsi="Arial" w:cs="Arial"/>
          <w:color w:val="000000" w:themeColor="text1"/>
        </w:rPr>
        <w:t xml:space="preserve"> monografię naukową wydaną przez wydawnictwo, które w roku opublikowania monografii w ostatecznej formie było ujęte w wykazie sporządzonym zgodnie z przepisami wydanymi na podstawie art. 267 </w:t>
      </w:r>
      <w:r w:rsidR="000A0AD1" w:rsidRPr="002560E8">
        <w:rPr>
          <w:rFonts w:ascii="Arial" w:hAnsi="Arial" w:cs="Arial"/>
          <w:color w:val="000000" w:themeColor="text1"/>
        </w:rPr>
        <w:br/>
      </w:r>
      <w:r w:rsidR="00067E8B" w:rsidRPr="002560E8">
        <w:rPr>
          <w:rFonts w:ascii="Arial" w:hAnsi="Arial" w:cs="Arial"/>
          <w:color w:val="000000" w:themeColor="text1"/>
        </w:rPr>
        <w:t xml:space="preserve">ust. 2 pkt 2 lit. </w:t>
      </w:r>
      <w:r w:rsidR="003C67C4" w:rsidRPr="002560E8">
        <w:rPr>
          <w:rFonts w:ascii="Arial" w:hAnsi="Arial" w:cs="Arial"/>
          <w:color w:val="000000" w:themeColor="text1"/>
        </w:rPr>
        <w:t>a</w:t>
      </w:r>
      <w:r w:rsidR="00FD3F97" w:rsidRPr="002560E8">
        <w:rPr>
          <w:rFonts w:ascii="Arial" w:hAnsi="Arial" w:cs="Arial"/>
          <w:color w:val="000000" w:themeColor="text1"/>
        </w:rPr>
        <w:t xml:space="preserve"> ustawy</w:t>
      </w:r>
      <w:r w:rsidR="00067E8B" w:rsidRPr="002560E8">
        <w:rPr>
          <w:rFonts w:ascii="Arial" w:hAnsi="Arial" w:cs="Arial"/>
          <w:color w:val="000000" w:themeColor="text1"/>
        </w:rPr>
        <w:t>, lub</w:t>
      </w:r>
    </w:p>
    <w:p w14:paraId="67B9B28B" w14:textId="61BE5127" w:rsidR="00067E8B" w:rsidRPr="002560E8" w:rsidRDefault="001B3F82" w:rsidP="002560E8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jeden</w:t>
      </w:r>
      <w:r w:rsidR="00067E8B" w:rsidRPr="002560E8">
        <w:rPr>
          <w:rFonts w:ascii="Arial" w:hAnsi="Arial" w:cs="Arial"/>
          <w:color w:val="000000" w:themeColor="text1"/>
        </w:rPr>
        <w:t xml:space="preserve"> cykl powiązanych tematycznie artykułów naukowych opublikowanych w czasopismach naukowych lub w recenzowanych materiałach z konferencji międzynarodowych, które w roku opublikowania artykułu w ostatecznej formie były ujęte w wykazie sporządzonym zgodnie z przepisami wydanymi na podstawie art. 267 ust. 2 pkt 2 lit. </w:t>
      </w:r>
      <w:r w:rsidR="003C67C4" w:rsidRPr="002560E8">
        <w:rPr>
          <w:rFonts w:ascii="Arial" w:hAnsi="Arial" w:cs="Arial"/>
          <w:color w:val="000000" w:themeColor="text1"/>
        </w:rPr>
        <w:t>b</w:t>
      </w:r>
      <w:r w:rsidR="00FD3F97" w:rsidRPr="002560E8">
        <w:rPr>
          <w:rFonts w:ascii="Arial" w:hAnsi="Arial" w:cs="Arial"/>
          <w:color w:val="000000" w:themeColor="text1"/>
        </w:rPr>
        <w:t xml:space="preserve"> ustawy</w:t>
      </w:r>
      <w:r w:rsidR="00067E8B" w:rsidRPr="002560E8">
        <w:rPr>
          <w:rFonts w:ascii="Arial" w:hAnsi="Arial" w:cs="Arial"/>
          <w:color w:val="000000" w:themeColor="text1"/>
        </w:rPr>
        <w:t>, lub</w:t>
      </w:r>
    </w:p>
    <w:p w14:paraId="5A0362F9" w14:textId="77777777" w:rsidR="00067E8B" w:rsidRPr="002560E8" w:rsidRDefault="001B3F82" w:rsidP="002560E8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jedno</w:t>
      </w:r>
      <w:r w:rsidR="00067E8B" w:rsidRPr="002560E8">
        <w:rPr>
          <w:rFonts w:ascii="Arial" w:hAnsi="Arial" w:cs="Arial"/>
          <w:color w:val="000000" w:themeColor="text1"/>
        </w:rPr>
        <w:t xml:space="preserve"> zrealizowane oryginalne osiągnięcie projektowe, konstrukcyjne, technologiczne lub artystyczne;</w:t>
      </w:r>
    </w:p>
    <w:p w14:paraId="4EF8DA8D" w14:textId="7665EA9C" w:rsidR="00067E8B" w:rsidRPr="002560E8" w:rsidRDefault="00067E8B" w:rsidP="002560E8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wykazuje się istotną aktywnością naukową albo artystyczną realizowaną w</w:t>
      </w:r>
      <w:r w:rsidR="00174EA7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więcej niż jednej uczelni, instytucji naukowej lub instytucji kultury, w</w:t>
      </w:r>
      <w:r w:rsidR="00174EA7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szczególności zagranicznej.</w:t>
      </w:r>
    </w:p>
    <w:p w14:paraId="3BE522DF" w14:textId="039F0ACF" w:rsidR="00067E8B" w:rsidRPr="002560E8" w:rsidRDefault="00067E8B" w:rsidP="00256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Osiągnięcie, o którym mowa w ust. 1 pkt 2, może stanowić część pracy zbiorowej, jeżeli opracowanie wydzielonego zagadnienia jest indywidualnym wkładem osoby ubiegającej się o stopień doktora habilitowanego.</w:t>
      </w:r>
    </w:p>
    <w:p w14:paraId="6077A212" w14:textId="18C8CE97" w:rsidR="000406F5" w:rsidRPr="002560E8" w:rsidRDefault="00536193" w:rsidP="00256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 przypadku pracy zbiorowej</w:t>
      </w:r>
      <w:r w:rsidR="000406F5" w:rsidRPr="002560E8">
        <w:rPr>
          <w:rFonts w:ascii="Arial" w:hAnsi="Arial" w:cs="Arial"/>
          <w:color w:val="000000" w:themeColor="text1"/>
        </w:rPr>
        <w:t xml:space="preserve">, o której mowa w ust. 2, habilitant przedkłada oświadczenie określające jego indywidualny wkład w powstanie tej pracy oraz oświadczenia pozostałych współautorów. Wzór oświadczenia określa </w:t>
      </w:r>
      <w:r w:rsidR="000A0AD1" w:rsidRPr="002560E8">
        <w:rPr>
          <w:rFonts w:ascii="Arial" w:hAnsi="Arial" w:cs="Arial"/>
          <w:color w:val="000000" w:themeColor="text1"/>
        </w:rPr>
        <w:br/>
        <w:t>Z</w:t>
      </w:r>
      <w:r w:rsidR="00F26507" w:rsidRPr="002560E8">
        <w:rPr>
          <w:rFonts w:ascii="Arial" w:hAnsi="Arial" w:cs="Arial"/>
          <w:color w:val="000000" w:themeColor="text1"/>
        </w:rPr>
        <w:t>ałącznik nr</w:t>
      </w:r>
      <w:r w:rsidR="000A0AD1" w:rsidRPr="002560E8">
        <w:rPr>
          <w:rFonts w:ascii="Arial" w:hAnsi="Arial" w:cs="Arial"/>
          <w:color w:val="000000" w:themeColor="text1"/>
        </w:rPr>
        <w:t xml:space="preserve"> </w:t>
      </w:r>
      <w:r w:rsidR="008B112A" w:rsidRPr="002560E8">
        <w:rPr>
          <w:rFonts w:ascii="Arial" w:hAnsi="Arial" w:cs="Arial"/>
          <w:color w:val="000000" w:themeColor="text1"/>
        </w:rPr>
        <w:t>1</w:t>
      </w:r>
      <w:r w:rsidR="002C2083" w:rsidRPr="002560E8">
        <w:rPr>
          <w:rFonts w:ascii="Arial" w:hAnsi="Arial" w:cs="Arial"/>
          <w:color w:val="000000" w:themeColor="text1"/>
        </w:rPr>
        <w:t>a</w:t>
      </w:r>
      <w:r w:rsidR="00635EA4" w:rsidRPr="002560E8">
        <w:rPr>
          <w:rFonts w:ascii="Arial" w:hAnsi="Arial" w:cs="Arial"/>
          <w:color w:val="000000" w:themeColor="text1"/>
        </w:rPr>
        <w:t>.</w:t>
      </w:r>
      <w:r w:rsidR="00D25C11" w:rsidRPr="002560E8">
        <w:rPr>
          <w:rFonts w:ascii="Arial" w:hAnsi="Arial" w:cs="Arial"/>
          <w:color w:val="000000" w:themeColor="text1"/>
        </w:rPr>
        <w:t xml:space="preserve"> </w:t>
      </w:r>
    </w:p>
    <w:p w14:paraId="68917D4E" w14:textId="10A316C5" w:rsidR="000406F5" w:rsidRPr="002560E8" w:rsidRDefault="000406F5" w:rsidP="00256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Habilitant jest zwolniony z obowiązku przedłożenia oświadczenia współautora w</w:t>
      </w:r>
      <w:r w:rsidR="005960FA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przypadku jego śmierci, uznania go za zmarłego</w:t>
      </w:r>
      <w:r w:rsidR="00231228" w:rsidRPr="002560E8">
        <w:rPr>
          <w:rFonts w:ascii="Arial" w:hAnsi="Arial" w:cs="Arial"/>
          <w:color w:val="000000" w:themeColor="text1"/>
        </w:rPr>
        <w:t xml:space="preserve"> lub za zaginionego,</w:t>
      </w:r>
      <w:r w:rsidRPr="002560E8">
        <w:rPr>
          <w:rFonts w:ascii="Arial" w:hAnsi="Arial" w:cs="Arial"/>
          <w:color w:val="000000" w:themeColor="text1"/>
        </w:rPr>
        <w:t xml:space="preserve"> albo jego </w:t>
      </w:r>
      <w:r w:rsidRPr="002560E8">
        <w:rPr>
          <w:rFonts w:ascii="Arial" w:hAnsi="Arial" w:cs="Arial"/>
          <w:color w:val="000000" w:themeColor="text1"/>
        </w:rPr>
        <w:lastRenderedPageBreak/>
        <w:t>trwałego uszczerbku na zdrowiu uniemożliwiającego uzyskanie wymaganego oświadczenia.</w:t>
      </w:r>
    </w:p>
    <w:p w14:paraId="30810156" w14:textId="21244454" w:rsidR="00536193" w:rsidRPr="002560E8" w:rsidRDefault="00536193" w:rsidP="00256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innych przypadkach braku możliwości uzyskania wymaganego oświadczenia od współautora, habilitant składa </w:t>
      </w:r>
      <w:r w:rsidRPr="002560E8">
        <w:rPr>
          <w:rFonts w:ascii="Arial" w:hAnsi="Arial" w:cs="Arial"/>
        </w:rPr>
        <w:t xml:space="preserve">stosowne oświadczenie </w:t>
      </w:r>
      <w:r w:rsidR="00FA75AE" w:rsidRPr="002560E8">
        <w:rPr>
          <w:rFonts w:ascii="Arial" w:hAnsi="Arial" w:cs="Arial"/>
        </w:rPr>
        <w:t xml:space="preserve">(Załącznik nr 1b) </w:t>
      </w:r>
      <w:r w:rsidRPr="002560E8">
        <w:rPr>
          <w:rFonts w:ascii="Arial" w:hAnsi="Arial" w:cs="Arial"/>
        </w:rPr>
        <w:t xml:space="preserve">ze </w:t>
      </w:r>
      <w:r w:rsidRPr="002560E8">
        <w:rPr>
          <w:rFonts w:ascii="Arial" w:hAnsi="Arial" w:cs="Arial"/>
          <w:color w:val="000000" w:themeColor="text1"/>
        </w:rPr>
        <w:t>wskazaniem powodu uniemożliwiającego uzyskanie wymaganego oświadczenia.</w:t>
      </w:r>
    </w:p>
    <w:p w14:paraId="601D1E93" w14:textId="77777777" w:rsidR="00067E8B" w:rsidRPr="002560E8" w:rsidRDefault="00067E8B" w:rsidP="00256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Obowiązek </w:t>
      </w:r>
      <w:r w:rsidR="00AD680D" w:rsidRPr="002560E8">
        <w:rPr>
          <w:rFonts w:ascii="Arial" w:hAnsi="Arial" w:cs="Arial"/>
          <w:color w:val="000000" w:themeColor="text1"/>
        </w:rPr>
        <w:t xml:space="preserve">przedstawienia </w:t>
      </w:r>
      <w:r w:rsidRPr="002560E8">
        <w:rPr>
          <w:rFonts w:ascii="Arial" w:hAnsi="Arial" w:cs="Arial"/>
          <w:color w:val="000000" w:themeColor="text1"/>
        </w:rPr>
        <w:t>publikacji nie dotyczy osiągnięć, których przedmiot jest objęty ochroną informacji niejawnych.</w:t>
      </w:r>
    </w:p>
    <w:p w14:paraId="001B59CE" w14:textId="1E13D73C" w:rsidR="00067E8B" w:rsidRPr="002560E8" w:rsidRDefault="00067E8B" w:rsidP="002560E8">
      <w:pPr>
        <w:pStyle w:val="Nagwek2"/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6" w:name="_Toc146105402"/>
      <w:r w:rsidRPr="002560E8">
        <w:rPr>
          <w:rFonts w:ascii="Arial" w:hAnsi="Arial" w:cs="Arial"/>
          <w:color w:val="000000" w:themeColor="text1"/>
          <w:sz w:val="24"/>
          <w:szCs w:val="24"/>
        </w:rPr>
        <w:t>Rozdział 2. Wszczęcie postępowania</w:t>
      </w:r>
      <w:bookmarkEnd w:id="6"/>
    </w:p>
    <w:p w14:paraId="206786FC" w14:textId="4164A04E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7" w:name="_Toc146105403"/>
      <w:r w:rsidRPr="002560E8">
        <w:rPr>
          <w:rFonts w:ascii="Arial" w:hAnsi="Arial" w:cs="Arial"/>
          <w:color w:val="000000" w:themeColor="text1"/>
          <w:szCs w:val="24"/>
        </w:rPr>
        <w:t>§ 5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Wniosek o wszczęcie</w:t>
      </w:r>
      <w:bookmarkEnd w:id="7"/>
    </w:p>
    <w:p w14:paraId="3EB24338" w14:textId="23938FD6" w:rsidR="00067E8B" w:rsidRPr="002560E8" w:rsidRDefault="00067E8B" w:rsidP="002560E8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Postępowanie w sprawie nadania stopnia doktora habilitowanego wszczyna się na </w:t>
      </w:r>
      <w:r w:rsidR="00691B8F" w:rsidRPr="002560E8">
        <w:rPr>
          <w:rFonts w:ascii="Arial" w:hAnsi="Arial" w:cs="Arial"/>
          <w:color w:val="000000" w:themeColor="text1"/>
        </w:rPr>
        <w:t xml:space="preserve">pisemny </w:t>
      </w:r>
      <w:r w:rsidRPr="002560E8">
        <w:rPr>
          <w:rFonts w:ascii="Arial" w:hAnsi="Arial" w:cs="Arial"/>
          <w:color w:val="000000" w:themeColor="text1"/>
        </w:rPr>
        <w:t xml:space="preserve">wniosek </w:t>
      </w:r>
      <w:r w:rsidR="007E4963" w:rsidRPr="002560E8">
        <w:rPr>
          <w:rFonts w:ascii="Arial" w:hAnsi="Arial" w:cs="Arial"/>
          <w:color w:val="000000" w:themeColor="text1"/>
        </w:rPr>
        <w:t xml:space="preserve">osoby ubiegającej się o stopień doktora habilitowanego, </w:t>
      </w:r>
      <w:r w:rsidRPr="002560E8">
        <w:rPr>
          <w:rFonts w:ascii="Arial" w:hAnsi="Arial" w:cs="Arial"/>
          <w:color w:val="000000" w:themeColor="text1"/>
        </w:rPr>
        <w:t>składany</w:t>
      </w:r>
      <w:r w:rsidR="00691B8F" w:rsidRPr="002560E8">
        <w:rPr>
          <w:rFonts w:ascii="Arial" w:hAnsi="Arial" w:cs="Arial"/>
          <w:color w:val="000000" w:themeColor="text1"/>
        </w:rPr>
        <w:t xml:space="preserve"> wraz z załącznikami</w:t>
      </w:r>
      <w:r w:rsidRPr="002560E8">
        <w:rPr>
          <w:rFonts w:ascii="Arial" w:hAnsi="Arial" w:cs="Arial"/>
          <w:color w:val="000000" w:themeColor="text1"/>
        </w:rPr>
        <w:t xml:space="preserve"> do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="007A3555" w:rsidRPr="002560E8">
        <w:rPr>
          <w:rFonts w:ascii="Arial" w:hAnsi="Arial" w:cs="Arial"/>
          <w:color w:val="000000" w:themeColor="text1"/>
        </w:rPr>
        <w:t>Politechniki</w:t>
      </w:r>
      <w:r w:rsidR="007E4963" w:rsidRPr="002560E8">
        <w:rPr>
          <w:rFonts w:ascii="Arial" w:hAnsi="Arial" w:cs="Arial"/>
          <w:color w:val="000000" w:themeColor="text1"/>
        </w:rPr>
        <w:t>,</w:t>
      </w:r>
      <w:r w:rsidR="007A3555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za pośrednictwem Rady Doskonałości Naukowej.</w:t>
      </w:r>
    </w:p>
    <w:p w14:paraId="6B5BBE85" w14:textId="22607363" w:rsidR="00067E8B" w:rsidRPr="002560E8" w:rsidRDefault="00067E8B" w:rsidP="002560E8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  <w:color w:val="000000" w:themeColor="text1"/>
        </w:rPr>
        <w:t>Wniosek</w:t>
      </w:r>
      <w:r w:rsidR="00691B8F" w:rsidRPr="002560E8">
        <w:rPr>
          <w:rFonts w:ascii="Arial" w:hAnsi="Arial" w:cs="Arial"/>
          <w:color w:val="000000" w:themeColor="text1"/>
        </w:rPr>
        <w:t xml:space="preserve">, spełniający </w:t>
      </w:r>
      <w:r w:rsidR="00691B8F" w:rsidRPr="002560E8">
        <w:rPr>
          <w:rFonts w:ascii="Arial" w:hAnsi="Arial" w:cs="Arial"/>
        </w:rPr>
        <w:t>wymogi formalne RDN,</w:t>
      </w:r>
      <w:r w:rsidRPr="002560E8">
        <w:rPr>
          <w:rFonts w:ascii="Arial" w:hAnsi="Arial" w:cs="Arial"/>
        </w:rPr>
        <w:t xml:space="preserve"> obejmuje</w:t>
      </w:r>
      <w:r w:rsidR="003D457D" w:rsidRPr="002560E8">
        <w:rPr>
          <w:rFonts w:ascii="Arial" w:hAnsi="Arial" w:cs="Arial"/>
        </w:rPr>
        <w:t xml:space="preserve"> w szczególności</w:t>
      </w:r>
      <w:r w:rsidRPr="002560E8">
        <w:rPr>
          <w:rFonts w:ascii="Arial" w:hAnsi="Arial" w:cs="Arial"/>
        </w:rPr>
        <w:t>:</w:t>
      </w:r>
    </w:p>
    <w:p w14:paraId="35AA8B89" w14:textId="21C8C58D" w:rsidR="005E2ABC" w:rsidRPr="002560E8" w:rsidRDefault="00B27A87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w</w:t>
      </w:r>
      <w:r w:rsidR="005E2ABC" w:rsidRPr="002560E8">
        <w:rPr>
          <w:rFonts w:ascii="Arial" w:hAnsi="Arial" w:cs="Arial"/>
        </w:rPr>
        <w:t>niosek przewodni</w:t>
      </w:r>
      <w:r w:rsidRPr="002560E8">
        <w:rPr>
          <w:rFonts w:ascii="Arial" w:hAnsi="Arial" w:cs="Arial"/>
        </w:rPr>
        <w:t xml:space="preserve"> zawierający wskazanie dziedziny i dyscypliny, w której kandydat ubiega się o stopień doktora habilitowanego</w:t>
      </w:r>
      <w:r w:rsidR="00901747" w:rsidRPr="002560E8">
        <w:rPr>
          <w:rFonts w:ascii="Arial" w:hAnsi="Arial" w:cs="Arial"/>
        </w:rPr>
        <w:t xml:space="preserve"> wraz z określeniem</w:t>
      </w:r>
      <w:r w:rsidR="00167584" w:rsidRPr="002560E8">
        <w:rPr>
          <w:rFonts w:ascii="Arial" w:hAnsi="Arial" w:cs="Arial"/>
        </w:rPr>
        <w:t xml:space="preserve"> osiągnięć</w:t>
      </w:r>
      <w:r w:rsidR="00F32A89" w:rsidRPr="002560E8">
        <w:rPr>
          <w:rFonts w:ascii="Arial" w:hAnsi="Arial" w:cs="Arial"/>
        </w:rPr>
        <w:t xml:space="preserve"> naukow</w:t>
      </w:r>
      <w:r w:rsidR="00167584" w:rsidRPr="002560E8">
        <w:rPr>
          <w:rFonts w:ascii="Arial" w:hAnsi="Arial" w:cs="Arial"/>
        </w:rPr>
        <w:t>ych</w:t>
      </w:r>
      <w:r w:rsidR="00F32A89" w:rsidRPr="002560E8">
        <w:rPr>
          <w:rFonts w:ascii="Arial" w:hAnsi="Arial" w:cs="Arial"/>
        </w:rPr>
        <w:t xml:space="preserve"> </w:t>
      </w:r>
      <w:r w:rsidR="00130B65" w:rsidRPr="002560E8">
        <w:rPr>
          <w:rFonts w:ascii="Arial" w:hAnsi="Arial" w:cs="Arial"/>
        </w:rPr>
        <w:t>będących</w:t>
      </w:r>
      <w:r w:rsidR="00F32A89" w:rsidRPr="002560E8">
        <w:rPr>
          <w:rFonts w:ascii="Arial" w:hAnsi="Arial" w:cs="Arial"/>
        </w:rPr>
        <w:t xml:space="preserve"> podstawą </w:t>
      </w:r>
      <w:r w:rsidR="00F32A89" w:rsidRPr="002560E8">
        <w:rPr>
          <w:rFonts w:ascii="Arial" w:hAnsi="Arial" w:cs="Arial"/>
          <w:color w:val="000000" w:themeColor="text1"/>
        </w:rPr>
        <w:t>ubiegania się o nadanie stopnia doktora habilitowanego</w:t>
      </w:r>
      <w:r w:rsidRPr="002560E8">
        <w:rPr>
          <w:rFonts w:ascii="Arial" w:hAnsi="Arial" w:cs="Arial"/>
          <w:color w:val="000000" w:themeColor="text1"/>
        </w:rPr>
        <w:t xml:space="preserve"> oraz wskazanie Politechniki jako podmiotu habilitującego wybranego do przeprowadzenia postępowania w sprawie nadania stopnia doktora habilitowanego</w:t>
      </w:r>
      <w:r w:rsidR="007E4963" w:rsidRPr="002560E8">
        <w:rPr>
          <w:rFonts w:ascii="Arial" w:hAnsi="Arial" w:cs="Arial"/>
          <w:color w:val="000000" w:themeColor="text1"/>
        </w:rPr>
        <w:t>;</w:t>
      </w:r>
    </w:p>
    <w:p w14:paraId="6AB7CBED" w14:textId="3D917D49" w:rsidR="005E2ABC" w:rsidRPr="002560E8" w:rsidRDefault="00B27A87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d</w:t>
      </w:r>
      <w:r w:rsidR="005E2ABC" w:rsidRPr="002560E8">
        <w:rPr>
          <w:rFonts w:ascii="Arial" w:hAnsi="Arial" w:cs="Arial"/>
          <w:color w:val="000000" w:themeColor="text1"/>
        </w:rPr>
        <w:t>ane wnioskodawcy</w:t>
      </w:r>
      <w:r w:rsidR="009820BD" w:rsidRPr="002560E8">
        <w:rPr>
          <w:rFonts w:ascii="Arial" w:hAnsi="Arial" w:cs="Arial"/>
          <w:color w:val="000000" w:themeColor="text1"/>
        </w:rPr>
        <w:t xml:space="preserve">, w tym </w:t>
      </w:r>
      <w:r w:rsidR="007E4963" w:rsidRPr="002560E8">
        <w:rPr>
          <w:rFonts w:ascii="Arial" w:hAnsi="Arial" w:cs="Arial"/>
          <w:color w:val="000000" w:themeColor="text1"/>
        </w:rPr>
        <w:t xml:space="preserve">numer </w:t>
      </w:r>
      <w:r w:rsidR="009820BD" w:rsidRPr="002560E8">
        <w:rPr>
          <w:rFonts w:ascii="Arial" w:hAnsi="Arial" w:cs="Arial"/>
          <w:color w:val="000000" w:themeColor="text1"/>
        </w:rPr>
        <w:t>PESEL,</w:t>
      </w:r>
      <w:r w:rsidR="007E4963" w:rsidRPr="002560E8">
        <w:rPr>
          <w:rFonts w:ascii="Arial" w:hAnsi="Arial" w:cs="Arial"/>
          <w:color w:val="000000" w:themeColor="text1"/>
        </w:rPr>
        <w:t xml:space="preserve"> a w przypadku</w:t>
      </w:r>
      <w:r w:rsidR="008C28EA" w:rsidRPr="002560E8">
        <w:rPr>
          <w:rFonts w:ascii="Arial" w:hAnsi="Arial" w:cs="Arial"/>
          <w:color w:val="000000" w:themeColor="text1"/>
        </w:rPr>
        <w:t xml:space="preserve"> </w:t>
      </w:r>
      <w:r w:rsidR="007E4963" w:rsidRPr="002560E8">
        <w:rPr>
          <w:rFonts w:ascii="Arial" w:hAnsi="Arial" w:cs="Arial"/>
          <w:color w:val="000000" w:themeColor="text1"/>
        </w:rPr>
        <w:t>braku</w:t>
      </w:r>
      <w:r w:rsidR="008C28EA" w:rsidRPr="002560E8">
        <w:rPr>
          <w:rFonts w:ascii="Arial" w:hAnsi="Arial" w:cs="Arial"/>
          <w:color w:val="000000" w:themeColor="text1"/>
        </w:rPr>
        <w:t xml:space="preserve"> nadania</w:t>
      </w:r>
      <w:r w:rsidR="006A27CA" w:rsidRPr="002560E8">
        <w:rPr>
          <w:rFonts w:ascii="Arial" w:hAnsi="Arial" w:cs="Arial"/>
          <w:color w:val="000000" w:themeColor="text1"/>
        </w:rPr>
        <w:t xml:space="preserve"> – </w:t>
      </w:r>
      <w:r w:rsidR="003044C3" w:rsidRPr="002560E8">
        <w:rPr>
          <w:rFonts w:ascii="Arial" w:hAnsi="Arial" w:cs="Arial"/>
          <w:color w:val="000000" w:themeColor="text1"/>
        </w:rPr>
        <w:t> </w:t>
      </w:r>
      <w:r w:rsidR="007E4963" w:rsidRPr="002560E8">
        <w:rPr>
          <w:rFonts w:ascii="Arial" w:hAnsi="Arial" w:cs="Arial"/>
          <w:color w:val="000000" w:themeColor="text1"/>
        </w:rPr>
        <w:t>numer i seria dowodu osobistego;</w:t>
      </w:r>
    </w:p>
    <w:p w14:paraId="2817360A" w14:textId="77A355EF" w:rsidR="005E2ABC" w:rsidRPr="002560E8" w:rsidRDefault="00B27A87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k</w:t>
      </w:r>
      <w:r w:rsidR="005E2ABC" w:rsidRPr="002560E8">
        <w:rPr>
          <w:rFonts w:ascii="Arial" w:hAnsi="Arial" w:cs="Arial"/>
          <w:color w:val="000000" w:themeColor="text1"/>
        </w:rPr>
        <w:t>opi</w:t>
      </w:r>
      <w:r w:rsidR="00483068" w:rsidRPr="002560E8">
        <w:rPr>
          <w:rFonts w:ascii="Arial" w:hAnsi="Arial" w:cs="Arial"/>
          <w:color w:val="000000" w:themeColor="text1"/>
        </w:rPr>
        <w:t>ę</w:t>
      </w:r>
      <w:r w:rsidR="005E2ABC" w:rsidRPr="002560E8">
        <w:rPr>
          <w:rFonts w:ascii="Arial" w:hAnsi="Arial" w:cs="Arial"/>
          <w:color w:val="000000" w:themeColor="text1"/>
        </w:rPr>
        <w:t xml:space="preserve"> dokumentu potwierdzającego posiadanie stopnia doktora</w:t>
      </w:r>
      <w:r w:rsidR="00483068" w:rsidRPr="002560E8">
        <w:rPr>
          <w:rFonts w:ascii="Arial" w:hAnsi="Arial" w:cs="Arial"/>
          <w:color w:val="000000" w:themeColor="text1"/>
        </w:rPr>
        <w:t>;</w:t>
      </w:r>
    </w:p>
    <w:p w14:paraId="1D80E98A" w14:textId="524A309D" w:rsidR="005E2ABC" w:rsidRPr="002560E8" w:rsidRDefault="00B27A87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a</w:t>
      </w:r>
      <w:r w:rsidR="005E2ABC" w:rsidRPr="002560E8">
        <w:rPr>
          <w:rFonts w:ascii="Arial" w:hAnsi="Arial" w:cs="Arial"/>
          <w:color w:val="000000" w:themeColor="text1"/>
        </w:rPr>
        <w:t>utoreferat przedstawiający opis kariery zawodowej oraz istotnej aktywności naukowej realizowanej w więcej niż jednej uczelni, instytucji naukowej, w</w:t>
      </w:r>
      <w:r w:rsidR="006A27CA" w:rsidRPr="002560E8">
        <w:rPr>
          <w:rFonts w:ascii="Arial" w:hAnsi="Arial" w:cs="Arial"/>
          <w:color w:val="000000" w:themeColor="text1"/>
        </w:rPr>
        <w:t> </w:t>
      </w:r>
      <w:r w:rsidR="005E2ABC" w:rsidRPr="002560E8">
        <w:rPr>
          <w:rFonts w:ascii="Arial" w:hAnsi="Arial" w:cs="Arial"/>
          <w:color w:val="000000" w:themeColor="text1"/>
        </w:rPr>
        <w:t>szczególności zagranicznej</w:t>
      </w:r>
      <w:r w:rsidR="008718A1" w:rsidRPr="002560E8">
        <w:rPr>
          <w:rFonts w:ascii="Arial" w:hAnsi="Arial" w:cs="Arial"/>
          <w:color w:val="000000" w:themeColor="text1"/>
        </w:rPr>
        <w:t>,</w:t>
      </w:r>
      <w:r w:rsidR="005E2ABC" w:rsidRPr="002560E8">
        <w:rPr>
          <w:rFonts w:ascii="Arial" w:hAnsi="Arial" w:cs="Arial"/>
          <w:color w:val="000000" w:themeColor="text1"/>
        </w:rPr>
        <w:t xml:space="preserve"> wraz z kopiami dokumentów potwierdzając</w:t>
      </w:r>
      <w:r w:rsidR="001708A4" w:rsidRPr="002560E8">
        <w:rPr>
          <w:rFonts w:ascii="Arial" w:hAnsi="Arial" w:cs="Arial"/>
          <w:color w:val="000000" w:themeColor="text1"/>
        </w:rPr>
        <w:t>y</w:t>
      </w:r>
      <w:r w:rsidR="00472205" w:rsidRPr="002560E8">
        <w:rPr>
          <w:rFonts w:ascii="Arial" w:hAnsi="Arial" w:cs="Arial"/>
          <w:color w:val="000000" w:themeColor="text1"/>
        </w:rPr>
        <w:t>mi</w:t>
      </w:r>
      <w:r w:rsidR="005E2ABC" w:rsidRPr="002560E8">
        <w:rPr>
          <w:rFonts w:ascii="Arial" w:hAnsi="Arial" w:cs="Arial"/>
          <w:color w:val="000000" w:themeColor="text1"/>
        </w:rPr>
        <w:t xml:space="preserve"> określone osiągnięcia</w:t>
      </w:r>
      <w:r w:rsidR="002560E8" w:rsidRPr="002560E8">
        <w:rPr>
          <w:rFonts w:ascii="Arial" w:hAnsi="Arial" w:cs="Arial"/>
          <w:color w:val="000000" w:themeColor="text1"/>
        </w:rPr>
        <w:t>;</w:t>
      </w:r>
    </w:p>
    <w:p w14:paraId="758C06AE" w14:textId="0456975C" w:rsidR="005E2ABC" w:rsidRPr="002560E8" w:rsidRDefault="00B27A87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</w:t>
      </w:r>
      <w:r w:rsidR="005E2ABC" w:rsidRPr="002560E8">
        <w:rPr>
          <w:rFonts w:ascii="Arial" w:hAnsi="Arial" w:cs="Arial"/>
          <w:color w:val="000000" w:themeColor="text1"/>
        </w:rPr>
        <w:t>ykaz osiągnięć naukowych, stanowiących znaczny wkład w rozwój określonej dyscypliny</w:t>
      </w:r>
      <w:r w:rsidR="00483068" w:rsidRPr="002560E8">
        <w:rPr>
          <w:rFonts w:ascii="Arial" w:hAnsi="Arial" w:cs="Arial"/>
          <w:color w:val="000000" w:themeColor="text1"/>
        </w:rPr>
        <w:t>;</w:t>
      </w:r>
    </w:p>
    <w:p w14:paraId="6F4D7468" w14:textId="618C1BAE" w:rsidR="00B27A87" w:rsidRPr="002560E8" w:rsidRDefault="00B27A87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informację o </w:t>
      </w:r>
      <w:r w:rsidR="00483068" w:rsidRPr="002560E8">
        <w:rPr>
          <w:rFonts w:ascii="Arial" w:hAnsi="Arial" w:cs="Arial"/>
          <w:color w:val="000000" w:themeColor="text1"/>
        </w:rPr>
        <w:t xml:space="preserve">innych </w:t>
      </w:r>
      <w:r w:rsidRPr="002560E8">
        <w:rPr>
          <w:rFonts w:ascii="Arial" w:hAnsi="Arial" w:cs="Arial"/>
          <w:color w:val="000000" w:themeColor="text1"/>
        </w:rPr>
        <w:t>osiągnięciach</w:t>
      </w:r>
      <w:r w:rsidR="00483068" w:rsidRPr="002560E8">
        <w:rPr>
          <w:rFonts w:ascii="Arial" w:hAnsi="Arial" w:cs="Arial"/>
          <w:color w:val="000000" w:themeColor="text1"/>
        </w:rPr>
        <w:t>, w tym</w:t>
      </w:r>
      <w:r w:rsidRPr="002560E8">
        <w:rPr>
          <w:rFonts w:ascii="Arial" w:hAnsi="Arial" w:cs="Arial"/>
          <w:color w:val="000000" w:themeColor="text1"/>
        </w:rPr>
        <w:t xml:space="preserve"> dydaktycznych, organizacyjnych</w:t>
      </w:r>
      <w:r w:rsidR="00483068" w:rsidRPr="002560E8">
        <w:rPr>
          <w:rFonts w:ascii="Arial" w:hAnsi="Arial" w:cs="Arial"/>
          <w:color w:val="000000" w:themeColor="text1"/>
        </w:rPr>
        <w:t xml:space="preserve"> i</w:t>
      </w:r>
      <w:r w:rsidR="00D744E4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popularyzujących naukę</w:t>
      </w:r>
      <w:r w:rsidR="00483068" w:rsidRPr="002560E8">
        <w:rPr>
          <w:rFonts w:ascii="Arial" w:hAnsi="Arial" w:cs="Arial"/>
          <w:color w:val="000000" w:themeColor="text1"/>
        </w:rPr>
        <w:t>;</w:t>
      </w:r>
      <w:r w:rsidR="009820BD" w:rsidRPr="002560E8">
        <w:rPr>
          <w:rFonts w:ascii="Arial" w:hAnsi="Arial" w:cs="Arial"/>
          <w:color w:val="000000" w:themeColor="text1"/>
        </w:rPr>
        <w:t xml:space="preserve"> </w:t>
      </w:r>
    </w:p>
    <w:p w14:paraId="2545B518" w14:textId="27356104" w:rsidR="005422E1" w:rsidRPr="002560E8" w:rsidRDefault="00AF2330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przypadku kandydatów spoza </w:t>
      </w:r>
      <w:r w:rsidR="00483068" w:rsidRPr="002560E8">
        <w:rPr>
          <w:rFonts w:ascii="Arial" w:hAnsi="Arial" w:cs="Arial"/>
          <w:color w:val="000000" w:themeColor="text1"/>
        </w:rPr>
        <w:t>U</w:t>
      </w:r>
      <w:r w:rsidRPr="002560E8">
        <w:rPr>
          <w:rFonts w:ascii="Arial" w:hAnsi="Arial" w:cs="Arial"/>
          <w:color w:val="000000" w:themeColor="text1"/>
        </w:rPr>
        <w:t xml:space="preserve">czelni </w:t>
      </w:r>
      <w:r w:rsidR="00483068" w:rsidRPr="002560E8">
        <w:rPr>
          <w:rFonts w:ascii="Arial" w:hAnsi="Arial" w:cs="Arial"/>
          <w:color w:val="000000" w:themeColor="text1"/>
        </w:rPr>
        <w:t xml:space="preserve">– </w:t>
      </w:r>
      <w:r w:rsidR="0037602A" w:rsidRPr="002560E8">
        <w:rPr>
          <w:rFonts w:ascii="Arial" w:hAnsi="Arial" w:cs="Arial"/>
          <w:color w:val="000000" w:themeColor="text1"/>
        </w:rPr>
        <w:t xml:space="preserve">pisemne zobowiązanie </w:t>
      </w:r>
      <w:r w:rsidR="00CA2291" w:rsidRPr="002560E8">
        <w:rPr>
          <w:rFonts w:ascii="Arial" w:hAnsi="Arial" w:cs="Arial"/>
          <w:color w:val="000000" w:themeColor="text1"/>
          <w:spacing w:val="-4"/>
        </w:rPr>
        <w:t>habilitanta</w:t>
      </w:r>
      <w:r w:rsidR="00CA2291" w:rsidRPr="002560E8">
        <w:rPr>
          <w:rFonts w:ascii="Arial" w:hAnsi="Arial" w:cs="Arial"/>
          <w:color w:val="000000" w:themeColor="text1"/>
        </w:rPr>
        <w:t xml:space="preserve"> </w:t>
      </w:r>
      <w:r w:rsidR="00CA2291" w:rsidRPr="002560E8">
        <w:rPr>
          <w:rFonts w:ascii="Arial" w:hAnsi="Arial" w:cs="Arial"/>
          <w:color w:val="000000" w:themeColor="text1"/>
          <w:spacing w:val="-4"/>
        </w:rPr>
        <w:t xml:space="preserve">lub jednostki go zatrudniającej </w:t>
      </w:r>
      <w:r w:rsidR="005422E1" w:rsidRPr="002560E8">
        <w:rPr>
          <w:rFonts w:ascii="Arial" w:hAnsi="Arial" w:cs="Arial"/>
          <w:color w:val="000000" w:themeColor="text1"/>
        </w:rPr>
        <w:t xml:space="preserve">o pokryciu kosztów </w:t>
      </w:r>
      <w:r w:rsidR="0037602A" w:rsidRPr="002560E8">
        <w:rPr>
          <w:rFonts w:ascii="Arial" w:hAnsi="Arial" w:cs="Arial"/>
          <w:color w:val="000000" w:themeColor="text1"/>
        </w:rPr>
        <w:t xml:space="preserve">postępowania </w:t>
      </w:r>
      <w:r w:rsidR="00CA2291" w:rsidRPr="002560E8">
        <w:rPr>
          <w:rFonts w:ascii="Arial" w:hAnsi="Arial" w:cs="Arial"/>
          <w:color w:val="000000" w:themeColor="text1"/>
        </w:rPr>
        <w:t>w sprawie nadania stopnia doktora habilitowanego</w:t>
      </w:r>
      <w:r w:rsidR="00483068" w:rsidRPr="002560E8">
        <w:rPr>
          <w:rFonts w:ascii="Arial" w:hAnsi="Arial" w:cs="Arial"/>
          <w:color w:val="000000" w:themeColor="text1"/>
        </w:rPr>
        <w:t>;</w:t>
      </w:r>
    </w:p>
    <w:p w14:paraId="1999EC4B" w14:textId="016F11CE" w:rsidR="009820BD" w:rsidRPr="002560E8" w:rsidRDefault="009820BD" w:rsidP="002560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>wniosek o przeprowadzenie kolokwium habilitacyjnego w języku angielskim –</w:t>
      </w:r>
      <w:r w:rsidR="00DD0A80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 opcjonalnie.</w:t>
      </w:r>
    </w:p>
    <w:p w14:paraId="7E411F19" w14:textId="77777777" w:rsidR="00691B8F" w:rsidRPr="002560E8" w:rsidRDefault="00691B8F" w:rsidP="002560E8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 wykazie osiągnięć naukowych habilitant umieszcza w szczególności udokumentowane informacje o:</w:t>
      </w:r>
    </w:p>
    <w:p w14:paraId="235309EE" w14:textId="77777777" w:rsidR="00691B8F" w:rsidRPr="002560E8" w:rsidRDefault="00691B8F" w:rsidP="002560E8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osiągnięciach naukowych, o których mowa w art. 219 ust. 1 pkt 2 ustawy;</w:t>
      </w:r>
    </w:p>
    <w:p w14:paraId="43B0AF13" w14:textId="77777777" w:rsidR="00691B8F" w:rsidRPr="002560E8" w:rsidRDefault="00691B8F" w:rsidP="002560E8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aktywności naukowej;</w:t>
      </w:r>
    </w:p>
    <w:p w14:paraId="6C394DE8" w14:textId="0694A8F4" w:rsidR="00691B8F" w:rsidRPr="002560E8" w:rsidRDefault="00691B8F" w:rsidP="002560E8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współpracy z otocz</w:t>
      </w:r>
      <w:r w:rsidR="00B86E9C" w:rsidRPr="002560E8">
        <w:rPr>
          <w:rFonts w:ascii="Arial" w:hAnsi="Arial" w:cs="Arial"/>
          <w:color w:val="000000" w:themeColor="text1"/>
        </w:rPr>
        <w:t>eniem społecznym i gospodarczym.</w:t>
      </w:r>
    </w:p>
    <w:p w14:paraId="2DAAADCC" w14:textId="4C66BA95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8" w:name="_Toc146105404"/>
      <w:r w:rsidRPr="002560E8">
        <w:rPr>
          <w:rFonts w:ascii="Arial" w:hAnsi="Arial" w:cs="Arial"/>
          <w:color w:val="000000" w:themeColor="text1"/>
          <w:szCs w:val="24"/>
        </w:rPr>
        <w:t>§ 6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Weryfikacja formalna wniosku</w:t>
      </w:r>
      <w:bookmarkEnd w:id="8"/>
    </w:p>
    <w:p w14:paraId="5B93EFF3" w14:textId="40A786EE" w:rsidR="00067E8B" w:rsidRPr="002560E8" w:rsidRDefault="00222E47" w:rsidP="002560E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 otrzymaniu z RDN dokumentacji habilitanta, r</w:t>
      </w:r>
      <w:r w:rsidR="009820BD" w:rsidRPr="002560E8">
        <w:rPr>
          <w:rFonts w:ascii="Arial" w:hAnsi="Arial" w:cs="Arial"/>
          <w:color w:val="000000" w:themeColor="text1"/>
        </w:rPr>
        <w:t>ektor kieruje wniosek</w:t>
      </w:r>
      <w:r w:rsidR="00915ADE" w:rsidRPr="002560E8">
        <w:rPr>
          <w:rFonts w:ascii="Arial" w:hAnsi="Arial" w:cs="Arial"/>
          <w:color w:val="000000" w:themeColor="text1"/>
        </w:rPr>
        <w:t>,</w:t>
      </w:r>
      <w:r w:rsidR="009820BD" w:rsidRPr="002560E8">
        <w:rPr>
          <w:rFonts w:ascii="Arial" w:hAnsi="Arial" w:cs="Arial"/>
          <w:color w:val="000000" w:themeColor="text1"/>
        </w:rPr>
        <w:t xml:space="preserve"> o którym mowa w § 5 ust 1</w:t>
      </w:r>
      <w:r w:rsidR="00915ADE" w:rsidRPr="002560E8">
        <w:rPr>
          <w:rFonts w:ascii="Arial" w:hAnsi="Arial" w:cs="Arial"/>
          <w:color w:val="000000" w:themeColor="text1"/>
        </w:rPr>
        <w:t>,</w:t>
      </w:r>
      <w:r w:rsidR="009820BD" w:rsidRPr="002560E8">
        <w:rPr>
          <w:rFonts w:ascii="Arial" w:hAnsi="Arial" w:cs="Arial"/>
          <w:color w:val="000000" w:themeColor="text1"/>
        </w:rPr>
        <w:t xml:space="preserve"> do Rady Dyscypliny Naukowej właściwej dla dyscypliny naukowej</w:t>
      </w:r>
      <w:r w:rsidR="00915ADE" w:rsidRPr="002560E8">
        <w:rPr>
          <w:rFonts w:ascii="Arial" w:hAnsi="Arial" w:cs="Arial"/>
          <w:color w:val="000000" w:themeColor="text1"/>
        </w:rPr>
        <w:t>,</w:t>
      </w:r>
      <w:r w:rsidR="009820BD" w:rsidRPr="002560E8">
        <w:rPr>
          <w:rFonts w:ascii="Arial" w:hAnsi="Arial" w:cs="Arial"/>
          <w:color w:val="000000" w:themeColor="text1"/>
        </w:rPr>
        <w:t xml:space="preserve"> w której habilitant ubiega się o nadanie stopnia doktora habilitowanego.</w:t>
      </w:r>
    </w:p>
    <w:p w14:paraId="556916AA" w14:textId="428AF134" w:rsidR="00067E8B" w:rsidRPr="002560E8" w:rsidRDefault="002A78DD" w:rsidP="002560E8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przypadku stwierdzenia braków lub uchybień w złożonym wniosku </w:t>
      </w:r>
      <w:r w:rsidR="000A7330" w:rsidRPr="002560E8">
        <w:rPr>
          <w:rFonts w:ascii="Arial" w:hAnsi="Arial" w:cs="Arial"/>
          <w:color w:val="000000" w:themeColor="text1"/>
        </w:rPr>
        <w:t>p</w:t>
      </w:r>
      <w:r w:rsidRPr="002560E8">
        <w:rPr>
          <w:rFonts w:ascii="Arial" w:hAnsi="Arial" w:cs="Arial"/>
          <w:color w:val="000000" w:themeColor="text1"/>
        </w:rPr>
        <w:t xml:space="preserve">rzewodniczący Rady Dyscypliny Naukowej </w:t>
      </w:r>
      <w:r w:rsidR="00AF4B01" w:rsidRPr="002560E8">
        <w:rPr>
          <w:rFonts w:ascii="Arial" w:hAnsi="Arial" w:cs="Arial"/>
          <w:color w:val="000000" w:themeColor="text1"/>
        </w:rPr>
        <w:t>wzywa wnioskodawcę do jego uzupełnienia w wyznaczonym terminie, nie krótszym niż 7 dni,</w:t>
      </w:r>
      <w:r w:rsidR="004C6AF6" w:rsidRPr="002560E8">
        <w:rPr>
          <w:rFonts w:ascii="Arial" w:hAnsi="Arial" w:cs="Arial"/>
          <w:color w:val="000000" w:themeColor="text1"/>
        </w:rPr>
        <w:t xml:space="preserve"> </w:t>
      </w:r>
      <w:r w:rsidR="00AF4B01" w:rsidRPr="002560E8">
        <w:rPr>
          <w:rFonts w:ascii="Arial" w:hAnsi="Arial" w:cs="Arial"/>
          <w:color w:val="000000" w:themeColor="text1"/>
        </w:rPr>
        <w:t>pod rygorem pozostawienia tego wniosku bez rozpoznania</w:t>
      </w:r>
      <w:r w:rsidR="006B7251" w:rsidRPr="002560E8">
        <w:rPr>
          <w:rFonts w:ascii="Arial" w:hAnsi="Arial" w:cs="Arial"/>
          <w:color w:val="000000" w:themeColor="text1"/>
        </w:rPr>
        <w:t xml:space="preserve"> </w:t>
      </w:r>
      <w:r w:rsidR="009820BD" w:rsidRPr="002560E8">
        <w:rPr>
          <w:rFonts w:ascii="Arial" w:hAnsi="Arial" w:cs="Arial"/>
          <w:color w:val="000000" w:themeColor="text1"/>
        </w:rPr>
        <w:t>(</w:t>
      </w:r>
      <w:r w:rsidR="006B7251" w:rsidRPr="002560E8">
        <w:rPr>
          <w:rFonts w:ascii="Arial" w:hAnsi="Arial" w:cs="Arial"/>
          <w:color w:val="000000" w:themeColor="text1"/>
        </w:rPr>
        <w:t>Załącznik nr 10).</w:t>
      </w:r>
      <w:r w:rsidR="009820BD" w:rsidRPr="002560E8">
        <w:rPr>
          <w:rFonts w:ascii="Arial" w:hAnsi="Arial" w:cs="Arial"/>
          <w:color w:val="000000" w:themeColor="text1"/>
        </w:rPr>
        <w:t xml:space="preserve"> </w:t>
      </w:r>
    </w:p>
    <w:p w14:paraId="3B245E16" w14:textId="1C10D5B3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9" w:name="_Toc146105405"/>
      <w:r w:rsidRPr="002560E8">
        <w:rPr>
          <w:rFonts w:ascii="Arial" w:hAnsi="Arial" w:cs="Arial"/>
          <w:color w:val="000000" w:themeColor="text1"/>
          <w:szCs w:val="24"/>
        </w:rPr>
        <w:t>§ 7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Zgoda na przeprowadzenie postępowania</w:t>
      </w:r>
      <w:bookmarkEnd w:id="9"/>
    </w:p>
    <w:p w14:paraId="7D3A3DF7" w14:textId="1CE1F9A1" w:rsidR="00362325" w:rsidRPr="002560E8" w:rsidRDefault="00067E8B" w:rsidP="002560E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 terminie 4 tygodni od dnia otrzymania wniosku przez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="007A3555" w:rsidRPr="002560E8">
        <w:rPr>
          <w:rFonts w:ascii="Arial" w:hAnsi="Arial" w:cs="Arial"/>
          <w:color w:val="000000" w:themeColor="text1"/>
        </w:rPr>
        <w:t>Politechnikę</w:t>
      </w:r>
      <w:r w:rsidR="00915ADE" w:rsidRPr="002560E8">
        <w:rPr>
          <w:rFonts w:ascii="Arial" w:hAnsi="Arial" w:cs="Arial"/>
          <w:color w:val="000000" w:themeColor="text1"/>
        </w:rPr>
        <w:t>,</w:t>
      </w:r>
      <w:r w:rsidR="007A3555" w:rsidRPr="002560E8">
        <w:rPr>
          <w:rFonts w:ascii="Arial" w:hAnsi="Arial" w:cs="Arial"/>
          <w:color w:val="000000" w:themeColor="text1"/>
        </w:rPr>
        <w:t xml:space="preserve"> </w:t>
      </w:r>
      <w:r w:rsidR="00216965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ada </w:t>
      </w:r>
      <w:r w:rsidR="00216965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="00216965" w:rsidRPr="002560E8">
        <w:rPr>
          <w:rFonts w:ascii="Arial" w:hAnsi="Arial" w:cs="Arial"/>
          <w:color w:val="000000" w:themeColor="text1"/>
        </w:rPr>
        <w:t xml:space="preserve">Naukowej </w:t>
      </w:r>
      <w:r w:rsidR="00362325" w:rsidRPr="002560E8">
        <w:rPr>
          <w:rFonts w:ascii="Arial" w:hAnsi="Arial" w:cs="Arial"/>
          <w:color w:val="000000" w:themeColor="text1"/>
        </w:rPr>
        <w:t>w drodze postanowienia</w:t>
      </w:r>
      <w:r w:rsidR="00AC1651" w:rsidRPr="002560E8">
        <w:rPr>
          <w:rFonts w:ascii="Arial" w:hAnsi="Arial" w:cs="Arial"/>
          <w:color w:val="000000" w:themeColor="text1"/>
        </w:rPr>
        <w:t xml:space="preserve"> </w:t>
      </w:r>
      <w:r w:rsidR="00AC1651" w:rsidRPr="002560E8">
        <w:rPr>
          <w:rFonts w:ascii="Arial" w:hAnsi="Arial" w:cs="Arial"/>
        </w:rPr>
        <w:t xml:space="preserve">w formie </w:t>
      </w:r>
      <w:r w:rsidR="0054738C" w:rsidRPr="002560E8">
        <w:rPr>
          <w:rFonts w:ascii="Arial" w:hAnsi="Arial" w:cs="Arial"/>
        </w:rPr>
        <w:t>u</w:t>
      </w:r>
      <w:r w:rsidR="00AC1651" w:rsidRPr="002560E8">
        <w:rPr>
          <w:rFonts w:ascii="Arial" w:hAnsi="Arial" w:cs="Arial"/>
        </w:rPr>
        <w:t>chwały</w:t>
      </w:r>
      <w:r w:rsidR="00362325" w:rsidRPr="002560E8">
        <w:rPr>
          <w:rFonts w:ascii="Arial" w:hAnsi="Arial" w:cs="Arial"/>
          <w:color w:val="000000" w:themeColor="text1"/>
        </w:rPr>
        <w:t>:</w:t>
      </w:r>
    </w:p>
    <w:p w14:paraId="2D65EF0E" w14:textId="362011AC" w:rsidR="00840299" w:rsidRPr="002560E8" w:rsidRDefault="00BC6570" w:rsidP="002560E8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wyraża</w:t>
      </w:r>
      <w:r w:rsidR="00362325" w:rsidRPr="002560E8">
        <w:rPr>
          <w:rFonts w:ascii="Arial" w:hAnsi="Arial" w:cs="Arial"/>
          <w:color w:val="000000" w:themeColor="text1"/>
        </w:rPr>
        <w:t xml:space="preserve"> zgodę na przeprowadzenie postępowania w sprawie nadania stopnia doktora habilito</w:t>
      </w:r>
      <w:r w:rsidR="0054738C" w:rsidRPr="002560E8">
        <w:rPr>
          <w:rFonts w:ascii="Arial" w:hAnsi="Arial" w:cs="Arial"/>
          <w:color w:val="000000" w:themeColor="text1"/>
        </w:rPr>
        <w:t>wanego</w:t>
      </w:r>
      <w:r w:rsidR="00C62A54" w:rsidRPr="002560E8">
        <w:rPr>
          <w:rFonts w:ascii="Arial" w:hAnsi="Arial" w:cs="Arial"/>
          <w:color w:val="000000" w:themeColor="text1"/>
        </w:rPr>
        <w:t xml:space="preserve"> </w:t>
      </w:r>
      <w:r w:rsidR="000903A6" w:rsidRPr="002560E8">
        <w:rPr>
          <w:rFonts w:ascii="Arial" w:hAnsi="Arial" w:cs="Arial"/>
          <w:color w:val="000000" w:themeColor="text1"/>
        </w:rPr>
        <w:t>–</w:t>
      </w:r>
      <w:r w:rsidR="00915ADE" w:rsidRPr="002560E8">
        <w:rPr>
          <w:rFonts w:ascii="Arial" w:hAnsi="Arial" w:cs="Arial"/>
          <w:color w:val="000000" w:themeColor="text1"/>
        </w:rPr>
        <w:t xml:space="preserve"> w</w:t>
      </w:r>
      <w:r w:rsidR="0054738C" w:rsidRPr="002560E8">
        <w:rPr>
          <w:rFonts w:ascii="Arial" w:hAnsi="Arial" w:cs="Arial"/>
          <w:color w:val="000000" w:themeColor="text1"/>
        </w:rPr>
        <w:t>zór</w:t>
      </w:r>
      <w:r w:rsidR="000903A6" w:rsidRPr="002560E8">
        <w:rPr>
          <w:rFonts w:ascii="Arial" w:hAnsi="Arial" w:cs="Arial"/>
          <w:color w:val="000000" w:themeColor="text1"/>
        </w:rPr>
        <w:t xml:space="preserve"> </w:t>
      </w:r>
      <w:r w:rsidR="0054738C" w:rsidRPr="002560E8">
        <w:rPr>
          <w:rFonts w:ascii="Arial" w:hAnsi="Arial" w:cs="Arial"/>
          <w:color w:val="000000" w:themeColor="text1"/>
        </w:rPr>
        <w:t xml:space="preserve">uchwały </w:t>
      </w:r>
      <w:r w:rsidR="00094054" w:rsidRPr="002560E8">
        <w:rPr>
          <w:rFonts w:ascii="Arial" w:hAnsi="Arial" w:cs="Arial"/>
        </w:rPr>
        <w:t xml:space="preserve">o wyrażeniu zgody na przeprowadzenie postępowania </w:t>
      </w:r>
      <w:r w:rsidR="0054738C" w:rsidRPr="002560E8">
        <w:rPr>
          <w:rFonts w:ascii="Arial" w:hAnsi="Arial" w:cs="Arial"/>
          <w:color w:val="000000" w:themeColor="text1"/>
        </w:rPr>
        <w:t xml:space="preserve">określa </w:t>
      </w:r>
      <w:r w:rsidR="000A0AD1" w:rsidRPr="002560E8">
        <w:rPr>
          <w:rFonts w:ascii="Arial" w:hAnsi="Arial" w:cs="Arial"/>
          <w:color w:val="000000" w:themeColor="text1"/>
        </w:rPr>
        <w:t>Z</w:t>
      </w:r>
      <w:r w:rsidR="0054738C" w:rsidRPr="002560E8">
        <w:rPr>
          <w:rFonts w:ascii="Arial" w:hAnsi="Arial" w:cs="Arial"/>
          <w:color w:val="000000" w:themeColor="text1"/>
        </w:rPr>
        <w:t xml:space="preserve">ałącznik nr </w:t>
      </w:r>
      <w:r w:rsidR="00915ADE" w:rsidRPr="002560E8">
        <w:rPr>
          <w:rFonts w:ascii="Arial" w:hAnsi="Arial" w:cs="Arial"/>
          <w:color w:val="000000" w:themeColor="text1"/>
        </w:rPr>
        <w:t>2</w:t>
      </w:r>
      <w:r w:rsidR="00840299" w:rsidRPr="002560E8">
        <w:rPr>
          <w:rFonts w:ascii="Arial" w:hAnsi="Arial" w:cs="Arial"/>
          <w:color w:val="000000" w:themeColor="text1"/>
        </w:rPr>
        <w:t xml:space="preserve">, lub </w:t>
      </w:r>
    </w:p>
    <w:p w14:paraId="3E9ED26A" w14:textId="3B229256" w:rsidR="00362325" w:rsidRPr="002560E8" w:rsidRDefault="00840299" w:rsidP="002560E8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nie wyraża zgody na przeprowadzenie postępowania w sprawie nadania stopnia doktora habilitowanego, bez podania przyczyny</w:t>
      </w:r>
      <w:r w:rsidR="00975476" w:rsidRPr="002560E8">
        <w:rPr>
          <w:rFonts w:ascii="Arial" w:hAnsi="Arial" w:cs="Arial"/>
          <w:color w:val="000000" w:themeColor="text1"/>
        </w:rPr>
        <w:t xml:space="preserve"> </w:t>
      </w:r>
      <w:r w:rsidR="00525F42" w:rsidRPr="002560E8">
        <w:rPr>
          <w:rFonts w:ascii="Arial" w:hAnsi="Arial" w:cs="Arial"/>
          <w:color w:val="000000" w:themeColor="text1"/>
        </w:rPr>
        <w:t>–</w:t>
      </w:r>
      <w:r w:rsidR="00975476" w:rsidRPr="002560E8">
        <w:rPr>
          <w:rFonts w:ascii="Arial" w:hAnsi="Arial" w:cs="Arial"/>
          <w:color w:val="000000" w:themeColor="text1"/>
        </w:rPr>
        <w:t xml:space="preserve"> </w:t>
      </w:r>
      <w:r w:rsidR="00C62A54" w:rsidRPr="002560E8">
        <w:rPr>
          <w:rFonts w:ascii="Arial" w:hAnsi="Arial" w:cs="Arial"/>
          <w:color w:val="000000" w:themeColor="text1"/>
        </w:rPr>
        <w:t>w</w:t>
      </w:r>
      <w:r w:rsidRPr="002560E8">
        <w:rPr>
          <w:rFonts w:ascii="Arial" w:hAnsi="Arial" w:cs="Arial"/>
          <w:color w:val="000000" w:themeColor="text1"/>
        </w:rPr>
        <w:t>zór</w:t>
      </w:r>
      <w:r w:rsidR="00525F42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uchwały</w:t>
      </w:r>
      <w:r w:rsidRPr="002560E8">
        <w:rPr>
          <w:rFonts w:ascii="Arial" w:hAnsi="Arial" w:cs="Arial"/>
        </w:rPr>
        <w:t xml:space="preserve"> o</w:t>
      </w:r>
      <w:r w:rsidR="00A04839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 xml:space="preserve">niewyrażeniu zgody na przeprowadzenie postępowania </w:t>
      </w:r>
      <w:r w:rsidRPr="002560E8">
        <w:rPr>
          <w:rFonts w:ascii="Arial" w:hAnsi="Arial" w:cs="Arial"/>
          <w:color w:val="000000" w:themeColor="text1"/>
        </w:rPr>
        <w:t xml:space="preserve">określa </w:t>
      </w:r>
      <w:r w:rsidR="00523829" w:rsidRPr="002560E8">
        <w:rPr>
          <w:rFonts w:ascii="Arial" w:hAnsi="Arial" w:cs="Arial"/>
          <w:color w:val="000000" w:themeColor="text1"/>
        </w:rPr>
        <w:br/>
      </w:r>
      <w:r w:rsidRPr="002560E8">
        <w:rPr>
          <w:rFonts w:ascii="Arial" w:hAnsi="Arial" w:cs="Arial"/>
          <w:color w:val="000000" w:themeColor="text1"/>
        </w:rPr>
        <w:t xml:space="preserve">Załącznik nr </w:t>
      </w:r>
      <w:r w:rsidR="00C62A54" w:rsidRPr="002560E8">
        <w:rPr>
          <w:rFonts w:ascii="Arial" w:hAnsi="Arial" w:cs="Arial"/>
          <w:color w:val="000000" w:themeColor="text1"/>
        </w:rPr>
        <w:t>3</w:t>
      </w:r>
      <w:r w:rsidRPr="002560E8">
        <w:rPr>
          <w:rFonts w:ascii="Arial" w:hAnsi="Arial" w:cs="Arial"/>
          <w:color w:val="000000" w:themeColor="text1"/>
        </w:rPr>
        <w:t>.</w:t>
      </w:r>
    </w:p>
    <w:p w14:paraId="6DFB091E" w14:textId="5B07310F" w:rsidR="00362325" w:rsidRPr="002560E8" w:rsidRDefault="00362325" w:rsidP="002560E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Przed wydaniem postanowienia o wyrażeniu zgody</w:t>
      </w:r>
      <w:r w:rsidR="004D5BF4" w:rsidRPr="002560E8">
        <w:rPr>
          <w:rFonts w:ascii="Arial" w:hAnsi="Arial" w:cs="Arial"/>
          <w:color w:val="000000" w:themeColor="text1"/>
        </w:rPr>
        <w:t xml:space="preserve"> lub niewyrażeniu zgody</w:t>
      </w:r>
      <w:r w:rsidRPr="002560E8">
        <w:rPr>
          <w:rFonts w:ascii="Arial" w:hAnsi="Arial" w:cs="Arial"/>
          <w:color w:val="000000" w:themeColor="text1"/>
        </w:rPr>
        <w:t xml:space="preserve"> na przeprowadzenie postępowania w sprawie nadania stopnia doktora habilitowanego </w:t>
      </w:r>
      <w:r w:rsidR="00095B76" w:rsidRPr="002560E8">
        <w:rPr>
          <w:rFonts w:ascii="Arial" w:hAnsi="Arial" w:cs="Arial"/>
          <w:color w:val="000000" w:themeColor="text1"/>
        </w:rPr>
        <w:t>p</w:t>
      </w:r>
      <w:r w:rsidRPr="002560E8">
        <w:rPr>
          <w:rFonts w:ascii="Arial" w:hAnsi="Arial" w:cs="Arial"/>
          <w:color w:val="000000" w:themeColor="text1"/>
        </w:rPr>
        <w:t xml:space="preserve">rzewodniczący </w:t>
      </w:r>
      <w:r w:rsidR="00C14C2C" w:rsidRPr="002560E8">
        <w:rPr>
          <w:rFonts w:ascii="Arial" w:hAnsi="Arial" w:cs="Arial"/>
          <w:color w:val="000000" w:themeColor="text1"/>
        </w:rPr>
        <w:t>R</w:t>
      </w:r>
      <w:r w:rsidRPr="002560E8">
        <w:rPr>
          <w:rFonts w:ascii="Arial" w:hAnsi="Arial" w:cs="Arial"/>
          <w:color w:val="000000" w:themeColor="text1"/>
        </w:rPr>
        <w:t xml:space="preserve">ady </w:t>
      </w:r>
      <w:r w:rsidR="00C14C2C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 xml:space="preserve">yscypliny </w:t>
      </w:r>
      <w:r w:rsidR="00C14C2C" w:rsidRPr="002560E8">
        <w:rPr>
          <w:rFonts w:ascii="Arial" w:hAnsi="Arial" w:cs="Arial"/>
          <w:color w:val="000000" w:themeColor="text1"/>
        </w:rPr>
        <w:t xml:space="preserve">Naukowej </w:t>
      </w:r>
      <w:r w:rsidRPr="002560E8">
        <w:rPr>
          <w:rFonts w:ascii="Arial" w:hAnsi="Arial" w:cs="Arial"/>
          <w:color w:val="000000" w:themeColor="text1"/>
        </w:rPr>
        <w:t>udostępnia członkom rady wniosek kandydata.</w:t>
      </w:r>
    </w:p>
    <w:p w14:paraId="5299B138" w14:textId="51E1E82F" w:rsidR="00E4068E" w:rsidRPr="002560E8" w:rsidRDefault="00E4068E" w:rsidP="002560E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przypadku </w:t>
      </w:r>
      <w:r w:rsidR="00723607" w:rsidRPr="002560E8">
        <w:rPr>
          <w:rFonts w:ascii="Arial" w:hAnsi="Arial" w:cs="Arial"/>
          <w:color w:val="000000" w:themeColor="text1"/>
        </w:rPr>
        <w:t>niewyrażenia zgody na przeprowadzenie postępowan</w:t>
      </w:r>
      <w:r w:rsidR="004D46A4" w:rsidRPr="002560E8">
        <w:rPr>
          <w:rFonts w:ascii="Arial" w:hAnsi="Arial" w:cs="Arial"/>
          <w:color w:val="000000" w:themeColor="text1"/>
        </w:rPr>
        <w:t>ia, o którym mowa w ust. 1, pkt</w:t>
      </w:r>
      <w:r w:rsidR="00723607" w:rsidRPr="002560E8">
        <w:rPr>
          <w:rFonts w:ascii="Arial" w:hAnsi="Arial" w:cs="Arial"/>
          <w:color w:val="000000" w:themeColor="text1"/>
        </w:rPr>
        <w:t xml:space="preserve"> </w:t>
      </w:r>
      <w:r w:rsidR="009B6E55" w:rsidRPr="002560E8">
        <w:rPr>
          <w:rFonts w:ascii="Arial" w:hAnsi="Arial" w:cs="Arial"/>
          <w:color w:val="000000" w:themeColor="text1"/>
        </w:rPr>
        <w:t>2</w:t>
      </w:r>
      <w:r w:rsidR="00723607" w:rsidRPr="002560E8">
        <w:rPr>
          <w:rFonts w:ascii="Arial" w:hAnsi="Arial" w:cs="Arial"/>
          <w:color w:val="000000" w:themeColor="text1"/>
        </w:rPr>
        <w:t>, Rada Dyscypliny Naukowej zwraca wniosek wraz z uchwałą do RDN</w:t>
      </w:r>
      <w:r w:rsidR="00EA6DEB" w:rsidRPr="002560E8">
        <w:rPr>
          <w:rFonts w:ascii="Arial" w:hAnsi="Arial" w:cs="Arial"/>
          <w:color w:val="000000" w:themeColor="text1"/>
        </w:rPr>
        <w:t>, która</w:t>
      </w:r>
      <w:r w:rsidR="00FE7C20" w:rsidRPr="002560E8">
        <w:rPr>
          <w:rFonts w:ascii="Arial" w:hAnsi="Arial" w:cs="Arial"/>
          <w:color w:val="000000" w:themeColor="text1"/>
        </w:rPr>
        <w:t xml:space="preserve"> </w:t>
      </w:r>
      <w:r w:rsidR="00EA6DEB" w:rsidRPr="002560E8">
        <w:rPr>
          <w:rFonts w:ascii="Arial" w:hAnsi="Arial" w:cs="Arial"/>
          <w:color w:val="000000" w:themeColor="text1"/>
        </w:rPr>
        <w:t>wyznacza inny podmiot habilitujący.</w:t>
      </w:r>
      <w:r w:rsidR="00723607" w:rsidRPr="002560E8">
        <w:rPr>
          <w:rFonts w:ascii="Arial" w:hAnsi="Arial" w:cs="Arial"/>
          <w:color w:val="000000" w:themeColor="text1"/>
        </w:rPr>
        <w:t xml:space="preserve"> </w:t>
      </w:r>
    </w:p>
    <w:p w14:paraId="6D308BC8" w14:textId="766721B7" w:rsidR="00386DEB" w:rsidRPr="002560E8" w:rsidRDefault="00386DEB" w:rsidP="002560E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Rada </w:t>
      </w:r>
      <w:r w:rsidR="00216965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 xml:space="preserve">yscypliny </w:t>
      </w:r>
      <w:r w:rsidR="00216965" w:rsidRPr="002560E8">
        <w:rPr>
          <w:rFonts w:ascii="Arial" w:hAnsi="Arial" w:cs="Arial"/>
          <w:color w:val="000000" w:themeColor="text1"/>
        </w:rPr>
        <w:t xml:space="preserve">Naukowej </w:t>
      </w:r>
      <w:r w:rsidRPr="002560E8">
        <w:rPr>
          <w:rFonts w:ascii="Arial" w:hAnsi="Arial" w:cs="Arial"/>
          <w:color w:val="000000" w:themeColor="text1"/>
        </w:rPr>
        <w:t>nie może odmówić przeprowadzen</w:t>
      </w:r>
      <w:r w:rsidR="00231228" w:rsidRPr="002560E8">
        <w:rPr>
          <w:rFonts w:ascii="Arial" w:hAnsi="Arial" w:cs="Arial"/>
          <w:color w:val="000000" w:themeColor="text1"/>
        </w:rPr>
        <w:t xml:space="preserve">ia postępowania habilitacyjnego </w:t>
      </w:r>
      <w:r w:rsidRPr="002560E8">
        <w:rPr>
          <w:rFonts w:ascii="Arial" w:hAnsi="Arial" w:cs="Arial"/>
          <w:color w:val="000000" w:themeColor="text1"/>
        </w:rPr>
        <w:t xml:space="preserve">w przypadku, gdy Politechnika została wyznaczona przez Radę </w:t>
      </w:r>
      <w:r w:rsidRPr="002560E8">
        <w:rPr>
          <w:rFonts w:ascii="Arial" w:hAnsi="Arial" w:cs="Arial"/>
          <w:color w:val="000000" w:themeColor="text1"/>
        </w:rPr>
        <w:lastRenderedPageBreak/>
        <w:t>Doskonałości Naukowej jako podmiot habilitujący po odmowie przeprowadzenia tego postępowania przez inny podmiot habilitujący.</w:t>
      </w:r>
    </w:p>
    <w:p w14:paraId="6D85524D" w14:textId="139E561A" w:rsidR="00840299" w:rsidRPr="002560E8" w:rsidRDefault="00840299" w:rsidP="002560E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Po wydaniu przez Radę Dyscypliny Naukowej postanowienia w formie uchwały o</w:t>
      </w:r>
      <w:r w:rsidR="00C36D35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 xml:space="preserve">wyrażeniu zgody na przeprowadzenie postępowania w sprawie nadania stopnia doktora habilitowanego, </w:t>
      </w:r>
      <w:bookmarkStart w:id="10" w:name="_Hlk138671932"/>
      <w:r w:rsidRPr="002560E8">
        <w:rPr>
          <w:rFonts w:ascii="Arial" w:hAnsi="Arial" w:cs="Arial"/>
        </w:rPr>
        <w:t>zawierana jest umowa z habilitantem lub podmiotem zatrudniającym habilitanta, która określa sposób finansowania kosztów za</w:t>
      </w:r>
      <w:r w:rsidR="00C36D35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>przeprowadzenie postępowania</w:t>
      </w:r>
      <w:bookmarkEnd w:id="10"/>
      <w:r w:rsidRPr="002560E8">
        <w:rPr>
          <w:rFonts w:ascii="Arial" w:hAnsi="Arial" w:cs="Arial"/>
        </w:rPr>
        <w:t>.</w:t>
      </w:r>
    </w:p>
    <w:p w14:paraId="6B01ECF4" w14:textId="257DFC06" w:rsidR="00B42D64" w:rsidRPr="002560E8" w:rsidRDefault="00B42D64" w:rsidP="002560E8">
      <w:pPr>
        <w:pStyle w:val="Nagwek2"/>
        <w:spacing w:before="100" w:before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1" w:name="_Toc146105406"/>
      <w:r w:rsidRPr="002560E8">
        <w:rPr>
          <w:rFonts w:ascii="Arial" w:hAnsi="Arial" w:cs="Arial"/>
          <w:color w:val="000000" w:themeColor="text1"/>
          <w:sz w:val="24"/>
          <w:szCs w:val="24"/>
        </w:rPr>
        <w:t>Rozdział 3. Komisja habilitacyjna</w:t>
      </w:r>
      <w:bookmarkEnd w:id="11"/>
    </w:p>
    <w:p w14:paraId="5A867536" w14:textId="4CE2F943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12" w:name="_Toc146105407"/>
      <w:r w:rsidRPr="002560E8">
        <w:rPr>
          <w:rFonts w:ascii="Arial" w:hAnsi="Arial" w:cs="Arial"/>
          <w:color w:val="000000" w:themeColor="text1"/>
          <w:szCs w:val="24"/>
        </w:rPr>
        <w:t xml:space="preserve">§ </w:t>
      </w:r>
      <w:r w:rsidR="00B42D64" w:rsidRPr="002560E8">
        <w:rPr>
          <w:rFonts w:ascii="Arial" w:hAnsi="Arial" w:cs="Arial"/>
          <w:color w:val="000000" w:themeColor="text1"/>
          <w:szCs w:val="24"/>
        </w:rPr>
        <w:t>8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="00B42D64" w:rsidRPr="002560E8">
        <w:rPr>
          <w:rFonts w:ascii="Arial" w:hAnsi="Arial" w:cs="Arial"/>
          <w:color w:val="000000" w:themeColor="text1"/>
          <w:szCs w:val="24"/>
        </w:rPr>
        <w:t>Skład komisji habilitacyjne</w:t>
      </w:r>
      <w:bookmarkEnd w:id="12"/>
    </w:p>
    <w:p w14:paraId="734B8FC0" w14:textId="77777777" w:rsidR="00067E8B" w:rsidRPr="002560E8" w:rsidRDefault="00B42D64" w:rsidP="002560E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Komisja habilitacyjna składa się z </w:t>
      </w:r>
      <w:r w:rsidR="007A3555" w:rsidRPr="002560E8">
        <w:rPr>
          <w:rFonts w:ascii="Arial" w:hAnsi="Arial" w:cs="Arial"/>
          <w:color w:val="000000" w:themeColor="text1"/>
        </w:rPr>
        <w:t>siedmiu</w:t>
      </w:r>
      <w:r w:rsidRPr="002560E8">
        <w:rPr>
          <w:rFonts w:ascii="Arial" w:hAnsi="Arial" w:cs="Arial"/>
          <w:color w:val="000000" w:themeColor="text1"/>
        </w:rPr>
        <w:t xml:space="preserve"> osób, w tym:</w:t>
      </w:r>
    </w:p>
    <w:p w14:paraId="34D6B19C" w14:textId="77777777" w:rsidR="00B42D64" w:rsidRPr="002560E8" w:rsidRDefault="007A3555" w:rsidP="002560E8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czterech</w:t>
      </w:r>
      <w:r w:rsidR="00B42D64" w:rsidRPr="002560E8">
        <w:rPr>
          <w:rFonts w:ascii="Arial" w:hAnsi="Arial" w:cs="Arial"/>
          <w:color w:val="000000" w:themeColor="text1"/>
        </w:rPr>
        <w:t xml:space="preserve"> wyznaczonych przez Radę Doskonałości Naukowej:</w:t>
      </w:r>
    </w:p>
    <w:p w14:paraId="2B688710" w14:textId="5D85AE2E" w:rsidR="00B42D64" w:rsidRPr="002560E8" w:rsidRDefault="00B42D64" w:rsidP="002560E8">
      <w:pPr>
        <w:pStyle w:val="Akapitzlis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przewodniczącego</w:t>
      </w:r>
      <w:r w:rsidR="00C36D35" w:rsidRPr="002560E8">
        <w:rPr>
          <w:rFonts w:ascii="Arial" w:hAnsi="Arial" w:cs="Arial"/>
          <w:color w:val="000000" w:themeColor="text1"/>
        </w:rPr>
        <w:t>,</w:t>
      </w:r>
    </w:p>
    <w:p w14:paraId="64123F09" w14:textId="5490ECFE" w:rsidR="00B42D64" w:rsidRPr="002560E8" w:rsidRDefault="007A3555" w:rsidP="002560E8">
      <w:pPr>
        <w:pStyle w:val="Akapitzlis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trzech</w:t>
      </w:r>
      <w:r w:rsidR="00B42D64" w:rsidRPr="002560E8">
        <w:rPr>
          <w:rFonts w:ascii="Arial" w:hAnsi="Arial" w:cs="Arial"/>
          <w:color w:val="000000" w:themeColor="text1"/>
        </w:rPr>
        <w:t xml:space="preserve"> recenzentów</w:t>
      </w:r>
      <w:r w:rsidR="00C36D35" w:rsidRPr="002560E8">
        <w:rPr>
          <w:rFonts w:ascii="Arial" w:hAnsi="Arial" w:cs="Arial"/>
          <w:color w:val="000000" w:themeColor="text1"/>
        </w:rPr>
        <w:t>,</w:t>
      </w:r>
    </w:p>
    <w:p w14:paraId="2B092E63" w14:textId="6ECC0516" w:rsidR="00B42D64" w:rsidRPr="002560E8" w:rsidRDefault="007A3555" w:rsidP="002560E8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trzech</w:t>
      </w:r>
      <w:r w:rsidR="00B42D64" w:rsidRPr="002560E8">
        <w:rPr>
          <w:rFonts w:ascii="Arial" w:hAnsi="Arial" w:cs="Arial"/>
          <w:color w:val="000000" w:themeColor="text1"/>
        </w:rPr>
        <w:t xml:space="preserve"> wyznaczonych przez </w:t>
      </w:r>
      <w:r w:rsidR="009866CA" w:rsidRPr="002560E8">
        <w:rPr>
          <w:rFonts w:ascii="Arial" w:hAnsi="Arial" w:cs="Arial"/>
          <w:color w:val="000000" w:themeColor="text1"/>
        </w:rPr>
        <w:t>R</w:t>
      </w:r>
      <w:r w:rsidRPr="002560E8">
        <w:rPr>
          <w:rFonts w:ascii="Arial" w:hAnsi="Arial" w:cs="Arial"/>
          <w:color w:val="000000" w:themeColor="text1"/>
        </w:rPr>
        <w:t xml:space="preserve">adę </w:t>
      </w:r>
      <w:r w:rsidR="009866CA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>yscypliny</w:t>
      </w:r>
      <w:r w:rsidR="009866CA" w:rsidRPr="002560E8">
        <w:rPr>
          <w:rFonts w:ascii="Arial" w:hAnsi="Arial" w:cs="Arial"/>
          <w:color w:val="000000" w:themeColor="text1"/>
        </w:rPr>
        <w:t xml:space="preserve"> Naukowej</w:t>
      </w:r>
      <w:r w:rsidR="00B42D64" w:rsidRPr="002560E8">
        <w:rPr>
          <w:rFonts w:ascii="Arial" w:hAnsi="Arial" w:cs="Arial"/>
          <w:color w:val="000000" w:themeColor="text1"/>
        </w:rPr>
        <w:t>:</w:t>
      </w:r>
    </w:p>
    <w:p w14:paraId="1A4557F2" w14:textId="04656BCC" w:rsidR="00B42D64" w:rsidRPr="002560E8" w:rsidRDefault="00B42D64" w:rsidP="002560E8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recenzenta</w:t>
      </w:r>
      <w:r w:rsidR="00C36D35" w:rsidRPr="002560E8">
        <w:rPr>
          <w:rFonts w:ascii="Arial" w:hAnsi="Arial" w:cs="Arial"/>
          <w:color w:val="000000" w:themeColor="text1"/>
        </w:rPr>
        <w:t>,</w:t>
      </w:r>
    </w:p>
    <w:p w14:paraId="714B996E" w14:textId="0CDC35A3" w:rsidR="00B42D64" w:rsidRPr="002560E8" w:rsidRDefault="00B42D64" w:rsidP="002560E8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sekretarza</w:t>
      </w:r>
      <w:r w:rsidR="00C36D35" w:rsidRPr="002560E8">
        <w:rPr>
          <w:rFonts w:ascii="Arial" w:hAnsi="Arial" w:cs="Arial"/>
          <w:color w:val="000000" w:themeColor="text1"/>
        </w:rPr>
        <w:t>,</w:t>
      </w:r>
    </w:p>
    <w:p w14:paraId="3FB5331D" w14:textId="55381A05" w:rsidR="00067E8B" w:rsidRPr="002560E8" w:rsidRDefault="00B42D64" w:rsidP="002560E8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członka komisji.</w:t>
      </w:r>
    </w:p>
    <w:p w14:paraId="2576AAB1" w14:textId="3A8152E3" w:rsidR="00B42D64" w:rsidRPr="002560E8" w:rsidRDefault="00B42D64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13" w:name="_Toc146105408"/>
      <w:r w:rsidRPr="002560E8">
        <w:rPr>
          <w:rFonts w:ascii="Arial" w:hAnsi="Arial" w:cs="Arial"/>
          <w:color w:val="000000" w:themeColor="text1"/>
          <w:szCs w:val="24"/>
        </w:rPr>
        <w:t>§ 9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 xml:space="preserve">Wymogi stawiane </w:t>
      </w:r>
      <w:r w:rsidR="00005906" w:rsidRPr="002560E8">
        <w:rPr>
          <w:rFonts w:ascii="Arial" w:hAnsi="Arial" w:cs="Arial"/>
          <w:color w:val="000000" w:themeColor="text1"/>
          <w:szCs w:val="24"/>
        </w:rPr>
        <w:t>członkom komisji</w:t>
      </w:r>
      <w:bookmarkEnd w:id="13"/>
    </w:p>
    <w:p w14:paraId="547F02E5" w14:textId="77777777" w:rsidR="00005906" w:rsidRPr="002560E8" w:rsidRDefault="00005906" w:rsidP="002560E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Osoby, o których mowa w § 8 pkt 1, Rada Doskonałości Naukowej wyznacza spośród osób posiadających stopień doktora habilitowanego lub tytuł profesora oraz aktualny dorobek naukowy lub artystyczny i uznaną renomę, w tym międzynarodową, niebędących pracownikami </w:t>
      </w:r>
      <w:r w:rsidR="007A3555" w:rsidRPr="002560E8">
        <w:rPr>
          <w:rFonts w:ascii="Arial" w:hAnsi="Arial" w:cs="Arial"/>
          <w:color w:val="000000" w:themeColor="text1"/>
        </w:rPr>
        <w:t xml:space="preserve">Politechniki </w:t>
      </w:r>
      <w:r w:rsidRPr="002560E8">
        <w:rPr>
          <w:rFonts w:ascii="Arial" w:hAnsi="Arial" w:cs="Arial"/>
          <w:color w:val="000000" w:themeColor="text1"/>
        </w:rPr>
        <w:t>ani uczelni, instytutu PAN, instytutu badawczego albo instytutu międzynarodowego, których pracownikiem jest habilitant.</w:t>
      </w:r>
    </w:p>
    <w:p w14:paraId="279EE6AE" w14:textId="40CE8DD8" w:rsidR="003642E2" w:rsidRPr="002560E8" w:rsidRDefault="00005906" w:rsidP="002560E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Recenzenta, o którym mowa w </w:t>
      </w:r>
      <w:r w:rsidR="00FD3F97" w:rsidRPr="002560E8">
        <w:rPr>
          <w:rFonts w:ascii="Arial" w:hAnsi="Arial" w:cs="Arial"/>
          <w:color w:val="000000" w:themeColor="text1"/>
        </w:rPr>
        <w:t xml:space="preserve">§ 8 </w:t>
      </w:r>
      <w:r w:rsidRPr="002560E8">
        <w:rPr>
          <w:rFonts w:ascii="Arial" w:hAnsi="Arial" w:cs="Arial"/>
          <w:color w:val="000000" w:themeColor="text1"/>
        </w:rPr>
        <w:t xml:space="preserve">pkt 2 lit. a, </w:t>
      </w:r>
      <w:r w:rsidR="00216965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ada </w:t>
      </w:r>
      <w:r w:rsidR="00216965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216965" w:rsidRPr="002560E8">
        <w:rPr>
          <w:rFonts w:ascii="Arial" w:hAnsi="Arial" w:cs="Arial"/>
          <w:color w:val="000000" w:themeColor="text1"/>
        </w:rPr>
        <w:t xml:space="preserve"> Naukowej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wyznacza spośród osób posiadających stopień doktora habilitowanego lub tytuł profesora oraz aktualny</w:t>
      </w:r>
      <w:r w:rsidR="005B0EDB" w:rsidRPr="002560E8">
        <w:rPr>
          <w:rFonts w:ascii="Arial" w:hAnsi="Arial" w:cs="Arial"/>
          <w:color w:val="000000" w:themeColor="text1"/>
        </w:rPr>
        <w:t xml:space="preserve"> dorobek naukowy</w:t>
      </w:r>
      <w:r w:rsidRPr="002560E8">
        <w:rPr>
          <w:rFonts w:ascii="Arial" w:hAnsi="Arial" w:cs="Arial"/>
          <w:color w:val="000000" w:themeColor="text1"/>
        </w:rPr>
        <w:t xml:space="preserve"> i uznaną renomę, w tym międzynarodową, niebędącego pracownikiem </w:t>
      </w:r>
      <w:r w:rsidR="003642E2" w:rsidRPr="002560E8">
        <w:rPr>
          <w:rFonts w:ascii="Arial" w:hAnsi="Arial" w:cs="Arial"/>
          <w:color w:val="000000" w:themeColor="text1"/>
        </w:rPr>
        <w:t>Politechniki</w:t>
      </w:r>
      <w:r w:rsidR="00160119" w:rsidRPr="002560E8">
        <w:rPr>
          <w:rFonts w:ascii="Arial" w:hAnsi="Arial" w:cs="Arial"/>
          <w:color w:val="000000" w:themeColor="text1"/>
        </w:rPr>
        <w:t xml:space="preserve"> oraz pracownikiem podmiotu zatrudniającego habilitanta.</w:t>
      </w:r>
    </w:p>
    <w:p w14:paraId="160472BC" w14:textId="77777777" w:rsidR="00005906" w:rsidRPr="002560E8" w:rsidRDefault="00005906" w:rsidP="002560E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Osoby, o których mowa w </w:t>
      </w:r>
      <w:r w:rsidR="00FD3F97" w:rsidRPr="002560E8">
        <w:rPr>
          <w:rFonts w:ascii="Arial" w:hAnsi="Arial" w:cs="Arial"/>
          <w:color w:val="000000" w:themeColor="text1"/>
        </w:rPr>
        <w:t xml:space="preserve">§ 8 </w:t>
      </w:r>
      <w:r w:rsidRPr="002560E8">
        <w:rPr>
          <w:rFonts w:ascii="Arial" w:hAnsi="Arial" w:cs="Arial"/>
          <w:color w:val="000000" w:themeColor="text1"/>
        </w:rPr>
        <w:t xml:space="preserve">pkt 2 lit. b-c, </w:t>
      </w:r>
      <w:r w:rsidR="00216965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ada </w:t>
      </w:r>
      <w:r w:rsidR="00216965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="00216965" w:rsidRPr="002560E8">
        <w:rPr>
          <w:rFonts w:ascii="Arial" w:hAnsi="Arial" w:cs="Arial"/>
          <w:color w:val="000000" w:themeColor="text1"/>
        </w:rPr>
        <w:t xml:space="preserve">Naukowej </w:t>
      </w:r>
      <w:r w:rsidRPr="002560E8">
        <w:rPr>
          <w:rFonts w:ascii="Arial" w:hAnsi="Arial" w:cs="Arial"/>
          <w:color w:val="000000" w:themeColor="text1"/>
        </w:rPr>
        <w:t xml:space="preserve">wyznacza spośród pracowników </w:t>
      </w:r>
      <w:r w:rsidR="007A3555" w:rsidRPr="002560E8">
        <w:rPr>
          <w:rFonts w:ascii="Arial" w:hAnsi="Arial" w:cs="Arial"/>
          <w:color w:val="000000" w:themeColor="text1"/>
        </w:rPr>
        <w:t xml:space="preserve">Politechniki </w:t>
      </w:r>
      <w:r w:rsidRPr="002560E8">
        <w:rPr>
          <w:rFonts w:ascii="Arial" w:hAnsi="Arial" w:cs="Arial"/>
          <w:color w:val="000000" w:themeColor="text1"/>
        </w:rPr>
        <w:t>posiadających stopień doktora habilitowanego lub tytuł profesora.</w:t>
      </w:r>
    </w:p>
    <w:p w14:paraId="43B261C0" w14:textId="5930030F" w:rsidR="00005906" w:rsidRPr="002560E8" w:rsidRDefault="00005906" w:rsidP="002560E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 xml:space="preserve">Recenzentem może być osoba niespełniająca warunków określonych w ust. 1-2, która jest pracownikiem zagranicznej uczelni lub instytucji naukowej, jeżeli Rada Doskonałości Naukowej lub </w:t>
      </w:r>
      <w:r w:rsidR="00216965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ada </w:t>
      </w:r>
      <w:r w:rsidR="00216965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Pr="002560E8">
        <w:rPr>
          <w:rFonts w:ascii="Arial" w:hAnsi="Arial" w:cs="Arial"/>
          <w:color w:val="000000" w:themeColor="text1"/>
        </w:rPr>
        <w:t xml:space="preserve"> </w:t>
      </w:r>
      <w:r w:rsidR="00216965" w:rsidRPr="002560E8">
        <w:rPr>
          <w:rFonts w:ascii="Arial" w:hAnsi="Arial" w:cs="Arial"/>
          <w:color w:val="000000" w:themeColor="text1"/>
        </w:rPr>
        <w:t>Naukowej</w:t>
      </w:r>
      <w:r w:rsidR="008B34E8" w:rsidRPr="002560E8">
        <w:rPr>
          <w:rFonts w:ascii="Arial" w:hAnsi="Arial" w:cs="Arial"/>
          <w:color w:val="000000" w:themeColor="text1"/>
        </w:rPr>
        <w:t xml:space="preserve"> podejmie uchwałę</w:t>
      </w:r>
      <w:r w:rsidRPr="002560E8">
        <w:rPr>
          <w:rFonts w:ascii="Arial" w:hAnsi="Arial" w:cs="Arial"/>
          <w:color w:val="000000" w:themeColor="text1"/>
        </w:rPr>
        <w:t>,</w:t>
      </w:r>
      <w:r w:rsidR="008B34E8" w:rsidRPr="002560E8">
        <w:rPr>
          <w:rFonts w:ascii="Arial" w:hAnsi="Arial" w:cs="Arial"/>
          <w:color w:val="000000" w:themeColor="text1"/>
        </w:rPr>
        <w:t xml:space="preserve"> w</w:t>
      </w:r>
      <w:r w:rsidR="00932707" w:rsidRPr="002560E8">
        <w:rPr>
          <w:rFonts w:ascii="Arial" w:hAnsi="Arial" w:cs="Arial"/>
          <w:color w:val="000000" w:themeColor="text1"/>
        </w:rPr>
        <w:t> </w:t>
      </w:r>
      <w:r w:rsidR="008B34E8" w:rsidRPr="002560E8">
        <w:rPr>
          <w:rFonts w:ascii="Arial" w:hAnsi="Arial" w:cs="Arial"/>
          <w:color w:val="000000" w:themeColor="text1"/>
        </w:rPr>
        <w:t>której uzna,</w:t>
      </w:r>
      <w:r w:rsidRPr="002560E8">
        <w:rPr>
          <w:rFonts w:ascii="Arial" w:hAnsi="Arial" w:cs="Arial"/>
          <w:color w:val="000000" w:themeColor="text1"/>
        </w:rPr>
        <w:t xml:space="preserve"> że osoba ta posiada znaczący dorobek w zakresie zagadnień związanych z osiągnięciami habilitanta. </w:t>
      </w:r>
    </w:p>
    <w:p w14:paraId="2D5CD938" w14:textId="77777777" w:rsidR="00005906" w:rsidRPr="002560E8" w:rsidRDefault="00005906" w:rsidP="002560E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Recenzentem nie może być osoba:</w:t>
      </w:r>
    </w:p>
    <w:p w14:paraId="5E060458" w14:textId="77777777" w:rsidR="00005906" w:rsidRPr="002560E8" w:rsidRDefault="00005906" w:rsidP="002560E8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 stosunku do której zachodzą uzasadnione wątpliwości co do jej bezstronności;</w:t>
      </w:r>
    </w:p>
    <w:p w14:paraId="27E19D5B" w14:textId="2CEF7BFD" w:rsidR="00005906" w:rsidRPr="002560E8" w:rsidRDefault="00005906" w:rsidP="002560E8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ukarana karą dyscyplinarną, o której mowa w art. 276 ust. 1 pkt 4 </w:t>
      </w:r>
      <w:r w:rsidR="00EC03EE" w:rsidRPr="002560E8">
        <w:rPr>
          <w:rFonts w:ascii="Arial" w:hAnsi="Arial" w:cs="Arial"/>
          <w:color w:val="000000" w:themeColor="text1"/>
        </w:rPr>
        <w:t>ustawy</w:t>
      </w:r>
      <w:r w:rsidR="000A0AD1" w:rsidRPr="002560E8">
        <w:rPr>
          <w:rFonts w:ascii="Arial" w:hAnsi="Arial" w:cs="Arial"/>
          <w:color w:val="000000" w:themeColor="text1"/>
        </w:rPr>
        <w:br/>
      </w:r>
      <w:r w:rsidR="00EC03EE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– w okresie trwania tej kary;</w:t>
      </w:r>
    </w:p>
    <w:p w14:paraId="155E696E" w14:textId="7B8B6805" w:rsidR="00005906" w:rsidRPr="002560E8" w:rsidRDefault="00005906" w:rsidP="002560E8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będąca pracownikiem </w:t>
      </w:r>
      <w:r w:rsidR="007A3555" w:rsidRPr="002560E8">
        <w:rPr>
          <w:rFonts w:ascii="Arial" w:hAnsi="Arial" w:cs="Arial"/>
          <w:color w:val="000000" w:themeColor="text1"/>
        </w:rPr>
        <w:t>Politechniki</w:t>
      </w:r>
      <w:r w:rsidR="008B34E8" w:rsidRPr="002560E8">
        <w:rPr>
          <w:rFonts w:ascii="Arial" w:hAnsi="Arial" w:cs="Arial"/>
          <w:color w:val="000000" w:themeColor="text1"/>
        </w:rPr>
        <w:t xml:space="preserve"> oraz pracownikiem podmiotu zatrudniającego habilitanta</w:t>
      </w:r>
      <w:r w:rsidRPr="002560E8">
        <w:rPr>
          <w:rFonts w:ascii="Arial" w:hAnsi="Arial" w:cs="Arial"/>
          <w:color w:val="000000" w:themeColor="text1"/>
        </w:rPr>
        <w:t>;</w:t>
      </w:r>
    </w:p>
    <w:p w14:paraId="61FF4B5E" w14:textId="041BD6F9" w:rsidR="00005906" w:rsidRPr="002560E8" w:rsidRDefault="00005906" w:rsidP="002560E8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która w okresie ostatnich 5 lat dwukrotnie nie dochowała terminu na sporządzenie recenzji, o którym mowa w § </w:t>
      </w:r>
      <w:r w:rsidR="00FE6D6B" w:rsidRPr="002560E8">
        <w:rPr>
          <w:rFonts w:ascii="Arial" w:hAnsi="Arial" w:cs="Arial"/>
          <w:color w:val="000000" w:themeColor="text1"/>
        </w:rPr>
        <w:t>11 ust. 1.</w:t>
      </w:r>
    </w:p>
    <w:p w14:paraId="276C5D42" w14:textId="22ED2BE5" w:rsidR="00F26507" w:rsidRPr="002560E8" w:rsidRDefault="00EC03EE" w:rsidP="002560E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Członkiem komisji habilitacyjnej, o której mowa w § 8 pkt 1-2, nie może być osoba ukarana karą dyscyplinarną, o której mowa w art. 276 ust. 1 pkt 4 ustawy</w:t>
      </w:r>
      <w:r w:rsidR="000A0AD1" w:rsidRPr="002560E8">
        <w:rPr>
          <w:rFonts w:ascii="Arial" w:hAnsi="Arial" w:cs="Arial"/>
          <w:color w:val="000000" w:themeColor="text1"/>
        </w:rPr>
        <w:br/>
      </w:r>
      <w:r w:rsidRPr="002560E8">
        <w:rPr>
          <w:rFonts w:ascii="Arial" w:hAnsi="Arial" w:cs="Arial"/>
          <w:color w:val="000000" w:themeColor="text1"/>
        </w:rPr>
        <w:t xml:space="preserve"> – w okresie trwania tej kary.</w:t>
      </w:r>
    </w:p>
    <w:p w14:paraId="035F7942" w14:textId="0E559640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14" w:name="_Toc146105409"/>
      <w:r w:rsidRPr="002560E8">
        <w:rPr>
          <w:rFonts w:ascii="Arial" w:hAnsi="Arial" w:cs="Arial"/>
          <w:color w:val="000000" w:themeColor="text1"/>
          <w:szCs w:val="24"/>
        </w:rPr>
        <w:t>§ 1</w:t>
      </w:r>
      <w:r w:rsidR="00EC03EE" w:rsidRPr="002560E8">
        <w:rPr>
          <w:rFonts w:ascii="Arial" w:hAnsi="Arial" w:cs="Arial"/>
          <w:color w:val="000000" w:themeColor="text1"/>
          <w:szCs w:val="24"/>
        </w:rPr>
        <w:t>0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="00EC03EE" w:rsidRPr="002560E8">
        <w:rPr>
          <w:rFonts w:ascii="Arial" w:hAnsi="Arial" w:cs="Arial"/>
          <w:color w:val="000000" w:themeColor="text1"/>
          <w:szCs w:val="24"/>
        </w:rPr>
        <w:t>Powołanie komisji habilitacyjnej</w:t>
      </w:r>
      <w:r w:rsidR="001E1C97" w:rsidRPr="002560E8">
        <w:rPr>
          <w:rFonts w:ascii="Arial" w:hAnsi="Arial" w:cs="Arial"/>
          <w:color w:val="000000" w:themeColor="text1"/>
          <w:szCs w:val="24"/>
        </w:rPr>
        <w:t xml:space="preserve"> i</w:t>
      </w:r>
      <w:r w:rsidR="00885A03" w:rsidRPr="002560E8">
        <w:rPr>
          <w:rFonts w:ascii="Arial" w:hAnsi="Arial" w:cs="Arial"/>
          <w:color w:val="000000" w:themeColor="text1"/>
          <w:szCs w:val="24"/>
        </w:rPr>
        <w:t xml:space="preserve"> </w:t>
      </w:r>
      <w:r w:rsidR="001E1C97" w:rsidRPr="002560E8">
        <w:rPr>
          <w:rFonts w:ascii="Arial" w:hAnsi="Arial" w:cs="Arial"/>
          <w:color w:val="000000" w:themeColor="text1"/>
          <w:szCs w:val="24"/>
        </w:rPr>
        <w:t xml:space="preserve">przebieg </w:t>
      </w:r>
      <w:r w:rsidR="00885A03" w:rsidRPr="002560E8">
        <w:rPr>
          <w:rFonts w:ascii="Arial" w:hAnsi="Arial" w:cs="Arial"/>
          <w:color w:val="000000" w:themeColor="text1"/>
          <w:szCs w:val="24"/>
        </w:rPr>
        <w:t xml:space="preserve">jej </w:t>
      </w:r>
      <w:r w:rsidR="001E1C97" w:rsidRPr="002560E8">
        <w:rPr>
          <w:rFonts w:ascii="Arial" w:hAnsi="Arial" w:cs="Arial"/>
          <w:color w:val="000000" w:themeColor="text1"/>
          <w:szCs w:val="24"/>
        </w:rPr>
        <w:t>posiedzeń</w:t>
      </w:r>
      <w:bookmarkEnd w:id="14"/>
    </w:p>
    <w:p w14:paraId="00BB827E" w14:textId="18D64E09" w:rsidR="00D322E9" w:rsidRPr="002560E8" w:rsidRDefault="00D322E9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terminie 12 tygodni od dnia otrzymania wniosku Rada Doskonałości Naukowej wyznacza </w:t>
      </w:r>
      <w:r w:rsidR="007A3555" w:rsidRPr="002560E8">
        <w:rPr>
          <w:rFonts w:ascii="Arial" w:hAnsi="Arial" w:cs="Arial"/>
          <w:color w:val="000000" w:themeColor="text1"/>
        </w:rPr>
        <w:t>czterech</w:t>
      </w:r>
      <w:r w:rsidRPr="002560E8">
        <w:rPr>
          <w:rFonts w:ascii="Arial" w:hAnsi="Arial" w:cs="Arial"/>
          <w:color w:val="000000" w:themeColor="text1"/>
        </w:rPr>
        <w:t xml:space="preserve"> członków komisji habilitacyj</w:t>
      </w:r>
      <w:r w:rsidR="002E0344" w:rsidRPr="002560E8">
        <w:rPr>
          <w:rFonts w:ascii="Arial" w:hAnsi="Arial" w:cs="Arial"/>
          <w:color w:val="000000" w:themeColor="text1"/>
        </w:rPr>
        <w:t>nej, o których mowa w § 8 pkt 1</w:t>
      </w:r>
      <w:r w:rsidRPr="002560E8">
        <w:rPr>
          <w:rFonts w:ascii="Arial" w:hAnsi="Arial" w:cs="Arial"/>
          <w:color w:val="000000" w:themeColor="text1"/>
        </w:rPr>
        <w:t xml:space="preserve"> i</w:t>
      </w:r>
      <w:r w:rsidR="00AB67C0" w:rsidRPr="002560E8">
        <w:rPr>
          <w:rFonts w:ascii="Arial" w:hAnsi="Arial" w:cs="Arial"/>
          <w:color w:val="000000" w:themeColor="text1"/>
        </w:rPr>
        <w:t> </w:t>
      </w:r>
      <w:r w:rsidR="00657A9D" w:rsidRPr="002560E8">
        <w:rPr>
          <w:rFonts w:ascii="Arial" w:hAnsi="Arial" w:cs="Arial"/>
          <w:color w:val="000000" w:themeColor="text1"/>
        </w:rPr>
        <w:t xml:space="preserve">zawiadamia o tym fakcie Politechnikę. </w:t>
      </w:r>
      <w:r w:rsidR="002E0344" w:rsidRPr="002560E8">
        <w:rPr>
          <w:rFonts w:ascii="Arial" w:hAnsi="Arial" w:cs="Arial"/>
          <w:color w:val="000000" w:themeColor="text1"/>
        </w:rPr>
        <w:t>Rektor</w:t>
      </w:r>
      <w:r w:rsidR="00657A9D" w:rsidRPr="002560E8">
        <w:rPr>
          <w:rFonts w:ascii="Arial" w:hAnsi="Arial" w:cs="Arial"/>
          <w:color w:val="000000" w:themeColor="text1"/>
        </w:rPr>
        <w:t xml:space="preserve"> </w:t>
      </w:r>
      <w:r w:rsidR="00F91AAA" w:rsidRPr="002560E8">
        <w:rPr>
          <w:rFonts w:ascii="Arial" w:hAnsi="Arial" w:cs="Arial"/>
          <w:color w:val="000000" w:themeColor="text1"/>
        </w:rPr>
        <w:t xml:space="preserve">niezwłocznie </w:t>
      </w:r>
      <w:r w:rsidR="00657A9D" w:rsidRPr="002560E8">
        <w:rPr>
          <w:rFonts w:ascii="Arial" w:hAnsi="Arial" w:cs="Arial"/>
          <w:color w:val="000000" w:themeColor="text1"/>
        </w:rPr>
        <w:t>kieruje otrzyman</w:t>
      </w:r>
      <w:r w:rsidR="00832C23" w:rsidRPr="002560E8">
        <w:rPr>
          <w:rFonts w:ascii="Arial" w:hAnsi="Arial" w:cs="Arial"/>
          <w:color w:val="000000" w:themeColor="text1"/>
        </w:rPr>
        <w:t>ą</w:t>
      </w:r>
      <w:r w:rsidR="00657A9D" w:rsidRPr="002560E8">
        <w:rPr>
          <w:rFonts w:ascii="Arial" w:hAnsi="Arial" w:cs="Arial"/>
          <w:color w:val="000000" w:themeColor="text1"/>
        </w:rPr>
        <w:t xml:space="preserve"> informację </w:t>
      </w:r>
      <w:r w:rsidR="002E0344" w:rsidRPr="002560E8">
        <w:rPr>
          <w:rFonts w:ascii="Arial" w:hAnsi="Arial" w:cs="Arial"/>
          <w:color w:val="000000" w:themeColor="text1"/>
        </w:rPr>
        <w:t>do właściwej Rady Dyscypliny Naukowej</w:t>
      </w:r>
      <w:r w:rsidRPr="002560E8">
        <w:rPr>
          <w:rFonts w:ascii="Arial" w:hAnsi="Arial" w:cs="Arial"/>
          <w:color w:val="000000" w:themeColor="text1"/>
        </w:rPr>
        <w:t>.</w:t>
      </w:r>
    </w:p>
    <w:p w14:paraId="3489C104" w14:textId="3B037062" w:rsidR="00F5358F" w:rsidRPr="002560E8" w:rsidRDefault="00F5358F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Rada </w:t>
      </w:r>
      <w:r w:rsidR="001530A0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 xml:space="preserve">yscypliny </w:t>
      </w:r>
      <w:r w:rsidR="001530A0" w:rsidRPr="002560E8">
        <w:rPr>
          <w:rFonts w:ascii="Arial" w:hAnsi="Arial" w:cs="Arial"/>
          <w:color w:val="000000" w:themeColor="text1"/>
        </w:rPr>
        <w:t xml:space="preserve">Naukowej </w:t>
      </w:r>
      <w:r w:rsidR="0096679D" w:rsidRPr="002560E8">
        <w:rPr>
          <w:rFonts w:ascii="Arial" w:hAnsi="Arial" w:cs="Arial"/>
          <w:color w:val="000000" w:themeColor="text1"/>
        </w:rPr>
        <w:t xml:space="preserve">dokonuje, </w:t>
      </w:r>
      <w:r w:rsidRPr="002560E8">
        <w:rPr>
          <w:rFonts w:ascii="Arial" w:hAnsi="Arial" w:cs="Arial"/>
          <w:color w:val="000000" w:themeColor="text1"/>
        </w:rPr>
        <w:t xml:space="preserve">w głosowaniu tajnym bezwzględną większością głosów w obecności co najmniej </w:t>
      </w:r>
      <w:r w:rsidR="00075A38" w:rsidRPr="002560E8">
        <w:rPr>
          <w:rFonts w:ascii="Arial" w:hAnsi="Arial" w:cs="Arial"/>
          <w:color w:val="000000" w:themeColor="text1"/>
        </w:rPr>
        <w:t xml:space="preserve">1/2 ogólnej </w:t>
      </w:r>
      <w:r w:rsidRPr="002560E8">
        <w:rPr>
          <w:rFonts w:ascii="Arial" w:hAnsi="Arial" w:cs="Arial"/>
          <w:color w:val="000000" w:themeColor="text1"/>
        </w:rPr>
        <w:t>liczby uprawnionych do głosowania</w:t>
      </w:r>
      <w:r w:rsidR="0096679D"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  <w:color w:val="000000" w:themeColor="text1"/>
        </w:rPr>
        <w:t xml:space="preserve"> wyboru recenzenta, sekretarza i członka komisji habilitacyjnej spośród przedstawionych kandydatów. Wzór uchwały o powołaniu recenzenta, sekretarza i członka komisji habilitacyjnej określa </w:t>
      </w:r>
      <w:r w:rsidR="000A0AD1" w:rsidRPr="002560E8">
        <w:rPr>
          <w:rFonts w:ascii="Arial" w:hAnsi="Arial" w:cs="Arial"/>
          <w:color w:val="000000" w:themeColor="text1"/>
        </w:rPr>
        <w:t>Z</w:t>
      </w:r>
      <w:r w:rsidRPr="002560E8">
        <w:rPr>
          <w:rFonts w:ascii="Arial" w:hAnsi="Arial" w:cs="Arial"/>
          <w:color w:val="000000" w:themeColor="text1"/>
        </w:rPr>
        <w:t>ałącznik nr 4.</w:t>
      </w:r>
    </w:p>
    <w:p w14:paraId="23BE747F" w14:textId="077A283F" w:rsidR="00231228" w:rsidRPr="002560E8" w:rsidRDefault="00231228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Kandydata na recenzenta, sekretarza i członka komisji habilitacyjnej, o których mowa w § 8 pkt 2, może zaproponować każdy członek </w:t>
      </w:r>
      <w:r w:rsidR="00832C23" w:rsidRPr="002560E8">
        <w:rPr>
          <w:rFonts w:ascii="Arial" w:hAnsi="Arial" w:cs="Arial"/>
          <w:color w:val="000000" w:themeColor="text1"/>
        </w:rPr>
        <w:t>R</w:t>
      </w:r>
      <w:r w:rsidRPr="002560E8">
        <w:rPr>
          <w:rFonts w:ascii="Arial" w:hAnsi="Arial" w:cs="Arial"/>
          <w:color w:val="000000" w:themeColor="text1"/>
        </w:rPr>
        <w:t xml:space="preserve">ady </w:t>
      </w:r>
      <w:r w:rsidR="00832C23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>yscypliny</w:t>
      </w:r>
      <w:r w:rsidR="00832C23" w:rsidRPr="002560E8">
        <w:rPr>
          <w:rFonts w:ascii="Arial" w:hAnsi="Arial" w:cs="Arial"/>
          <w:color w:val="000000" w:themeColor="text1"/>
        </w:rPr>
        <w:t xml:space="preserve"> Naukowej</w:t>
      </w:r>
      <w:r w:rsidRPr="002560E8">
        <w:rPr>
          <w:rFonts w:ascii="Arial" w:hAnsi="Arial" w:cs="Arial"/>
          <w:color w:val="000000" w:themeColor="text1"/>
        </w:rPr>
        <w:t xml:space="preserve"> posiadający co najmniej stopień doktora habilitowanego.</w:t>
      </w:r>
    </w:p>
    <w:p w14:paraId="5C87FA66" w14:textId="356C9350" w:rsidR="00D322E9" w:rsidRPr="002560E8" w:rsidRDefault="00D322E9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terminie </w:t>
      </w:r>
      <w:r w:rsidR="009C07D2" w:rsidRPr="002560E8">
        <w:rPr>
          <w:rFonts w:ascii="Arial" w:hAnsi="Arial" w:cs="Arial"/>
          <w:color w:val="000000" w:themeColor="text1"/>
        </w:rPr>
        <w:t>6</w:t>
      </w:r>
      <w:r w:rsidRPr="002560E8">
        <w:rPr>
          <w:rFonts w:ascii="Arial" w:hAnsi="Arial" w:cs="Arial"/>
          <w:color w:val="000000" w:themeColor="text1"/>
        </w:rPr>
        <w:t xml:space="preserve"> tygodni od dnia otrzymania informacji, o której mowa w ust. 1, </w:t>
      </w:r>
      <w:r w:rsidR="001530A0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ada </w:t>
      </w:r>
      <w:r w:rsidR="001530A0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="001530A0" w:rsidRPr="002560E8">
        <w:rPr>
          <w:rFonts w:ascii="Arial" w:hAnsi="Arial" w:cs="Arial"/>
          <w:color w:val="000000" w:themeColor="text1"/>
        </w:rPr>
        <w:t xml:space="preserve">Naukowej </w:t>
      </w:r>
      <w:r w:rsidR="00FE6D6B" w:rsidRPr="002560E8">
        <w:rPr>
          <w:rFonts w:ascii="Arial" w:hAnsi="Arial" w:cs="Arial"/>
          <w:color w:val="000000" w:themeColor="text1"/>
        </w:rPr>
        <w:t xml:space="preserve">w drodze </w:t>
      </w:r>
      <w:r w:rsidR="00C751BA" w:rsidRPr="002560E8">
        <w:rPr>
          <w:rFonts w:ascii="Arial" w:hAnsi="Arial" w:cs="Arial"/>
          <w:color w:val="000000" w:themeColor="text1"/>
        </w:rPr>
        <w:t>uchwały</w:t>
      </w:r>
      <w:r w:rsidR="0083123D" w:rsidRPr="002560E8">
        <w:rPr>
          <w:rFonts w:ascii="Arial" w:hAnsi="Arial" w:cs="Arial"/>
          <w:color w:val="000000" w:themeColor="text1"/>
        </w:rPr>
        <w:t>,</w:t>
      </w:r>
      <w:r w:rsidR="00FE6D6B" w:rsidRPr="002560E8">
        <w:rPr>
          <w:rFonts w:ascii="Arial" w:hAnsi="Arial" w:cs="Arial"/>
          <w:color w:val="000000" w:themeColor="text1"/>
        </w:rPr>
        <w:t xml:space="preserve"> </w:t>
      </w:r>
      <w:r w:rsidR="00563E98" w:rsidRPr="002560E8">
        <w:rPr>
          <w:rFonts w:ascii="Arial" w:hAnsi="Arial" w:cs="Arial"/>
          <w:color w:val="000000" w:themeColor="text1"/>
        </w:rPr>
        <w:t>powołuje K</w:t>
      </w:r>
      <w:r w:rsidRPr="002560E8">
        <w:rPr>
          <w:rFonts w:ascii="Arial" w:hAnsi="Arial" w:cs="Arial"/>
          <w:color w:val="000000" w:themeColor="text1"/>
        </w:rPr>
        <w:t>omisję habilitacyjną w</w:t>
      </w:r>
      <w:r w:rsidR="002C74E9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składzie określonym w § 8.</w:t>
      </w:r>
      <w:r w:rsidR="00783C23" w:rsidRPr="002560E8">
        <w:rPr>
          <w:rFonts w:ascii="Arial" w:hAnsi="Arial" w:cs="Arial"/>
          <w:color w:val="000000" w:themeColor="text1"/>
        </w:rPr>
        <w:t xml:space="preserve"> Wzór uchwały o powołaniu komisji habilitacyjnej określa </w:t>
      </w:r>
      <w:r w:rsidR="000A0AD1" w:rsidRPr="002560E8">
        <w:rPr>
          <w:rFonts w:ascii="Arial" w:hAnsi="Arial" w:cs="Arial"/>
          <w:color w:val="000000" w:themeColor="text1"/>
        </w:rPr>
        <w:t>Z</w:t>
      </w:r>
      <w:r w:rsidR="00783C23" w:rsidRPr="002560E8">
        <w:rPr>
          <w:rFonts w:ascii="Arial" w:hAnsi="Arial" w:cs="Arial"/>
          <w:color w:val="000000" w:themeColor="text1"/>
        </w:rPr>
        <w:t xml:space="preserve">ałącznik nr </w:t>
      </w:r>
      <w:r w:rsidR="00F5358F" w:rsidRPr="002560E8">
        <w:rPr>
          <w:rFonts w:ascii="Arial" w:hAnsi="Arial" w:cs="Arial"/>
          <w:color w:val="000000" w:themeColor="text1"/>
        </w:rPr>
        <w:t>5</w:t>
      </w:r>
      <w:r w:rsidR="00783C23" w:rsidRPr="002560E8">
        <w:rPr>
          <w:rFonts w:ascii="Arial" w:hAnsi="Arial" w:cs="Arial"/>
          <w:color w:val="000000" w:themeColor="text1"/>
        </w:rPr>
        <w:t>.</w:t>
      </w:r>
    </w:p>
    <w:p w14:paraId="679DFD79" w14:textId="77777777" w:rsidR="00FE6D6B" w:rsidRPr="002560E8" w:rsidRDefault="00FE6D6B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Po powołaniu komisji habilitacyjnej </w:t>
      </w:r>
      <w:r w:rsidR="00095B76" w:rsidRPr="002560E8">
        <w:rPr>
          <w:rFonts w:ascii="Arial" w:hAnsi="Arial" w:cs="Arial"/>
          <w:color w:val="000000" w:themeColor="text1"/>
        </w:rPr>
        <w:t>p</w:t>
      </w:r>
      <w:r w:rsidRPr="002560E8">
        <w:rPr>
          <w:rFonts w:ascii="Arial" w:hAnsi="Arial" w:cs="Arial"/>
          <w:color w:val="000000" w:themeColor="text1"/>
        </w:rPr>
        <w:t xml:space="preserve">rzewodniczący </w:t>
      </w:r>
      <w:r w:rsidR="00095B76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ady </w:t>
      </w:r>
      <w:r w:rsidR="00095B76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095B76" w:rsidRPr="002560E8">
        <w:rPr>
          <w:rFonts w:ascii="Arial" w:hAnsi="Arial" w:cs="Arial"/>
          <w:color w:val="000000" w:themeColor="text1"/>
        </w:rPr>
        <w:t xml:space="preserve"> Naukowej</w:t>
      </w:r>
      <w:r w:rsidRPr="002560E8">
        <w:rPr>
          <w:rFonts w:ascii="Arial" w:hAnsi="Arial" w:cs="Arial"/>
          <w:color w:val="000000" w:themeColor="text1"/>
        </w:rPr>
        <w:t>:</w:t>
      </w:r>
    </w:p>
    <w:p w14:paraId="2BA2BFCA" w14:textId="240F496B" w:rsidR="004E39FA" w:rsidRPr="002560E8" w:rsidRDefault="00FE6D6B" w:rsidP="002560E8">
      <w:pPr>
        <w:pStyle w:val="Akapitzlist"/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 xml:space="preserve">zleca niezwłoczne </w:t>
      </w:r>
      <w:r w:rsidR="00E23215" w:rsidRPr="002560E8">
        <w:rPr>
          <w:rFonts w:ascii="Arial" w:hAnsi="Arial" w:cs="Arial"/>
          <w:color w:val="000000" w:themeColor="text1"/>
        </w:rPr>
        <w:t xml:space="preserve">sporządzenie </w:t>
      </w:r>
      <w:r w:rsidRPr="002560E8">
        <w:rPr>
          <w:rFonts w:ascii="Arial" w:hAnsi="Arial" w:cs="Arial"/>
          <w:color w:val="000000" w:themeColor="text1"/>
        </w:rPr>
        <w:t>niezb</w:t>
      </w:r>
      <w:r w:rsidR="00453A74" w:rsidRPr="002560E8">
        <w:rPr>
          <w:rFonts w:ascii="Arial" w:hAnsi="Arial" w:cs="Arial"/>
          <w:color w:val="000000" w:themeColor="text1"/>
        </w:rPr>
        <w:t>ędnych umów</w:t>
      </w:r>
      <w:r w:rsidR="001872C4" w:rsidRPr="002560E8">
        <w:rPr>
          <w:rFonts w:ascii="Arial" w:hAnsi="Arial" w:cs="Arial"/>
          <w:color w:val="000000" w:themeColor="text1"/>
        </w:rPr>
        <w:t xml:space="preserve"> cywilnoprawnych</w:t>
      </w:r>
      <w:r w:rsidR="00453A74" w:rsidRPr="002560E8">
        <w:rPr>
          <w:rFonts w:ascii="Arial" w:hAnsi="Arial" w:cs="Arial"/>
          <w:color w:val="000000" w:themeColor="text1"/>
        </w:rPr>
        <w:t xml:space="preserve"> z</w:t>
      </w:r>
      <w:r w:rsidR="00A12712" w:rsidRPr="002560E8">
        <w:rPr>
          <w:rFonts w:ascii="Arial" w:hAnsi="Arial" w:cs="Arial"/>
          <w:color w:val="000000" w:themeColor="text1"/>
        </w:rPr>
        <w:t> </w:t>
      </w:r>
      <w:r w:rsidR="00453A74" w:rsidRPr="002560E8">
        <w:rPr>
          <w:rFonts w:ascii="Arial" w:hAnsi="Arial" w:cs="Arial"/>
          <w:color w:val="000000" w:themeColor="text1"/>
        </w:rPr>
        <w:t xml:space="preserve">członkami komisji </w:t>
      </w:r>
      <w:r w:rsidRPr="002560E8">
        <w:rPr>
          <w:rFonts w:ascii="Arial" w:hAnsi="Arial" w:cs="Arial"/>
          <w:color w:val="000000" w:themeColor="text1"/>
        </w:rPr>
        <w:t>habilitacyjnej</w:t>
      </w:r>
      <w:r w:rsidR="00660B63" w:rsidRPr="002560E8">
        <w:rPr>
          <w:rFonts w:ascii="Arial" w:hAnsi="Arial" w:cs="Arial"/>
          <w:color w:val="000000" w:themeColor="text1"/>
        </w:rPr>
        <w:t xml:space="preserve"> </w:t>
      </w:r>
      <w:r w:rsidR="008C26F4" w:rsidRPr="002560E8">
        <w:rPr>
          <w:rFonts w:ascii="Arial" w:hAnsi="Arial" w:cs="Arial"/>
          <w:color w:val="000000" w:themeColor="text1"/>
        </w:rPr>
        <w:t>–</w:t>
      </w:r>
      <w:r w:rsidR="00660B63" w:rsidRPr="002560E8">
        <w:rPr>
          <w:rFonts w:ascii="Arial" w:hAnsi="Arial" w:cs="Arial"/>
          <w:color w:val="000000" w:themeColor="text1"/>
        </w:rPr>
        <w:t xml:space="preserve"> w</w:t>
      </w:r>
      <w:r w:rsidR="001E1C97" w:rsidRPr="002560E8">
        <w:rPr>
          <w:rFonts w:ascii="Arial" w:hAnsi="Arial" w:cs="Arial"/>
          <w:color w:val="000000" w:themeColor="text1"/>
        </w:rPr>
        <w:t xml:space="preserve">zór umowy ustala </w:t>
      </w:r>
      <w:r w:rsidR="00660B63" w:rsidRPr="002560E8">
        <w:rPr>
          <w:rFonts w:ascii="Arial" w:hAnsi="Arial" w:cs="Arial"/>
          <w:color w:val="000000" w:themeColor="text1"/>
        </w:rPr>
        <w:t>r</w:t>
      </w:r>
      <w:r w:rsidR="001E1C97" w:rsidRPr="002560E8">
        <w:rPr>
          <w:rFonts w:ascii="Arial" w:hAnsi="Arial" w:cs="Arial"/>
          <w:color w:val="000000" w:themeColor="text1"/>
        </w:rPr>
        <w:t>ektor w drodze zarządzenia</w:t>
      </w:r>
      <w:r w:rsidR="00660B63" w:rsidRPr="002560E8">
        <w:rPr>
          <w:rFonts w:ascii="Arial" w:hAnsi="Arial" w:cs="Arial"/>
          <w:color w:val="000000" w:themeColor="text1"/>
        </w:rPr>
        <w:t>;</w:t>
      </w:r>
    </w:p>
    <w:p w14:paraId="163D9AAB" w14:textId="2FF250E6" w:rsidR="004E39FA" w:rsidRPr="002560E8" w:rsidRDefault="00FE6D6B" w:rsidP="002560E8">
      <w:pPr>
        <w:pStyle w:val="Akapitzlist"/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przekazuje </w:t>
      </w:r>
      <w:r w:rsidR="00840299" w:rsidRPr="002560E8">
        <w:rPr>
          <w:rFonts w:ascii="Arial" w:hAnsi="Arial" w:cs="Arial"/>
          <w:color w:val="000000" w:themeColor="text1"/>
        </w:rPr>
        <w:t xml:space="preserve">członkom </w:t>
      </w:r>
      <w:r w:rsidRPr="002560E8">
        <w:rPr>
          <w:rFonts w:ascii="Arial" w:hAnsi="Arial" w:cs="Arial"/>
          <w:color w:val="000000" w:themeColor="text1"/>
        </w:rPr>
        <w:t>komisji habilitacyjnej wniosek habilitanta wraz z</w:t>
      </w:r>
      <w:r w:rsidR="00A12712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załącznikami </w:t>
      </w:r>
      <w:r w:rsidR="00840299" w:rsidRPr="002560E8">
        <w:rPr>
          <w:rFonts w:ascii="Arial" w:hAnsi="Arial" w:cs="Arial"/>
          <w:color w:val="000000" w:themeColor="text1"/>
        </w:rPr>
        <w:t>i pismem przewodnim informującym o składzie w</w:t>
      </w:r>
      <w:r w:rsidR="006E5137" w:rsidRPr="002560E8">
        <w:rPr>
          <w:rFonts w:ascii="Arial" w:hAnsi="Arial" w:cs="Arial"/>
          <w:color w:val="000000" w:themeColor="text1"/>
        </w:rPr>
        <w:t>yżej wymienionej</w:t>
      </w:r>
      <w:r w:rsidR="00840299" w:rsidRPr="002560E8">
        <w:rPr>
          <w:rFonts w:ascii="Arial" w:hAnsi="Arial" w:cs="Arial"/>
          <w:color w:val="000000" w:themeColor="text1"/>
        </w:rPr>
        <w:t xml:space="preserve"> komisji.</w:t>
      </w:r>
    </w:p>
    <w:p w14:paraId="16ADD2D4" w14:textId="3C7507EC" w:rsidR="001E1C97" w:rsidRPr="002560E8" w:rsidRDefault="00B8136A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Po powołaniu komisji habilitacyjnej, habilitant dostarcza w postaci papierowej </w:t>
      </w:r>
      <w:r w:rsidR="00840299" w:rsidRPr="002560E8">
        <w:rPr>
          <w:rFonts w:ascii="Arial" w:hAnsi="Arial" w:cs="Arial"/>
          <w:color w:val="000000" w:themeColor="text1"/>
        </w:rPr>
        <w:t xml:space="preserve">wskazaną przez </w:t>
      </w:r>
      <w:r w:rsidR="00C93934" w:rsidRPr="002560E8">
        <w:rPr>
          <w:rFonts w:ascii="Arial" w:hAnsi="Arial" w:cs="Arial"/>
          <w:color w:val="000000" w:themeColor="text1"/>
        </w:rPr>
        <w:t>p</w:t>
      </w:r>
      <w:r w:rsidR="00840299" w:rsidRPr="002560E8">
        <w:rPr>
          <w:rFonts w:ascii="Arial" w:hAnsi="Arial" w:cs="Arial"/>
          <w:color w:val="000000" w:themeColor="text1"/>
        </w:rPr>
        <w:t xml:space="preserve">rzewodniczącego </w:t>
      </w:r>
      <w:r w:rsidR="00AC4A13" w:rsidRPr="002560E8">
        <w:rPr>
          <w:rFonts w:ascii="Arial" w:hAnsi="Arial" w:cs="Arial"/>
          <w:color w:val="000000" w:themeColor="text1"/>
        </w:rPr>
        <w:t xml:space="preserve">Rady </w:t>
      </w:r>
      <w:r w:rsidR="00840299" w:rsidRPr="002560E8">
        <w:rPr>
          <w:rFonts w:ascii="Arial" w:hAnsi="Arial" w:cs="Arial"/>
          <w:color w:val="000000" w:themeColor="text1"/>
        </w:rPr>
        <w:t xml:space="preserve">Dyscypliny Naukowej liczbę </w:t>
      </w:r>
      <w:r w:rsidRPr="002560E8">
        <w:rPr>
          <w:rFonts w:ascii="Arial" w:hAnsi="Arial" w:cs="Arial"/>
          <w:color w:val="000000" w:themeColor="text1"/>
        </w:rPr>
        <w:t xml:space="preserve">kompletów dokumentacji wraz z kopiami tych dokumentów zapisanymi na elektronicznym nośniku danych w formacie </w:t>
      </w:r>
      <w:r w:rsidR="003D457D" w:rsidRPr="002560E8">
        <w:rPr>
          <w:rFonts w:ascii="Arial" w:hAnsi="Arial" w:cs="Arial"/>
          <w:color w:val="000000" w:themeColor="text1"/>
        </w:rPr>
        <w:t>PDF</w:t>
      </w:r>
      <w:r w:rsidRPr="002560E8">
        <w:rPr>
          <w:rFonts w:ascii="Arial" w:hAnsi="Arial" w:cs="Arial"/>
          <w:color w:val="000000" w:themeColor="text1"/>
        </w:rPr>
        <w:t>.</w:t>
      </w:r>
    </w:p>
    <w:p w14:paraId="41825A1D" w14:textId="77777777" w:rsidR="00236B6C" w:rsidRPr="002560E8" w:rsidRDefault="00236B6C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Komisja habilitacyjna obraduje w obecn</w:t>
      </w:r>
      <w:r w:rsidR="006F3937" w:rsidRPr="002560E8">
        <w:rPr>
          <w:rFonts w:ascii="Arial" w:hAnsi="Arial" w:cs="Arial"/>
          <w:color w:val="000000" w:themeColor="text1"/>
        </w:rPr>
        <w:t>ości co najmniej 6 osób, w tym co najmniej trzech recenzentów, przewodniczącego i sekretarza.</w:t>
      </w:r>
    </w:p>
    <w:p w14:paraId="0F303F7F" w14:textId="16633486" w:rsidR="00453A74" w:rsidRPr="002560E8" w:rsidRDefault="002E2991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Posiedzenia komisji habilitacyjnej, zwołuje za pośrednictwem sekretarza, przewodniczący komisji</w:t>
      </w:r>
      <w:r w:rsidR="00F9497C" w:rsidRPr="002560E8">
        <w:rPr>
          <w:rFonts w:ascii="Arial" w:hAnsi="Arial" w:cs="Arial"/>
          <w:color w:val="000000" w:themeColor="text1"/>
        </w:rPr>
        <w:t>, który ustala termin, miejsce i formę posiedzenia komisji.</w:t>
      </w:r>
    </w:p>
    <w:p w14:paraId="4CF07DD0" w14:textId="213929FC" w:rsidR="00E943F7" w:rsidRPr="002560E8" w:rsidRDefault="000B067D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Sekretarz komisji </w:t>
      </w:r>
      <w:r w:rsidR="002E2991" w:rsidRPr="002560E8">
        <w:rPr>
          <w:rFonts w:ascii="Arial" w:hAnsi="Arial" w:cs="Arial"/>
          <w:color w:val="000000" w:themeColor="text1"/>
        </w:rPr>
        <w:t>zapewnia obsługę techn</w:t>
      </w:r>
      <w:r w:rsidR="00680D63" w:rsidRPr="002560E8">
        <w:rPr>
          <w:rFonts w:ascii="Arial" w:hAnsi="Arial" w:cs="Arial"/>
          <w:color w:val="000000" w:themeColor="text1"/>
        </w:rPr>
        <w:t xml:space="preserve">iczną i organizacyjną posiedzeń </w:t>
      </w:r>
      <w:r w:rsidR="002E2991" w:rsidRPr="002560E8">
        <w:rPr>
          <w:rFonts w:ascii="Arial" w:hAnsi="Arial" w:cs="Arial"/>
          <w:color w:val="000000" w:themeColor="text1"/>
        </w:rPr>
        <w:t xml:space="preserve">komisji, </w:t>
      </w:r>
      <w:r w:rsidRPr="002560E8">
        <w:rPr>
          <w:rFonts w:ascii="Arial" w:hAnsi="Arial" w:cs="Arial"/>
          <w:color w:val="000000" w:themeColor="text1"/>
        </w:rPr>
        <w:t xml:space="preserve">sporządza protokół z obrad komisji </w:t>
      </w:r>
      <w:r w:rsidR="002E2991" w:rsidRPr="002560E8">
        <w:rPr>
          <w:rFonts w:ascii="Arial" w:hAnsi="Arial" w:cs="Arial"/>
          <w:color w:val="000000" w:themeColor="text1"/>
        </w:rPr>
        <w:t>i przechowuje dokumentację post</w:t>
      </w:r>
      <w:r w:rsidR="005574F6" w:rsidRPr="002560E8">
        <w:rPr>
          <w:rFonts w:ascii="Arial" w:hAnsi="Arial" w:cs="Arial"/>
          <w:color w:val="000000" w:themeColor="text1"/>
        </w:rPr>
        <w:t>ę</w:t>
      </w:r>
      <w:r w:rsidR="002E2991" w:rsidRPr="002560E8">
        <w:rPr>
          <w:rFonts w:ascii="Arial" w:hAnsi="Arial" w:cs="Arial"/>
          <w:color w:val="000000" w:themeColor="text1"/>
        </w:rPr>
        <w:t xml:space="preserve">powania do czasu </w:t>
      </w:r>
      <w:r w:rsidR="005574F6" w:rsidRPr="002560E8">
        <w:rPr>
          <w:rFonts w:ascii="Arial" w:hAnsi="Arial" w:cs="Arial"/>
          <w:color w:val="000000" w:themeColor="text1"/>
        </w:rPr>
        <w:t xml:space="preserve">jego zakończenia. </w:t>
      </w:r>
    </w:p>
    <w:p w14:paraId="2730B98F" w14:textId="77777777" w:rsidR="003E1CA7" w:rsidRPr="002560E8" w:rsidRDefault="00CB742E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Posiedzenia komisji habilitacyjnej mogą być przeprowadzane z wykorzystaniem technologii informatycznych zapewniających kontrolę ich przebiegu oraz umożliwiających </w:t>
      </w:r>
      <w:r w:rsidR="009526EA" w:rsidRPr="002560E8">
        <w:rPr>
          <w:rFonts w:ascii="Arial" w:hAnsi="Arial" w:cs="Arial"/>
          <w:color w:val="000000" w:themeColor="text1"/>
        </w:rPr>
        <w:t>zapewnienie tajności głosowań</w:t>
      </w:r>
      <w:r w:rsidR="00C93934" w:rsidRPr="002560E8">
        <w:rPr>
          <w:rFonts w:ascii="Arial" w:hAnsi="Arial" w:cs="Arial"/>
          <w:color w:val="000000" w:themeColor="text1"/>
        </w:rPr>
        <w:t>.</w:t>
      </w:r>
    </w:p>
    <w:p w14:paraId="1DCDB408" w14:textId="77777777" w:rsidR="0047493E" w:rsidRPr="002560E8" w:rsidRDefault="00840299" w:rsidP="002560E8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Do zadań </w:t>
      </w:r>
      <w:r w:rsidR="007F12A0" w:rsidRPr="002560E8">
        <w:rPr>
          <w:rFonts w:ascii="Arial" w:hAnsi="Arial" w:cs="Arial"/>
        </w:rPr>
        <w:t>k</w:t>
      </w:r>
      <w:r w:rsidRPr="002560E8">
        <w:rPr>
          <w:rFonts w:ascii="Arial" w:hAnsi="Arial" w:cs="Arial"/>
        </w:rPr>
        <w:t>omisji habilitacyjnej należy przeprowadzenie kolokwium habilitacyjne</w:t>
      </w:r>
      <w:r w:rsidR="00C93934" w:rsidRPr="002560E8">
        <w:rPr>
          <w:rFonts w:ascii="Arial" w:hAnsi="Arial" w:cs="Arial"/>
        </w:rPr>
        <w:t>go</w:t>
      </w:r>
      <w:r w:rsidRPr="002560E8">
        <w:rPr>
          <w:rFonts w:ascii="Arial" w:hAnsi="Arial" w:cs="Arial"/>
        </w:rPr>
        <w:t xml:space="preserve"> w zakresie osiągnięć naukowych osoby ubiegającej się o stopień doktora habilitowanego</w:t>
      </w:r>
      <w:r w:rsidR="00C93934" w:rsidRPr="002560E8">
        <w:rPr>
          <w:rFonts w:ascii="Arial" w:hAnsi="Arial" w:cs="Arial"/>
        </w:rPr>
        <w:t>.</w:t>
      </w:r>
    </w:p>
    <w:p w14:paraId="0800B9AF" w14:textId="1A111E8D" w:rsidR="00273F9B" w:rsidRPr="002560E8" w:rsidRDefault="00273F9B" w:rsidP="002560E8">
      <w:pPr>
        <w:pStyle w:val="Nagwek2"/>
        <w:spacing w:before="240" w:line="360" w:lineRule="auto"/>
        <w:rPr>
          <w:rFonts w:ascii="Arial" w:hAnsi="Arial" w:cs="Arial"/>
          <w:sz w:val="24"/>
          <w:szCs w:val="24"/>
        </w:rPr>
      </w:pPr>
      <w:bookmarkStart w:id="15" w:name="_Toc146105410"/>
      <w:r w:rsidRPr="002560E8">
        <w:rPr>
          <w:rFonts w:ascii="Arial" w:hAnsi="Arial" w:cs="Arial"/>
          <w:sz w:val="24"/>
          <w:szCs w:val="24"/>
        </w:rPr>
        <w:t>Rozdział 4. Przebieg postępowania</w:t>
      </w:r>
      <w:bookmarkEnd w:id="15"/>
    </w:p>
    <w:p w14:paraId="6070EDC1" w14:textId="0471C92E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16" w:name="_Toc146105411"/>
      <w:r w:rsidRPr="002560E8">
        <w:rPr>
          <w:rFonts w:ascii="Arial" w:hAnsi="Arial" w:cs="Arial"/>
          <w:color w:val="000000" w:themeColor="text1"/>
          <w:szCs w:val="24"/>
        </w:rPr>
        <w:t xml:space="preserve">§ </w:t>
      </w:r>
      <w:r w:rsidR="00FE6D6B" w:rsidRPr="002560E8">
        <w:rPr>
          <w:rFonts w:ascii="Arial" w:hAnsi="Arial" w:cs="Arial"/>
          <w:color w:val="000000" w:themeColor="text1"/>
          <w:szCs w:val="24"/>
        </w:rPr>
        <w:t>11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Sporządzenie recenzji</w:t>
      </w:r>
      <w:bookmarkEnd w:id="16"/>
    </w:p>
    <w:p w14:paraId="675DE8B1" w14:textId="7DB4A688" w:rsidR="00FE6D6B" w:rsidRPr="002560E8" w:rsidRDefault="00FE6D6B" w:rsidP="002560E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Recenzenci, w terminie </w:t>
      </w:r>
      <w:r w:rsidR="009C07D2" w:rsidRPr="002560E8">
        <w:rPr>
          <w:rFonts w:ascii="Arial" w:hAnsi="Arial" w:cs="Arial"/>
          <w:color w:val="000000" w:themeColor="text1"/>
        </w:rPr>
        <w:t>8</w:t>
      </w:r>
      <w:r w:rsidRPr="002560E8">
        <w:rPr>
          <w:rFonts w:ascii="Arial" w:hAnsi="Arial" w:cs="Arial"/>
          <w:color w:val="000000" w:themeColor="text1"/>
        </w:rPr>
        <w:t xml:space="preserve"> tygodni od dnia doręczenia im wniosku,</w:t>
      </w:r>
      <w:r w:rsidR="00113850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przygotowują recenzje</w:t>
      </w:r>
      <w:r w:rsidR="00113850" w:rsidRPr="002560E8">
        <w:rPr>
          <w:rFonts w:ascii="Arial" w:hAnsi="Arial" w:cs="Arial"/>
          <w:color w:val="000000" w:themeColor="text1"/>
        </w:rPr>
        <w:t xml:space="preserve"> dotyczące osiągnięć naukowych habilitanta</w:t>
      </w:r>
      <w:r w:rsidR="009C07D2" w:rsidRPr="002560E8">
        <w:rPr>
          <w:rFonts w:ascii="Arial" w:hAnsi="Arial" w:cs="Arial"/>
          <w:color w:val="000000" w:themeColor="text1"/>
        </w:rPr>
        <w:t>, stanowiących znaczny wkład w rozwój danej dyscypliny.</w:t>
      </w:r>
    </w:p>
    <w:p w14:paraId="18B4C2F8" w14:textId="28097F0F" w:rsidR="00FE6D6B" w:rsidRPr="002560E8" w:rsidRDefault="00067E8B" w:rsidP="002560E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Recenzja zawiera szczegółowo uzasadnioną ocenę </w:t>
      </w:r>
      <w:r w:rsidR="00FE6D6B" w:rsidRPr="002560E8">
        <w:rPr>
          <w:rFonts w:ascii="Arial" w:hAnsi="Arial" w:cs="Arial"/>
          <w:color w:val="000000" w:themeColor="text1"/>
        </w:rPr>
        <w:t xml:space="preserve">czy osiągnięcia naukowe </w:t>
      </w:r>
      <w:r w:rsidR="00113850" w:rsidRPr="002560E8">
        <w:rPr>
          <w:rFonts w:ascii="Arial" w:hAnsi="Arial" w:cs="Arial"/>
          <w:color w:val="000000" w:themeColor="text1"/>
        </w:rPr>
        <w:t>habilitanta</w:t>
      </w:r>
      <w:r w:rsidR="00FE6D6B" w:rsidRPr="002560E8">
        <w:rPr>
          <w:rFonts w:ascii="Arial" w:hAnsi="Arial" w:cs="Arial"/>
          <w:color w:val="000000" w:themeColor="text1"/>
        </w:rPr>
        <w:t xml:space="preserve"> </w:t>
      </w:r>
      <w:r w:rsidR="00AD5705" w:rsidRPr="002560E8">
        <w:rPr>
          <w:rFonts w:ascii="Arial" w:hAnsi="Arial" w:cs="Arial"/>
          <w:color w:val="000000" w:themeColor="text1"/>
        </w:rPr>
        <w:t xml:space="preserve">stanowią znaczny wkład w rozwój określonej dyscypliny i </w:t>
      </w:r>
      <w:r w:rsidR="00FE6D6B" w:rsidRPr="002560E8">
        <w:rPr>
          <w:rFonts w:ascii="Arial" w:hAnsi="Arial" w:cs="Arial"/>
          <w:color w:val="000000" w:themeColor="text1"/>
        </w:rPr>
        <w:t>odpowiadają wymaganiom określonym w § 4 ust. 1 pkt 2</w:t>
      </w:r>
      <w:r w:rsidR="00113850" w:rsidRPr="002560E8">
        <w:rPr>
          <w:rFonts w:ascii="Arial" w:hAnsi="Arial" w:cs="Arial"/>
          <w:color w:val="000000" w:themeColor="text1"/>
        </w:rPr>
        <w:t>.</w:t>
      </w:r>
    </w:p>
    <w:p w14:paraId="69A85073" w14:textId="4E39E590" w:rsidR="00067E8B" w:rsidRPr="002560E8" w:rsidRDefault="00067E8B" w:rsidP="002560E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Treść i konkluzja recenzji muszą być merytorycznie spójne. Konkluzj</w:t>
      </w:r>
      <w:r w:rsidR="00D86A2D" w:rsidRPr="002560E8">
        <w:rPr>
          <w:rFonts w:ascii="Arial" w:hAnsi="Arial" w:cs="Arial"/>
          <w:color w:val="000000" w:themeColor="text1"/>
        </w:rPr>
        <w:t>a</w:t>
      </w:r>
      <w:r w:rsidRPr="002560E8">
        <w:rPr>
          <w:rFonts w:ascii="Arial" w:hAnsi="Arial" w:cs="Arial"/>
          <w:color w:val="000000" w:themeColor="text1"/>
        </w:rPr>
        <w:t xml:space="preserve"> recenzji może być wyłącznie pozytywna albo negatywna</w:t>
      </w:r>
      <w:r w:rsidR="009C07D2" w:rsidRPr="002560E8">
        <w:rPr>
          <w:rFonts w:ascii="Arial" w:hAnsi="Arial" w:cs="Arial"/>
          <w:color w:val="000000" w:themeColor="text1"/>
        </w:rPr>
        <w:t xml:space="preserve"> oraz wymaga uzasadnienia.</w:t>
      </w:r>
    </w:p>
    <w:p w14:paraId="792339FE" w14:textId="151FC5CF" w:rsidR="00067E8B" w:rsidRPr="002560E8" w:rsidRDefault="00067E8B" w:rsidP="002560E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 xml:space="preserve">Recenzenci niezwłocznie przekazują przewodniczącemu </w:t>
      </w:r>
      <w:r w:rsidR="00AD5705" w:rsidRPr="002560E8">
        <w:rPr>
          <w:rFonts w:ascii="Arial" w:hAnsi="Arial" w:cs="Arial"/>
          <w:color w:val="000000" w:themeColor="text1"/>
        </w:rPr>
        <w:t>R</w:t>
      </w:r>
      <w:r w:rsidR="003A0B74" w:rsidRPr="002560E8">
        <w:rPr>
          <w:rFonts w:ascii="Arial" w:hAnsi="Arial" w:cs="Arial"/>
          <w:color w:val="000000" w:themeColor="text1"/>
        </w:rPr>
        <w:t xml:space="preserve">ady </w:t>
      </w:r>
      <w:r w:rsidR="00AD5705" w:rsidRPr="002560E8">
        <w:rPr>
          <w:rFonts w:ascii="Arial" w:hAnsi="Arial" w:cs="Arial"/>
          <w:color w:val="000000" w:themeColor="text1"/>
        </w:rPr>
        <w:t>D</w:t>
      </w:r>
      <w:r w:rsidR="003A0B74" w:rsidRPr="002560E8">
        <w:rPr>
          <w:rFonts w:ascii="Arial" w:hAnsi="Arial" w:cs="Arial"/>
          <w:color w:val="000000" w:themeColor="text1"/>
        </w:rPr>
        <w:t>yscypliny</w:t>
      </w:r>
      <w:r w:rsidRPr="002560E8">
        <w:rPr>
          <w:rFonts w:ascii="Arial" w:hAnsi="Arial" w:cs="Arial"/>
          <w:color w:val="000000" w:themeColor="text1"/>
        </w:rPr>
        <w:t xml:space="preserve"> </w:t>
      </w:r>
      <w:r w:rsidR="00F845EF" w:rsidRPr="002560E8">
        <w:rPr>
          <w:rFonts w:ascii="Arial" w:hAnsi="Arial" w:cs="Arial"/>
          <w:color w:val="000000" w:themeColor="text1"/>
        </w:rPr>
        <w:t>Naukowej</w:t>
      </w:r>
      <w:r w:rsidR="00AD5705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sporządzone recenzje opatrzone własnoręcznym podpisem</w:t>
      </w:r>
      <w:r w:rsidR="006111CC" w:rsidRPr="002560E8">
        <w:rPr>
          <w:rFonts w:ascii="Arial" w:hAnsi="Arial" w:cs="Arial"/>
          <w:color w:val="000000" w:themeColor="text1"/>
        </w:rPr>
        <w:t xml:space="preserve"> </w:t>
      </w:r>
      <w:r w:rsidR="001A37A0" w:rsidRPr="002560E8">
        <w:rPr>
          <w:rFonts w:ascii="Arial" w:hAnsi="Arial" w:cs="Arial"/>
          <w:color w:val="000000" w:themeColor="text1"/>
        </w:rPr>
        <w:t xml:space="preserve">lub równoważnym podpisem elektronicznym </w:t>
      </w:r>
      <w:r w:rsidR="006111CC" w:rsidRPr="002560E8">
        <w:rPr>
          <w:rFonts w:ascii="Arial" w:hAnsi="Arial" w:cs="Arial"/>
          <w:color w:val="000000" w:themeColor="text1"/>
        </w:rPr>
        <w:t xml:space="preserve">oraz </w:t>
      </w:r>
      <w:r w:rsidR="006111CC" w:rsidRPr="002560E8">
        <w:rPr>
          <w:rFonts w:ascii="Arial" w:hAnsi="Arial" w:cs="Arial"/>
        </w:rPr>
        <w:t>w wersji elektronicznej</w:t>
      </w:r>
      <w:r w:rsidR="00197EE1" w:rsidRPr="002560E8">
        <w:rPr>
          <w:rFonts w:ascii="Arial" w:hAnsi="Arial" w:cs="Arial"/>
        </w:rPr>
        <w:t xml:space="preserve"> </w:t>
      </w:r>
      <w:r w:rsidR="00840299" w:rsidRPr="002560E8">
        <w:rPr>
          <w:rFonts w:ascii="Arial" w:hAnsi="Arial" w:cs="Arial"/>
          <w:color w:val="000000" w:themeColor="text1"/>
        </w:rPr>
        <w:t>zgodnej z</w:t>
      </w:r>
      <w:r w:rsidR="0013775D" w:rsidRPr="002560E8">
        <w:rPr>
          <w:rFonts w:ascii="Arial" w:hAnsi="Arial" w:cs="Arial"/>
          <w:color w:val="000000" w:themeColor="text1"/>
        </w:rPr>
        <w:t> </w:t>
      </w:r>
      <w:r w:rsidR="00840299" w:rsidRPr="002560E8">
        <w:rPr>
          <w:rFonts w:ascii="Arial" w:hAnsi="Arial" w:cs="Arial"/>
          <w:color w:val="000000" w:themeColor="text1"/>
        </w:rPr>
        <w:t xml:space="preserve">ustawą o dostępności cyfrowej, bez podpisu. </w:t>
      </w:r>
    </w:p>
    <w:p w14:paraId="5774CCE4" w14:textId="495A2BE6" w:rsidR="00B8136A" w:rsidRPr="002560E8" w:rsidRDefault="00B8136A" w:rsidP="002560E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 otrzymaniu recenzji</w:t>
      </w:r>
      <w:r w:rsidR="0090125B"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  <w:color w:val="000000" w:themeColor="text1"/>
        </w:rPr>
        <w:t xml:space="preserve"> przewodniczący </w:t>
      </w:r>
      <w:r w:rsidR="00095B76" w:rsidRPr="002560E8">
        <w:rPr>
          <w:rFonts w:ascii="Arial" w:hAnsi="Arial" w:cs="Arial"/>
          <w:color w:val="000000" w:themeColor="text1"/>
        </w:rPr>
        <w:t>R</w:t>
      </w:r>
      <w:r w:rsidRPr="002560E8">
        <w:rPr>
          <w:rFonts w:ascii="Arial" w:hAnsi="Arial" w:cs="Arial"/>
          <w:color w:val="000000" w:themeColor="text1"/>
        </w:rPr>
        <w:t xml:space="preserve">ady </w:t>
      </w:r>
      <w:r w:rsidR="00095B76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 xml:space="preserve">yscypliny </w:t>
      </w:r>
      <w:r w:rsidR="00095B76" w:rsidRPr="002560E8">
        <w:rPr>
          <w:rFonts w:ascii="Arial" w:hAnsi="Arial" w:cs="Arial"/>
          <w:color w:val="000000" w:themeColor="text1"/>
        </w:rPr>
        <w:t xml:space="preserve">Naukowej może zwrócić się do recenzenta </w:t>
      </w:r>
      <w:r w:rsidRPr="002560E8">
        <w:rPr>
          <w:rFonts w:ascii="Arial" w:hAnsi="Arial" w:cs="Arial"/>
          <w:color w:val="000000" w:themeColor="text1"/>
        </w:rPr>
        <w:t>o uzupełnienie recenzji, szczególnie, gdy:</w:t>
      </w:r>
    </w:p>
    <w:p w14:paraId="36E53E57" w14:textId="77777777" w:rsidR="00B8136A" w:rsidRPr="002560E8" w:rsidRDefault="00B8136A" w:rsidP="002560E8">
      <w:pPr>
        <w:pStyle w:val="Akapitzlist"/>
        <w:numPr>
          <w:ilvl w:val="0"/>
          <w:numId w:val="2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recenzja nie zawiera wymaganej oceny;</w:t>
      </w:r>
    </w:p>
    <w:p w14:paraId="13955E95" w14:textId="652FAC6D" w:rsidR="00B8136A" w:rsidRPr="002560E8" w:rsidRDefault="00B8136A" w:rsidP="002560E8">
      <w:pPr>
        <w:pStyle w:val="Akapitzlist"/>
        <w:numPr>
          <w:ilvl w:val="0"/>
          <w:numId w:val="2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recenzja nie zawiera konkluzji o spełnianiu bądź niespełnianiu wymogów ustawowych</w:t>
      </w:r>
      <w:r w:rsidR="00AD5705" w:rsidRPr="002560E8">
        <w:rPr>
          <w:rFonts w:ascii="Arial" w:hAnsi="Arial" w:cs="Arial"/>
          <w:color w:val="000000" w:themeColor="text1"/>
        </w:rPr>
        <w:t>;</w:t>
      </w:r>
    </w:p>
    <w:p w14:paraId="5F794073" w14:textId="29D8860C" w:rsidR="00AD5705" w:rsidRPr="002560E8" w:rsidRDefault="00AD5705" w:rsidP="002560E8">
      <w:pPr>
        <w:pStyle w:val="Akapitzlist"/>
        <w:numPr>
          <w:ilvl w:val="0"/>
          <w:numId w:val="2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recenzja nie spełnia wymogów ustawy o dostępności cyfrow</w:t>
      </w:r>
      <w:r w:rsidR="0090125B" w:rsidRPr="002560E8">
        <w:rPr>
          <w:rFonts w:ascii="Arial" w:hAnsi="Arial" w:cs="Arial"/>
          <w:color w:val="000000" w:themeColor="text1"/>
        </w:rPr>
        <w:t>ej</w:t>
      </w:r>
      <w:r w:rsidRPr="002560E8">
        <w:rPr>
          <w:rFonts w:ascii="Arial" w:hAnsi="Arial" w:cs="Arial"/>
          <w:color w:val="000000" w:themeColor="text1"/>
        </w:rPr>
        <w:t>.</w:t>
      </w:r>
    </w:p>
    <w:p w14:paraId="645A3ED6" w14:textId="7243E69E" w:rsidR="003A0B74" w:rsidRPr="002560E8" w:rsidRDefault="00305F06" w:rsidP="002560E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  <w:color w:val="000000" w:themeColor="text1"/>
        </w:rPr>
        <w:t xml:space="preserve">Przewodniczący </w:t>
      </w:r>
      <w:r w:rsidR="00095B76" w:rsidRPr="002560E8">
        <w:rPr>
          <w:rFonts w:ascii="Arial" w:hAnsi="Arial" w:cs="Arial"/>
          <w:color w:val="000000" w:themeColor="text1"/>
        </w:rPr>
        <w:t>R</w:t>
      </w:r>
      <w:r w:rsidR="003A0B74" w:rsidRPr="002560E8">
        <w:rPr>
          <w:rFonts w:ascii="Arial" w:hAnsi="Arial" w:cs="Arial"/>
          <w:color w:val="000000" w:themeColor="text1"/>
        </w:rPr>
        <w:t xml:space="preserve">ady </w:t>
      </w:r>
      <w:r w:rsidR="00675D32" w:rsidRPr="002560E8">
        <w:rPr>
          <w:rFonts w:ascii="Arial" w:hAnsi="Arial" w:cs="Arial"/>
          <w:color w:val="000000" w:themeColor="text1"/>
        </w:rPr>
        <w:t>D</w:t>
      </w:r>
      <w:r w:rsidR="003A0B74" w:rsidRPr="002560E8">
        <w:rPr>
          <w:rFonts w:ascii="Arial" w:hAnsi="Arial" w:cs="Arial"/>
          <w:color w:val="000000" w:themeColor="text1"/>
        </w:rPr>
        <w:t>yscypliny</w:t>
      </w:r>
      <w:r w:rsidR="00675D32" w:rsidRPr="002560E8">
        <w:rPr>
          <w:rFonts w:ascii="Arial" w:hAnsi="Arial" w:cs="Arial"/>
          <w:color w:val="000000" w:themeColor="text1"/>
        </w:rPr>
        <w:t xml:space="preserve"> Naukowej</w:t>
      </w:r>
      <w:r w:rsidR="00532D62" w:rsidRPr="002560E8">
        <w:rPr>
          <w:rFonts w:ascii="Arial" w:hAnsi="Arial" w:cs="Arial"/>
          <w:color w:val="000000" w:themeColor="text1"/>
        </w:rPr>
        <w:t>, po otrzymaniu ostatniej recenzji,</w:t>
      </w:r>
      <w:r w:rsidR="00675D32" w:rsidRPr="002560E8">
        <w:rPr>
          <w:rFonts w:ascii="Arial" w:hAnsi="Arial" w:cs="Arial"/>
          <w:color w:val="000000" w:themeColor="text1"/>
        </w:rPr>
        <w:t xml:space="preserve"> nie później niż w terminie </w:t>
      </w:r>
      <w:r w:rsidR="00D9622E" w:rsidRPr="002560E8">
        <w:rPr>
          <w:rFonts w:ascii="Arial" w:hAnsi="Arial" w:cs="Arial"/>
          <w:color w:val="000000" w:themeColor="text1"/>
        </w:rPr>
        <w:t>7 dni,</w:t>
      </w:r>
      <w:r w:rsidR="003A0B74" w:rsidRPr="002560E8">
        <w:rPr>
          <w:rFonts w:ascii="Arial" w:hAnsi="Arial" w:cs="Arial"/>
          <w:color w:val="000000" w:themeColor="text1"/>
        </w:rPr>
        <w:t xml:space="preserve"> przekazuje</w:t>
      </w:r>
      <w:r w:rsidR="003A0B74" w:rsidRPr="002560E8">
        <w:rPr>
          <w:rFonts w:ascii="Arial" w:hAnsi="Arial" w:cs="Arial"/>
          <w:strike/>
          <w:color w:val="000000" w:themeColor="text1"/>
        </w:rPr>
        <w:t xml:space="preserve"> </w:t>
      </w:r>
      <w:r w:rsidR="00532D62" w:rsidRPr="002560E8">
        <w:rPr>
          <w:rFonts w:ascii="Arial" w:hAnsi="Arial" w:cs="Arial"/>
        </w:rPr>
        <w:t xml:space="preserve">wszystkie recenzje w wersji elektronicznej </w:t>
      </w:r>
      <w:r w:rsidRPr="002560E8">
        <w:rPr>
          <w:rFonts w:ascii="Arial" w:hAnsi="Arial" w:cs="Arial"/>
        </w:rPr>
        <w:t>wszystkim członkom komisji habilitacyjnej.</w:t>
      </w:r>
    </w:p>
    <w:p w14:paraId="5535ED6D" w14:textId="1C3F9878" w:rsidR="00512489" w:rsidRPr="002560E8" w:rsidRDefault="00512489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17" w:name="_Toc146105412"/>
      <w:r w:rsidRPr="002560E8">
        <w:rPr>
          <w:rFonts w:ascii="Arial" w:hAnsi="Arial" w:cs="Arial"/>
          <w:color w:val="000000" w:themeColor="text1"/>
          <w:szCs w:val="24"/>
        </w:rPr>
        <w:t>§ 12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Kolokwium habilitacyjne</w:t>
      </w:r>
      <w:bookmarkEnd w:id="17"/>
    </w:p>
    <w:p w14:paraId="136A0C29" w14:textId="255EC601" w:rsidR="00BD4E09" w:rsidRPr="002560E8" w:rsidRDefault="00BD4E09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Komisja habilitacyjna</w:t>
      </w:r>
      <w:r w:rsidR="0057327D" w:rsidRPr="002560E8">
        <w:rPr>
          <w:rFonts w:ascii="Arial" w:hAnsi="Arial" w:cs="Arial"/>
          <w:color w:val="000000" w:themeColor="text1"/>
        </w:rPr>
        <w:t xml:space="preserve"> przeprowadza kolokwium habilitacyjne w zakresie osiągnięć naukowych osoby ubiegającej się o nadanie stopnia doktora habilitowanego.</w:t>
      </w:r>
      <w:r w:rsidRPr="002560E8">
        <w:rPr>
          <w:rFonts w:ascii="Arial" w:hAnsi="Arial" w:cs="Arial"/>
          <w:color w:val="000000" w:themeColor="text1"/>
        </w:rPr>
        <w:t xml:space="preserve"> </w:t>
      </w:r>
    </w:p>
    <w:p w14:paraId="60D33AD2" w14:textId="7ECF1CED" w:rsidR="00C56A14" w:rsidRPr="002560E8" w:rsidRDefault="00C56A14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Kolokwium habilitacyjne ma charakter publiczny, z wyłączeniem kolokwium w</w:t>
      </w:r>
      <w:r w:rsidR="00E21E91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>zakresie osiągnięć, o których mowa w art. 219 ust. 3</w:t>
      </w:r>
      <w:r w:rsidR="001C31D9" w:rsidRPr="002560E8">
        <w:rPr>
          <w:rFonts w:ascii="Arial" w:hAnsi="Arial" w:cs="Arial"/>
        </w:rPr>
        <w:t xml:space="preserve"> ustawy.</w:t>
      </w:r>
    </w:p>
    <w:p w14:paraId="1C15FA2A" w14:textId="3A11B942" w:rsidR="00FB0BEC" w:rsidRPr="002560E8" w:rsidRDefault="00A21127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Kolokwium habilitacyjnego </w:t>
      </w:r>
      <w:r w:rsidR="001A37A0" w:rsidRPr="002560E8">
        <w:rPr>
          <w:rFonts w:ascii="Arial" w:hAnsi="Arial" w:cs="Arial"/>
          <w:color w:val="000000" w:themeColor="text1"/>
        </w:rPr>
        <w:t xml:space="preserve">nie przeprowadza się, jeśli co najmniej 2 recenzje są negatywne. </w:t>
      </w:r>
    </w:p>
    <w:p w14:paraId="52D687DF" w14:textId="4EC8F442" w:rsidR="00512489" w:rsidRPr="002560E8" w:rsidRDefault="00512489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  <w:color w:val="000000" w:themeColor="text1"/>
        </w:rPr>
        <w:t>Termin kolokwium habilitacyjneg</w:t>
      </w:r>
      <w:r w:rsidR="005574F6" w:rsidRPr="002560E8">
        <w:rPr>
          <w:rFonts w:ascii="Arial" w:hAnsi="Arial" w:cs="Arial"/>
          <w:color w:val="000000" w:themeColor="text1"/>
        </w:rPr>
        <w:t>o określa</w:t>
      </w:r>
      <w:r w:rsidR="00A21127" w:rsidRPr="002560E8">
        <w:rPr>
          <w:rFonts w:ascii="Arial" w:hAnsi="Arial" w:cs="Arial"/>
          <w:color w:val="000000" w:themeColor="text1"/>
        </w:rPr>
        <w:t xml:space="preserve"> przewodniczący</w:t>
      </w:r>
      <w:r w:rsidR="005574F6" w:rsidRPr="002560E8">
        <w:rPr>
          <w:rFonts w:ascii="Arial" w:hAnsi="Arial" w:cs="Arial"/>
          <w:color w:val="000000" w:themeColor="text1"/>
        </w:rPr>
        <w:t xml:space="preserve"> </w:t>
      </w:r>
      <w:r w:rsidR="00740D4A" w:rsidRPr="002560E8">
        <w:rPr>
          <w:rFonts w:ascii="Arial" w:hAnsi="Arial" w:cs="Arial"/>
          <w:color w:val="000000" w:themeColor="text1"/>
        </w:rPr>
        <w:t>k</w:t>
      </w:r>
      <w:r w:rsidR="005574F6" w:rsidRPr="002560E8">
        <w:rPr>
          <w:rFonts w:ascii="Arial" w:hAnsi="Arial" w:cs="Arial"/>
          <w:color w:val="000000" w:themeColor="text1"/>
        </w:rPr>
        <w:t>omisj</w:t>
      </w:r>
      <w:r w:rsidR="00A21127" w:rsidRPr="002560E8">
        <w:rPr>
          <w:rFonts w:ascii="Arial" w:hAnsi="Arial" w:cs="Arial"/>
          <w:color w:val="000000" w:themeColor="text1"/>
        </w:rPr>
        <w:t>i</w:t>
      </w:r>
      <w:r w:rsidR="005574F6" w:rsidRPr="002560E8">
        <w:rPr>
          <w:rFonts w:ascii="Arial" w:hAnsi="Arial" w:cs="Arial"/>
          <w:color w:val="000000" w:themeColor="text1"/>
        </w:rPr>
        <w:t xml:space="preserve"> habilitacyjn</w:t>
      </w:r>
      <w:r w:rsidR="00A21127" w:rsidRPr="002560E8">
        <w:rPr>
          <w:rFonts w:ascii="Arial" w:hAnsi="Arial" w:cs="Arial"/>
          <w:color w:val="000000" w:themeColor="text1"/>
        </w:rPr>
        <w:t>ej</w:t>
      </w:r>
      <w:r w:rsidR="002B159C" w:rsidRPr="002560E8">
        <w:rPr>
          <w:rFonts w:ascii="Arial" w:hAnsi="Arial" w:cs="Arial"/>
          <w:color w:val="000000" w:themeColor="text1"/>
        </w:rPr>
        <w:t xml:space="preserve"> w</w:t>
      </w:r>
      <w:r w:rsidR="00740D4A" w:rsidRPr="002560E8">
        <w:rPr>
          <w:rFonts w:ascii="Arial" w:hAnsi="Arial" w:cs="Arial"/>
          <w:color w:val="000000" w:themeColor="text1"/>
        </w:rPr>
        <w:t> </w:t>
      </w:r>
      <w:r w:rsidR="002B159C" w:rsidRPr="002560E8">
        <w:rPr>
          <w:rFonts w:ascii="Arial" w:hAnsi="Arial" w:cs="Arial"/>
          <w:color w:val="000000" w:themeColor="text1"/>
        </w:rPr>
        <w:t>ciągu 7 dni od otrzymania recenzji</w:t>
      </w:r>
      <w:r w:rsidR="00F9497C" w:rsidRPr="002560E8">
        <w:rPr>
          <w:rFonts w:ascii="Arial" w:hAnsi="Arial" w:cs="Arial"/>
          <w:color w:val="000000" w:themeColor="text1"/>
        </w:rPr>
        <w:t>.</w:t>
      </w:r>
    </w:p>
    <w:p w14:paraId="5B7C0FA0" w14:textId="5E44CF9D" w:rsidR="0015336C" w:rsidRPr="002560E8" w:rsidRDefault="0015336C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Podmiot habilitujący udostępnia w BIP na swojej stronie podmiotowej informację o terminie, miejscu i sposobie przeprowadzenia kolokwium habilitacyjnego</w:t>
      </w:r>
      <w:r w:rsidR="00A20178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nie później niż w terminie 10 dni przed wyznaczonym terminem przeprowadzenia kolokwium habilitacyjnego.</w:t>
      </w:r>
    </w:p>
    <w:p w14:paraId="009EF3CF" w14:textId="206AD8F3" w:rsidR="00A75532" w:rsidRPr="002560E8" w:rsidRDefault="00A75532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Kolokwium habilitacyjne przeprowadza się w siedzibie Politechniki</w:t>
      </w:r>
      <w:r w:rsidR="006C2B65" w:rsidRPr="002560E8">
        <w:rPr>
          <w:rFonts w:ascii="Arial" w:hAnsi="Arial" w:cs="Arial"/>
          <w:color w:val="000000" w:themeColor="text1"/>
        </w:rPr>
        <w:t>,</w:t>
      </w:r>
      <w:r w:rsidR="00AE64BA" w:rsidRPr="002560E8">
        <w:rPr>
          <w:rFonts w:ascii="Arial" w:hAnsi="Arial" w:cs="Arial"/>
          <w:color w:val="000000" w:themeColor="text1"/>
        </w:rPr>
        <w:t xml:space="preserve"> z</w:t>
      </w:r>
      <w:r w:rsidR="001B7BBC" w:rsidRPr="002560E8">
        <w:rPr>
          <w:rFonts w:ascii="Arial" w:hAnsi="Arial" w:cs="Arial"/>
          <w:color w:val="000000" w:themeColor="text1"/>
        </w:rPr>
        <w:t> </w:t>
      </w:r>
      <w:r w:rsidR="00AE64BA" w:rsidRPr="002560E8">
        <w:rPr>
          <w:rFonts w:ascii="Arial" w:hAnsi="Arial" w:cs="Arial"/>
          <w:color w:val="000000" w:themeColor="text1"/>
        </w:rPr>
        <w:t>zastrzeżeniem ust.</w:t>
      </w:r>
      <w:r w:rsidR="00F21ACB" w:rsidRPr="002560E8">
        <w:rPr>
          <w:rFonts w:ascii="Arial" w:hAnsi="Arial" w:cs="Arial"/>
          <w:color w:val="000000" w:themeColor="text1"/>
        </w:rPr>
        <w:t xml:space="preserve"> </w:t>
      </w:r>
      <w:r w:rsidR="0015336C" w:rsidRPr="002560E8">
        <w:rPr>
          <w:rFonts w:ascii="Arial" w:hAnsi="Arial" w:cs="Arial"/>
          <w:color w:val="000000" w:themeColor="text1"/>
        </w:rPr>
        <w:t>7</w:t>
      </w:r>
      <w:r w:rsidR="00F21ACB" w:rsidRPr="002560E8">
        <w:rPr>
          <w:rFonts w:ascii="Arial" w:hAnsi="Arial" w:cs="Arial"/>
          <w:color w:val="000000" w:themeColor="text1"/>
        </w:rPr>
        <w:t>.</w:t>
      </w:r>
    </w:p>
    <w:p w14:paraId="4DA9683D" w14:textId="288CC5F2" w:rsidR="0015336C" w:rsidRPr="002560E8" w:rsidRDefault="0015336C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pacing w:val="-2"/>
        </w:rPr>
      </w:pPr>
      <w:r w:rsidRPr="002560E8">
        <w:rPr>
          <w:rFonts w:ascii="Arial" w:hAnsi="Arial" w:cs="Arial"/>
          <w:color w:val="000000" w:themeColor="text1"/>
          <w:spacing w:val="-2"/>
        </w:rPr>
        <w:t>Kolokwium habilitacyjne może być przeprowadzone poza siedzibą podmiotu habilitującego</w:t>
      </w:r>
      <w:r w:rsidR="00E64B88" w:rsidRPr="002560E8">
        <w:rPr>
          <w:rFonts w:ascii="Arial" w:hAnsi="Arial" w:cs="Arial"/>
          <w:color w:val="000000" w:themeColor="text1"/>
          <w:spacing w:val="-2"/>
        </w:rPr>
        <w:t>,</w:t>
      </w:r>
      <w:r w:rsidRPr="002560E8">
        <w:rPr>
          <w:rFonts w:ascii="Arial" w:hAnsi="Arial" w:cs="Arial"/>
          <w:color w:val="000000" w:themeColor="text1"/>
          <w:spacing w:val="-2"/>
        </w:rPr>
        <w:t xml:space="preserve"> przy użyciu środków komunikacji elektronicznej, zapewniających w</w:t>
      </w:r>
      <w:r w:rsidR="001B7BBC" w:rsidRPr="002560E8">
        <w:rPr>
          <w:rFonts w:ascii="Arial" w:hAnsi="Arial" w:cs="Arial"/>
          <w:color w:val="000000" w:themeColor="text1"/>
          <w:spacing w:val="-2"/>
        </w:rPr>
        <w:t> </w:t>
      </w:r>
      <w:r w:rsidRPr="002560E8">
        <w:rPr>
          <w:rFonts w:ascii="Arial" w:hAnsi="Arial" w:cs="Arial"/>
          <w:color w:val="000000" w:themeColor="text1"/>
          <w:spacing w:val="-2"/>
        </w:rPr>
        <w:t xml:space="preserve">szczególności: </w:t>
      </w:r>
    </w:p>
    <w:p w14:paraId="578356F3" w14:textId="45552004" w:rsidR="0015336C" w:rsidRPr="002560E8" w:rsidRDefault="0015336C" w:rsidP="002560E8">
      <w:pPr>
        <w:pStyle w:val="Akapitzlist"/>
        <w:numPr>
          <w:ilvl w:val="1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pacing w:val="-2"/>
        </w:rPr>
      </w:pPr>
      <w:r w:rsidRPr="002560E8">
        <w:rPr>
          <w:rFonts w:ascii="Arial" w:hAnsi="Arial" w:cs="Arial"/>
          <w:color w:val="000000" w:themeColor="text1"/>
          <w:spacing w:val="-2"/>
        </w:rPr>
        <w:t>transmisję kolokwium w czasie rzeczywistym między jego uczestnikami</w:t>
      </w:r>
      <w:r w:rsidR="001B7BBC" w:rsidRPr="002560E8">
        <w:rPr>
          <w:rFonts w:ascii="Arial" w:hAnsi="Arial" w:cs="Arial"/>
          <w:color w:val="000000" w:themeColor="text1"/>
          <w:spacing w:val="-2"/>
        </w:rPr>
        <w:t>;</w:t>
      </w:r>
    </w:p>
    <w:p w14:paraId="248E74D8" w14:textId="5B0B41F1" w:rsidR="0015336C" w:rsidRPr="002560E8" w:rsidRDefault="0015336C" w:rsidP="002560E8">
      <w:pPr>
        <w:pStyle w:val="Akapitzlist"/>
        <w:numPr>
          <w:ilvl w:val="1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pacing w:val="-2"/>
        </w:rPr>
      </w:pPr>
      <w:r w:rsidRPr="002560E8">
        <w:rPr>
          <w:rFonts w:ascii="Arial" w:hAnsi="Arial" w:cs="Arial"/>
          <w:color w:val="000000" w:themeColor="text1"/>
          <w:spacing w:val="-2"/>
        </w:rPr>
        <w:t>wielostronną komunikację w czasie rzeczywistym, w ramach której uczestnicy kolokwium mogą wypowiadać się w jego toku</w:t>
      </w:r>
    </w:p>
    <w:p w14:paraId="30D4C3C7" w14:textId="64AB8EB4" w:rsidR="0015336C" w:rsidRPr="002560E8" w:rsidRDefault="0015336C" w:rsidP="002560E8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2"/>
        </w:rPr>
      </w:pPr>
      <w:r w:rsidRPr="002560E8">
        <w:rPr>
          <w:rFonts w:ascii="Arial" w:hAnsi="Arial" w:cs="Arial"/>
          <w:color w:val="000000" w:themeColor="text1"/>
          <w:spacing w:val="-2"/>
        </w:rPr>
        <w:t>– z zachowaniem niezbędnych zasad bezpieczeństwa.</w:t>
      </w:r>
    </w:p>
    <w:p w14:paraId="12D69DE7" w14:textId="77777777" w:rsidR="004D3958" w:rsidRPr="002560E8" w:rsidRDefault="003D1F48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>W przypadku pr</w:t>
      </w:r>
      <w:r w:rsidR="002D2164" w:rsidRPr="002560E8">
        <w:rPr>
          <w:rFonts w:ascii="Arial" w:hAnsi="Arial" w:cs="Arial"/>
          <w:color w:val="000000" w:themeColor="text1"/>
        </w:rPr>
        <w:t>z</w:t>
      </w:r>
      <w:r w:rsidRPr="002560E8">
        <w:rPr>
          <w:rFonts w:ascii="Arial" w:hAnsi="Arial" w:cs="Arial"/>
          <w:color w:val="000000" w:themeColor="text1"/>
        </w:rPr>
        <w:t>eprowadzania kolokwium habilitacyjn</w:t>
      </w:r>
      <w:r w:rsidR="004D3958" w:rsidRPr="002560E8">
        <w:rPr>
          <w:rFonts w:ascii="Arial" w:hAnsi="Arial" w:cs="Arial"/>
          <w:color w:val="000000" w:themeColor="text1"/>
        </w:rPr>
        <w:t>ego</w:t>
      </w:r>
      <w:r w:rsidRPr="002560E8">
        <w:rPr>
          <w:rFonts w:ascii="Arial" w:hAnsi="Arial" w:cs="Arial"/>
          <w:color w:val="000000" w:themeColor="text1"/>
        </w:rPr>
        <w:t xml:space="preserve"> przy użyciu środków komunikacji elektronicznej wymagana jest obecność </w:t>
      </w:r>
      <w:r w:rsidR="002D2164" w:rsidRPr="002560E8">
        <w:rPr>
          <w:rFonts w:ascii="Arial" w:hAnsi="Arial" w:cs="Arial"/>
          <w:color w:val="000000" w:themeColor="text1"/>
        </w:rPr>
        <w:t xml:space="preserve">co najmniej </w:t>
      </w:r>
      <w:r w:rsidRPr="002560E8">
        <w:rPr>
          <w:rFonts w:ascii="Arial" w:hAnsi="Arial" w:cs="Arial"/>
          <w:color w:val="000000" w:themeColor="text1"/>
        </w:rPr>
        <w:t xml:space="preserve">habilitanta, przewodniczącego i sekretarza </w:t>
      </w:r>
      <w:r w:rsidR="002D2164" w:rsidRPr="002560E8">
        <w:rPr>
          <w:rFonts w:ascii="Arial" w:hAnsi="Arial" w:cs="Arial"/>
          <w:color w:val="000000" w:themeColor="text1"/>
        </w:rPr>
        <w:t xml:space="preserve">komisji habilitacyjnej </w:t>
      </w:r>
      <w:r w:rsidRPr="002560E8">
        <w:rPr>
          <w:rFonts w:ascii="Arial" w:hAnsi="Arial" w:cs="Arial"/>
          <w:color w:val="000000" w:themeColor="text1"/>
        </w:rPr>
        <w:t>w</w:t>
      </w:r>
      <w:r w:rsidR="002D2164" w:rsidRPr="002560E8">
        <w:rPr>
          <w:rFonts w:ascii="Arial" w:hAnsi="Arial" w:cs="Arial"/>
          <w:color w:val="000000" w:themeColor="text1"/>
        </w:rPr>
        <w:t xml:space="preserve"> tej samej lokalizacji wskazanej przez przewodniczącego komisji</w:t>
      </w:r>
      <w:r w:rsidRPr="002560E8">
        <w:rPr>
          <w:rFonts w:ascii="Arial" w:hAnsi="Arial" w:cs="Arial"/>
          <w:color w:val="000000" w:themeColor="text1"/>
        </w:rPr>
        <w:t>.</w:t>
      </w:r>
    </w:p>
    <w:p w14:paraId="0323D05D" w14:textId="61F9B55E" w:rsidR="003267F3" w:rsidRPr="002560E8" w:rsidRDefault="004D3958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Kolokwium habilitacyjnemu przewodniczy p</w:t>
      </w:r>
      <w:r w:rsidR="003267F3" w:rsidRPr="002560E8">
        <w:rPr>
          <w:rFonts w:ascii="Arial" w:hAnsi="Arial" w:cs="Arial"/>
          <w:color w:val="000000" w:themeColor="text1"/>
        </w:rPr>
        <w:t xml:space="preserve">rzewodniczący </w:t>
      </w:r>
      <w:r w:rsidR="009A1B14" w:rsidRPr="002560E8">
        <w:rPr>
          <w:rFonts w:ascii="Arial" w:hAnsi="Arial" w:cs="Arial"/>
          <w:color w:val="000000" w:themeColor="text1"/>
        </w:rPr>
        <w:t>k</w:t>
      </w:r>
      <w:r w:rsidR="003267F3" w:rsidRPr="002560E8">
        <w:rPr>
          <w:rFonts w:ascii="Arial" w:hAnsi="Arial" w:cs="Arial"/>
          <w:color w:val="000000" w:themeColor="text1"/>
        </w:rPr>
        <w:t>omisji habilitacyjnej</w:t>
      </w:r>
    </w:p>
    <w:p w14:paraId="0FFD3C7B" w14:textId="2F0DEA90" w:rsidR="00CB7F05" w:rsidRPr="002560E8" w:rsidRDefault="00CB7F05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 terminie kolokwium przewodniczący </w:t>
      </w:r>
      <w:r w:rsidR="00220E81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omisji habilitacyjnej powiadamia habilitanta na 14 dni przed planowanym terminem.</w:t>
      </w:r>
    </w:p>
    <w:p w14:paraId="5BA2D152" w14:textId="1463C6DB" w:rsidR="00897FF9" w:rsidRPr="002560E8" w:rsidRDefault="00F9497C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Kolokwium habilitacyjne</w:t>
      </w:r>
      <w:r w:rsidR="00896D26" w:rsidRPr="002560E8">
        <w:rPr>
          <w:rFonts w:ascii="Arial" w:hAnsi="Arial" w:cs="Arial"/>
          <w:color w:val="000000" w:themeColor="text1"/>
        </w:rPr>
        <w:t xml:space="preserve"> odbywa się na posiedzeniu </w:t>
      </w:r>
      <w:r w:rsidR="00EA2A1E" w:rsidRPr="002560E8">
        <w:rPr>
          <w:rFonts w:ascii="Arial" w:hAnsi="Arial" w:cs="Arial"/>
          <w:color w:val="000000" w:themeColor="text1"/>
        </w:rPr>
        <w:t>k</w:t>
      </w:r>
      <w:r w:rsidR="0082511D" w:rsidRPr="002560E8">
        <w:rPr>
          <w:rFonts w:ascii="Arial" w:hAnsi="Arial" w:cs="Arial"/>
          <w:color w:val="000000" w:themeColor="text1"/>
        </w:rPr>
        <w:t>omisji habilitacyjnej</w:t>
      </w:r>
      <w:r w:rsidR="00896D26" w:rsidRPr="002560E8">
        <w:rPr>
          <w:rFonts w:ascii="Arial" w:hAnsi="Arial" w:cs="Arial"/>
          <w:color w:val="000000" w:themeColor="text1"/>
        </w:rPr>
        <w:t xml:space="preserve"> z</w:t>
      </w:r>
      <w:r w:rsidR="00EA2A1E" w:rsidRPr="002560E8">
        <w:rPr>
          <w:rFonts w:ascii="Arial" w:hAnsi="Arial" w:cs="Arial"/>
          <w:color w:val="000000" w:themeColor="text1"/>
        </w:rPr>
        <w:t> </w:t>
      </w:r>
      <w:r w:rsidR="00896D26" w:rsidRPr="002560E8">
        <w:rPr>
          <w:rFonts w:ascii="Arial" w:hAnsi="Arial" w:cs="Arial"/>
          <w:color w:val="000000" w:themeColor="text1"/>
        </w:rPr>
        <w:t xml:space="preserve">udziałem co najmniej </w:t>
      </w:r>
      <w:r w:rsidR="0082511D" w:rsidRPr="002560E8">
        <w:rPr>
          <w:rFonts w:ascii="Arial" w:hAnsi="Arial" w:cs="Arial"/>
          <w:color w:val="000000" w:themeColor="text1"/>
        </w:rPr>
        <w:t>sześciu</w:t>
      </w:r>
      <w:r w:rsidR="00896D26" w:rsidRPr="002560E8">
        <w:rPr>
          <w:rFonts w:ascii="Arial" w:hAnsi="Arial" w:cs="Arial"/>
          <w:color w:val="000000" w:themeColor="text1"/>
        </w:rPr>
        <w:t xml:space="preserve"> członkó</w:t>
      </w:r>
      <w:r w:rsidR="0082511D" w:rsidRPr="002560E8">
        <w:rPr>
          <w:rFonts w:ascii="Arial" w:hAnsi="Arial" w:cs="Arial"/>
          <w:color w:val="000000" w:themeColor="text1"/>
        </w:rPr>
        <w:t>w komisji</w:t>
      </w:r>
      <w:r w:rsidR="00896D26" w:rsidRPr="002560E8">
        <w:rPr>
          <w:rFonts w:ascii="Arial" w:hAnsi="Arial" w:cs="Arial"/>
          <w:color w:val="000000" w:themeColor="text1"/>
        </w:rPr>
        <w:t xml:space="preserve">, w tym przewodniczącego, sekretarza i </w:t>
      </w:r>
      <w:r w:rsidR="0082511D" w:rsidRPr="002560E8">
        <w:rPr>
          <w:rFonts w:ascii="Arial" w:hAnsi="Arial" w:cs="Arial"/>
          <w:color w:val="000000" w:themeColor="text1"/>
        </w:rPr>
        <w:t>trzech</w:t>
      </w:r>
      <w:r w:rsidR="00896D26" w:rsidRPr="002560E8">
        <w:rPr>
          <w:rFonts w:ascii="Arial" w:hAnsi="Arial" w:cs="Arial"/>
          <w:color w:val="000000" w:themeColor="text1"/>
        </w:rPr>
        <w:t xml:space="preserve"> recenzentów</w:t>
      </w:r>
      <w:r w:rsidR="007C038C" w:rsidRPr="002560E8">
        <w:rPr>
          <w:rFonts w:ascii="Arial" w:hAnsi="Arial" w:cs="Arial"/>
          <w:color w:val="000000" w:themeColor="text1"/>
        </w:rPr>
        <w:t>, a także habilitanta</w:t>
      </w:r>
      <w:r w:rsidR="00897FF9" w:rsidRPr="002560E8">
        <w:rPr>
          <w:rFonts w:ascii="Arial" w:hAnsi="Arial" w:cs="Arial"/>
          <w:color w:val="000000" w:themeColor="text1"/>
        </w:rPr>
        <w:t>.</w:t>
      </w:r>
    </w:p>
    <w:p w14:paraId="0105F31C" w14:textId="21CE7276" w:rsidR="00F9497C" w:rsidRPr="002560E8" w:rsidRDefault="00897FF9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przypadku niespełnienia wymogu wskazanego w ust. 11, przewodniczący </w:t>
      </w:r>
      <w:r w:rsidR="00EA2A1E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 xml:space="preserve">omisji habilitacyjnej wyznacza kolejny termin kolokwium habilitacyjnego, jednak nie wcześniej niż 14 dni od poprzedniego terminu. </w:t>
      </w:r>
    </w:p>
    <w:p w14:paraId="5C4C3B08" w14:textId="7D5841F6" w:rsidR="003267F3" w:rsidRPr="002560E8" w:rsidRDefault="003267F3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Kolokwium odbywa się w języku polskim. Na wniosek habilitanta, </w:t>
      </w:r>
      <w:r w:rsidR="00EA2A1E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omisja habilitacyjna może wyrazić zgodę na przeprowadzenie kolokwium w języku angielskim.</w:t>
      </w:r>
    </w:p>
    <w:p w14:paraId="73819525" w14:textId="23027361" w:rsidR="00192D11" w:rsidRPr="002560E8" w:rsidRDefault="003267F3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>Celem kolokwium habilitacyjnego jest zaprezentowanie przez habilitanta, w formie wykładu, osiągnięć naukowych będących podstawą wszczęcia postępowania oraz</w:t>
      </w:r>
      <w:r w:rsidR="00EA2A1E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>ocena przez komisję wkładu habilitanta w rozwój określonej dyscypliny naukowej. Przebieg kolokwium obejmuje również przedstawienie sylwetki habilitanta przez przewodniczącego komisji habilitacyjnej oraz dyskusję członków komisji z habilitantem na temat przedstawionych dokonań i osiągnięć.</w:t>
      </w:r>
    </w:p>
    <w:p w14:paraId="1F0F589C" w14:textId="2769B0AE" w:rsidR="00680D63" w:rsidRPr="002560E8" w:rsidRDefault="00F9497C" w:rsidP="002560E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Z kolokwium habilitacyjnego </w:t>
      </w:r>
      <w:r w:rsidR="0082511D" w:rsidRPr="002560E8">
        <w:rPr>
          <w:rFonts w:ascii="Arial" w:hAnsi="Arial" w:cs="Arial"/>
          <w:color w:val="000000" w:themeColor="text1"/>
        </w:rPr>
        <w:t>sekretarz komisji sporządza</w:t>
      </w:r>
      <w:r w:rsidRPr="002560E8">
        <w:rPr>
          <w:rFonts w:ascii="Arial" w:hAnsi="Arial" w:cs="Arial"/>
          <w:color w:val="000000" w:themeColor="text1"/>
        </w:rPr>
        <w:t xml:space="preserve"> protokół, który stanowi załącznik do protokołu z posiedzenia </w:t>
      </w:r>
      <w:r w:rsidR="00176126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omisji habilitacyjnej</w:t>
      </w:r>
      <w:r w:rsidR="0082511D" w:rsidRPr="002560E8">
        <w:rPr>
          <w:rFonts w:ascii="Arial" w:hAnsi="Arial" w:cs="Arial"/>
          <w:color w:val="000000" w:themeColor="text1"/>
        </w:rPr>
        <w:t xml:space="preserve">, na którym podjęta </w:t>
      </w:r>
      <w:r w:rsidR="004F47B4" w:rsidRPr="002560E8">
        <w:rPr>
          <w:rFonts w:ascii="Arial" w:hAnsi="Arial" w:cs="Arial"/>
          <w:color w:val="000000" w:themeColor="text1"/>
        </w:rPr>
        <w:t>została uchwała zawierająca opinię w sprawie nadania stopnia doktora habilitowanego.</w:t>
      </w:r>
      <w:r w:rsidR="0070220C" w:rsidRPr="002560E8">
        <w:rPr>
          <w:rFonts w:ascii="Arial" w:hAnsi="Arial" w:cs="Arial"/>
          <w:color w:val="000000" w:themeColor="text1"/>
        </w:rPr>
        <w:t xml:space="preserve"> Protokół podpisują wszyscy członkowie komisji biorący udział w</w:t>
      </w:r>
      <w:r w:rsidR="00176126" w:rsidRPr="002560E8">
        <w:rPr>
          <w:rFonts w:ascii="Arial" w:hAnsi="Arial" w:cs="Arial"/>
          <w:color w:val="000000" w:themeColor="text1"/>
        </w:rPr>
        <w:t> </w:t>
      </w:r>
      <w:r w:rsidR="0070220C" w:rsidRPr="002560E8">
        <w:rPr>
          <w:rFonts w:ascii="Arial" w:hAnsi="Arial" w:cs="Arial"/>
          <w:color w:val="000000" w:themeColor="text1"/>
        </w:rPr>
        <w:t>posiedzeniu.</w:t>
      </w:r>
    </w:p>
    <w:p w14:paraId="78F81C14" w14:textId="0E4F5874" w:rsidR="00783C23" w:rsidRPr="002560E8" w:rsidRDefault="00783C23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18" w:name="_Toc146105413"/>
      <w:r w:rsidRPr="002560E8">
        <w:rPr>
          <w:rFonts w:ascii="Arial" w:hAnsi="Arial" w:cs="Arial"/>
          <w:color w:val="000000" w:themeColor="text1"/>
          <w:szCs w:val="24"/>
        </w:rPr>
        <w:t>§ 13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Uchwała komisji habilitacyjnej</w:t>
      </w:r>
      <w:bookmarkEnd w:id="18"/>
    </w:p>
    <w:p w14:paraId="615A2386" w14:textId="466B9399" w:rsidR="00512489" w:rsidRPr="002560E8" w:rsidRDefault="00512489" w:rsidP="002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 sporządzeniu recenzji i przeprowadzeniu kolokwium habilitacyjnego</w:t>
      </w:r>
      <w:r w:rsidR="00434276" w:rsidRPr="002560E8">
        <w:rPr>
          <w:rFonts w:ascii="Arial" w:hAnsi="Arial" w:cs="Arial"/>
          <w:color w:val="000000" w:themeColor="text1"/>
        </w:rPr>
        <w:t>, jeśli było wymagane</w:t>
      </w:r>
      <w:r w:rsidRPr="002560E8">
        <w:rPr>
          <w:rFonts w:ascii="Arial" w:hAnsi="Arial" w:cs="Arial"/>
          <w:color w:val="000000" w:themeColor="text1"/>
        </w:rPr>
        <w:t>,</w:t>
      </w:r>
      <w:r w:rsidR="00BC4020" w:rsidRPr="002560E8">
        <w:rPr>
          <w:rFonts w:ascii="Arial" w:hAnsi="Arial" w:cs="Arial"/>
          <w:color w:val="000000" w:themeColor="text1"/>
        </w:rPr>
        <w:t xml:space="preserve"> </w:t>
      </w:r>
      <w:r w:rsidR="00B731C4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omisja habilitacyjna podejmuje uchwałę zawierającą opinię w</w:t>
      </w:r>
      <w:r w:rsidR="00B731C4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sprawie nadania stopnia doktora habilitowanego. Uchwałę podejmuje się </w:t>
      </w:r>
      <w:r w:rsidR="00DF1A61" w:rsidRPr="002560E8">
        <w:rPr>
          <w:rFonts w:ascii="Arial" w:hAnsi="Arial" w:cs="Arial"/>
          <w:color w:val="000000" w:themeColor="text1"/>
        </w:rPr>
        <w:t>w</w:t>
      </w:r>
      <w:r w:rsidR="00B04763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głosowaniu jawnym, </w:t>
      </w:r>
      <w:r w:rsidR="00BC4020" w:rsidRPr="002560E8">
        <w:rPr>
          <w:rFonts w:ascii="Arial" w:hAnsi="Arial" w:cs="Arial"/>
          <w:color w:val="000000" w:themeColor="text1"/>
        </w:rPr>
        <w:t xml:space="preserve">bezwzględną </w:t>
      </w:r>
      <w:r w:rsidR="009769C6" w:rsidRPr="002560E8">
        <w:rPr>
          <w:rFonts w:ascii="Arial" w:hAnsi="Arial" w:cs="Arial"/>
          <w:color w:val="000000" w:themeColor="text1"/>
        </w:rPr>
        <w:t>większością głosów</w:t>
      </w:r>
      <w:r w:rsidR="004A5053" w:rsidRPr="002560E8">
        <w:rPr>
          <w:rFonts w:ascii="Arial" w:hAnsi="Arial" w:cs="Arial"/>
          <w:color w:val="000000" w:themeColor="text1"/>
        </w:rPr>
        <w:t>,</w:t>
      </w:r>
      <w:r w:rsidR="009769C6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 xml:space="preserve">z zastrzeżeniem ust. </w:t>
      </w:r>
      <w:r w:rsidR="00A10882" w:rsidRPr="002560E8">
        <w:rPr>
          <w:rFonts w:ascii="Arial" w:hAnsi="Arial" w:cs="Arial"/>
          <w:color w:val="000000" w:themeColor="text1"/>
        </w:rPr>
        <w:t>4</w:t>
      </w:r>
      <w:r w:rsidRPr="002560E8">
        <w:rPr>
          <w:rFonts w:ascii="Arial" w:hAnsi="Arial" w:cs="Arial"/>
          <w:color w:val="000000" w:themeColor="text1"/>
        </w:rPr>
        <w:t xml:space="preserve">. </w:t>
      </w:r>
      <w:r w:rsidR="00065E6A" w:rsidRPr="002560E8">
        <w:rPr>
          <w:rFonts w:ascii="Arial" w:hAnsi="Arial" w:cs="Arial"/>
          <w:color w:val="000000" w:themeColor="text1"/>
        </w:rPr>
        <w:t>Wzór uchwały</w:t>
      </w:r>
      <w:r w:rsidR="00065E6A" w:rsidRPr="002560E8">
        <w:rPr>
          <w:rFonts w:ascii="Arial" w:hAnsi="Arial" w:cs="Arial"/>
        </w:rPr>
        <w:t xml:space="preserve"> </w:t>
      </w:r>
      <w:r w:rsidR="00065E6A" w:rsidRPr="002560E8">
        <w:rPr>
          <w:rFonts w:ascii="Arial" w:hAnsi="Arial" w:cs="Arial"/>
          <w:color w:val="000000" w:themeColor="text1"/>
        </w:rPr>
        <w:t xml:space="preserve">określa </w:t>
      </w:r>
      <w:r w:rsidR="00EE089D" w:rsidRPr="002560E8">
        <w:rPr>
          <w:rFonts w:ascii="Arial" w:hAnsi="Arial" w:cs="Arial"/>
          <w:color w:val="000000" w:themeColor="text1"/>
        </w:rPr>
        <w:t>Z</w:t>
      </w:r>
      <w:r w:rsidR="00065E6A" w:rsidRPr="002560E8">
        <w:rPr>
          <w:rFonts w:ascii="Arial" w:hAnsi="Arial" w:cs="Arial"/>
          <w:color w:val="000000" w:themeColor="text1"/>
        </w:rPr>
        <w:t xml:space="preserve">ałącznik nr </w:t>
      </w:r>
      <w:r w:rsidR="00F5358F" w:rsidRPr="002560E8">
        <w:rPr>
          <w:rFonts w:ascii="Arial" w:hAnsi="Arial" w:cs="Arial"/>
          <w:color w:val="000000" w:themeColor="text1"/>
        </w:rPr>
        <w:t>6</w:t>
      </w:r>
      <w:r w:rsidR="009F2D94" w:rsidRPr="002560E8">
        <w:rPr>
          <w:rFonts w:ascii="Arial" w:hAnsi="Arial" w:cs="Arial"/>
          <w:color w:val="000000" w:themeColor="text1"/>
        </w:rPr>
        <w:t>.</w:t>
      </w:r>
    </w:p>
    <w:p w14:paraId="5A11BA0C" w14:textId="49F6CBC5" w:rsidR="00FC571C" w:rsidRPr="002560E8" w:rsidRDefault="00366D66" w:rsidP="002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Uchwałę</w:t>
      </w:r>
      <w:r w:rsidR="00FC571C" w:rsidRPr="002560E8">
        <w:rPr>
          <w:rFonts w:ascii="Arial" w:hAnsi="Arial" w:cs="Arial"/>
        </w:rPr>
        <w:t xml:space="preserve"> podpisuje przewodniczący i członkowie </w:t>
      </w:r>
      <w:r w:rsidR="00F22DA4" w:rsidRPr="002560E8">
        <w:rPr>
          <w:rFonts w:ascii="Arial" w:hAnsi="Arial" w:cs="Arial"/>
        </w:rPr>
        <w:t>k</w:t>
      </w:r>
      <w:r w:rsidR="00FC571C" w:rsidRPr="002560E8">
        <w:rPr>
          <w:rFonts w:ascii="Arial" w:hAnsi="Arial" w:cs="Arial"/>
        </w:rPr>
        <w:t>omisji habilitacyjnej.</w:t>
      </w:r>
    </w:p>
    <w:p w14:paraId="751B4D8D" w14:textId="70FA8783" w:rsidR="00FC571C" w:rsidRPr="002560E8" w:rsidRDefault="00FC571C" w:rsidP="002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lastRenderedPageBreak/>
        <w:t xml:space="preserve">W przypadku, gdy posiedzenia </w:t>
      </w:r>
      <w:r w:rsidR="00D737DD" w:rsidRPr="002560E8">
        <w:rPr>
          <w:rFonts w:ascii="Arial" w:hAnsi="Arial" w:cs="Arial"/>
        </w:rPr>
        <w:t>k</w:t>
      </w:r>
      <w:r w:rsidRPr="002560E8">
        <w:rPr>
          <w:rFonts w:ascii="Arial" w:hAnsi="Arial" w:cs="Arial"/>
        </w:rPr>
        <w:t>omisji habilitacyjnej odbywają się w formie zdalnej, w celu sprawnego podpisywania dokumentów wytworzonych przez</w:t>
      </w:r>
      <w:r w:rsidR="00BC07B7" w:rsidRPr="002560E8">
        <w:rPr>
          <w:rFonts w:ascii="Arial" w:hAnsi="Arial" w:cs="Arial"/>
        </w:rPr>
        <w:t xml:space="preserve"> </w:t>
      </w:r>
      <w:r w:rsidR="00D737DD" w:rsidRPr="002560E8">
        <w:rPr>
          <w:rFonts w:ascii="Arial" w:hAnsi="Arial" w:cs="Arial"/>
        </w:rPr>
        <w:t>k</w:t>
      </w:r>
      <w:r w:rsidRPr="002560E8">
        <w:rPr>
          <w:rFonts w:ascii="Arial" w:hAnsi="Arial" w:cs="Arial"/>
        </w:rPr>
        <w:t>omisję habilitacyjną w toku postępowań w sprawie nadania stopnia doktora habilitowanego (uchwały i protokoły), dopuszcza się podpisywani</w:t>
      </w:r>
      <w:r w:rsidR="00D737DD" w:rsidRPr="002560E8">
        <w:rPr>
          <w:rFonts w:ascii="Arial" w:hAnsi="Arial" w:cs="Arial"/>
        </w:rPr>
        <w:t>e</w:t>
      </w:r>
      <w:r w:rsidRPr="002560E8">
        <w:rPr>
          <w:rFonts w:ascii="Arial" w:hAnsi="Arial" w:cs="Arial"/>
        </w:rPr>
        <w:t xml:space="preserve"> tych dokumentów tylko przez przewodniczącego komisji.</w:t>
      </w:r>
    </w:p>
    <w:p w14:paraId="337B0958" w14:textId="3CF3DB4D" w:rsidR="009769C6" w:rsidRPr="002560E8" w:rsidRDefault="00512489" w:rsidP="002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Na wniosek osoby ubiegającej się o stopień</w:t>
      </w:r>
      <w:r w:rsidR="00BC07B7" w:rsidRPr="002560E8">
        <w:rPr>
          <w:rFonts w:ascii="Arial" w:hAnsi="Arial" w:cs="Arial"/>
          <w:color w:val="000000" w:themeColor="text1"/>
        </w:rPr>
        <w:t xml:space="preserve"> doktora habilitowanego </w:t>
      </w:r>
      <w:r w:rsidR="005E5945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omisja podejmuje uchwałę w głosowaniu tajnym.</w:t>
      </w:r>
    </w:p>
    <w:p w14:paraId="122236D5" w14:textId="5A6FCC47" w:rsidR="00512489" w:rsidRPr="002560E8" w:rsidRDefault="00512489" w:rsidP="002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Opinia </w:t>
      </w:r>
      <w:r w:rsidR="005E5945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 xml:space="preserve">omisji habilitacyjnej nie może być pozytywna, jeżeli co najmniej </w:t>
      </w:r>
      <w:r w:rsidR="007A3555" w:rsidRPr="002560E8">
        <w:rPr>
          <w:rFonts w:ascii="Arial" w:hAnsi="Arial" w:cs="Arial"/>
          <w:color w:val="000000" w:themeColor="text1"/>
        </w:rPr>
        <w:t>dwie</w:t>
      </w:r>
      <w:r w:rsidRPr="002560E8">
        <w:rPr>
          <w:rFonts w:ascii="Arial" w:hAnsi="Arial" w:cs="Arial"/>
          <w:color w:val="000000" w:themeColor="text1"/>
        </w:rPr>
        <w:t xml:space="preserve"> recenzje są negatywne.</w:t>
      </w:r>
    </w:p>
    <w:p w14:paraId="459E5641" w14:textId="446B4FE7" w:rsidR="00512489" w:rsidRPr="002560E8" w:rsidRDefault="00BC4020" w:rsidP="002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Przewodniczący </w:t>
      </w:r>
      <w:r w:rsidR="005E5945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 xml:space="preserve">omisji </w:t>
      </w:r>
      <w:r w:rsidR="00145CE2" w:rsidRPr="002560E8">
        <w:rPr>
          <w:rFonts w:ascii="Arial" w:hAnsi="Arial" w:cs="Arial"/>
          <w:color w:val="000000" w:themeColor="text1"/>
        </w:rPr>
        <w:t>habilitacyjnej</w:t>
      </w:r>
      <w:r w:rsidR="00512489" w:rsidRPr="002560E8">
        <w:rPr>
          <w:rFonts w:ascii="Arial" w:hAnsi="Arial" w:cs="Arial"/>
          <w:color w:val="000000" w:themeColor="text1"/>
        </w:rPr>
        <w:t xml:space="preserve"> w terminie </w:t>
      </w:r>
      <w:r w:rsidR="00366D66" w:rsidRPr="002560E8">
        <w:rPr>
          <w:rFonts w:ascii="Arial" w:hAnsi="Arial" w:cs="Arial"/>
          <w:color w:val="000000" w:themeColor="text1"/>
        </w:rPr>
        <w:t>6</w:t>
      </w:r>
      <w:r w:rsidR="00512489" w:rsidRPr="002560E8">
        <w:rPr>
          <w:rFonts w:ascii="Arial" w:hAnsi="Arial" w:cs="Arial"/>
          <w:color w:val="000000" w:themeColor="text1"/>
        </w:rPr>
        <w:t xml:space="preserve"> tygodni od dnia otrzymania recenzji</w:t>
      </w:r>
      <w:r w:rsidR="00A7132E" w:rsidRPr="002560E8">
        <w:rPr>
          <w:rFonts w:ascii="Arial" w:hAnsi="Arial" w:cs="Arial"/>
          <w:color w:val="000000" w:themeColor="text1"/>
        </w:rPr>
        <w:t xml:space="preserve"> i po przeprowadzeniu kolokwium habilitacyjnego</w:t>
      </w:r>
      <w:r w:rsidR="00434276" w:rsidRPr="002560E8">
        <w:rPr>
          <w:rFonts w:ascii="Arial" w:hAnsi="Arial" w:cs="Arial"/>
          <w:color w:val="000000" w:themeColor="text1"/>
        </w:rPr>
        <w:t>, jeśli było wymagane,</w:t>
      </w:r>
      <w:r w:rsidR="00BC07B7" w:rsidRPr="002560E8">
        <w:rPr>
          <w:rFonts w:ascii="Arial" w:hAnsi="Arial" w:cs="Arial"/>
          <w:color w:val="000000" w:themeColor="text1"/>
        </w:rPr>
        <w:t xml:space="preserve"> </w:t>
      </w:r>
      <w:r w:rsidR="00512489" w:rsidRPr="002560E8">
        <w:rPr>
          <w:rFonts w:ascii="Arial" w:hAnsi="Arial" w:cs="Arial"/>
          <w:color w:val="000000" w:themeColor="text1"/>
        </w:rPr>
        <w:t xml:space="preserve">przekazuje </w:t>
      </w:r>
      <w:r w:rsidRPr="002560E8">
        <w:rPr>
          <w:rFonts w:ascii="Arial" w:hAnsi="Arial" w:cs="Arial"/>
          <w:color w:val="000000" w:themeColor="text1"/>
        </w:rPr>
        <w:t>R</w:t>
      </w:r>
      <w:r w:rsidR="00CB3458" w:rsidRPr="002560E8">
        <w:rPr>
          <w:rFonts w:ascii="Arial" w:hAnsi="Arial" w:cs="Arial"/>
          <w:color w:val="000000" w:themeColor="text1"/>
        </w:rPr>
        <w:t xml:space="preserve">adzie </w:t>
      </w:r>
      <w:r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 xml:space="preserve">Naukowej </w:t>
      </w:r>
      <w:r w:rsidR="00512489" w:rsidRPr="002560E8">
        <w:rPr>
          <w:rFonts w:ascii="Arial" w:hAnsi="Arial" w:cs="Arial"/>
          <w:color w:val="000000" w:themeColor="text1"/>
        </w:rPr>
        <w:t>uchwałę, o której mowa w ust. 1 wraz z</w:t>
      </w:r>
      <w:r w:rsidR="005E5945" w:rsidRPr="002560E8">
        <w:rPr>
          <w:rFonts w:ascii="Arial" w:hAnsi="Arial" w:cs="Arial"/>
          <w:color w:val="000000" w:themeColor="text1"/>
        </w:rPr>
        <w:t> </w:t>
      </w:r>
      <w:r w:rsidR="00512489" w:rsidRPr="002560E8">
        <w:rPr>
          <w:rFonts w:ascii="Arial" w:hAnsi="Arial" w:cs="Arial"/>
          <w:color w:val="000000" w:themeColor="text1"/>
        </w:rPr>
        <w:t>uzasadnieniem i dokumentacją postępowania w sprawie nadania stopnia doktora habilitowanego.</w:t>
      </w:r>
    </w:p>
    <w:p w14:paraId="07A33CC3" w14:textId="150110C4" w:rsidR="00512489" w:rsidRPr="002560E8" w:rsidRDefault="00512489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19" w:name="_Toc146105414"/>
      <w:r w:rsidRPr="002560E8">
        <w:rPr>
          <w:rFonts w:ascii="Arial" w:hAnsi="Arial" w:cs="Arial"/>
          <w:color w:val="000000" w:themeColor="text1"/>
          <w:szCs w:val="24"/>
        </w:rPr>
        <w:t>§ 14</w:t>
      </w:r>
      <w:r w:rsidR="00EE6DA1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Decyzja w sprawie nadania stopnia</w:t>
      </w:r>
      <w:bookmarkEnd w:id="19"/>
    </w:p>
    <w:p w14:paraId="1C5EB89E" w14:textId="383FEA21" w:rsidR="00382C57" w:rsidRPr="002560E8" w:rsidRDefault="00382C57" w:rsidP="002560E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Na podstawie uchwały </w:t>
      </w:r>
      <w:r w:rsidRPr="002560E8">
        <w:rPr>
          <w:rFonts w:ascii="Arial" w:hAnsi="Arial" w:cs="Arial"/>
        </w:rPr>
        <w:t>komisji habilitacyjnej</w:t>
      </w:r>
      <w:r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</w:rPr>
        <w:t xml:space="preserve"> </w:t>
      </w:r>
      <w:r w:rsidR="00512489" w:rsidRPr="002560E8">
        <w:rPr>
          <w:rFonts w:ascii="Arial" w:hAnsi="Arial" w:cs="Arial"/>
          <w:color w:val="000000" w:themeColor="text1"/>
        </w:rPr>
        <w:t xml:space="preserve">o której mowa w § 13 ust. 1, </w:t>
      </w:r>
      <w:r w:rsidR="00095B76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ada </w:t>
      </w:r>
      <w:r w:rsidR="00095B76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095B76" w:rsidRPr="002560E8">
        <w:rPr>
          <w:rFonts w:ascii="Arial" w:hAnsi="Arial" w:cs="Arial"/>
          <w:color w:val="000000" w:themeColor="text1"/>
        </w:rPr>
        <w:t xml:space="preserve"> Naukowej</w:t>
      </w:r>
      <w:r w:rsidR="00512489" w:rsidRPr="002560E8">
        <w:rPr>
          <w:rFonts w:ascii="Arial" w:hAnsi="Arial" w:cs="Arial"/>
          <w:color w:val="000000" w:themeColor="text1"/>
        </w:rPr>
        <w:t xml:space="preserve"> w terminie miesiąca od dnia jej otrzymania, </w:t>
      </w:r>
      <w:r w:rsidR="00145CE2" w:rsidRPr="002560E8">
        <w:rPr>
          <w:rFonts w:ascii="Arial" w:hAnsi="Arial" w:cs="Arial"/>
        </w:rPr>
        <w:t xml:space="preserve">podejmuje uchwałę o </w:t>
      </w:r>
      <w:r w:rsidR="00512489" w:rsidRPr="002560E8">
        <w:rPr>
          <w:rFonts w:ascii="Arial" w:hAnsi="Arial" w:cs="Arial"/>
        </w:rPr>
        <w:t>nada</w:t>
      </w:r>
      <w:r w:rsidR="006924FD" w:rsidRPr="002560E8">
        <w:rPr>
          <w:rFonts w:ascii="Arial" w:hAnsi="Arial" w:cs="Arial"/>
        </w:rPr>
        <w:t>niu</w:t>
      </w:r>
      <w:r w:rsidR="00512489" w:rsidRPr="002560E8">
        <w:rPr>
          <w:rFonts w:ascii="Arial" w:hAnsi="Arial" w:cs="Arial"/>
        </w:rPr>
        <w:t xml:space="preserve"> stop</w:t>
      </w:r>
      <w:r w:rsidR="006924FD" w:rsidRPr="002560E8">
        <w:rPr>
          <w:rFonts w:ascii="Arial" w:hAnsi="Arial" w:cs="Arial"/>
        </w:rPr>
        <w:t>nia</w:t>
      </w:r>
      <w:r w:rsidR="00512489" w:rsidRPr="002560E8">
        <w:rPr>
          <w:rFonts w:ascii="Arial" w:hAnsi="Arial" w:cs="Arial"/>
        </w:rPr>
        <w:t xml:space="preserve"> doktora habilitowanego albo </w:t>
      </w:r>
      <w:r w:rsidR="006924FD" w:rsidRPr="002560E8">
        <w:rPr>
          <w:rFonts w:ascii="Arial" w:hAnsi="Arial" w:cs="Arial"/>
        </w:rPr>
        <w:t>odmowie</w:t>
      </w:r>
      <w:r w:rsidR="00512489" w:rsidRPr="002560E8">
        <w:rPr>
          <w:rFonts w:ascii="Arial" w:hAnsi="Arial" w:cs="Arial"/>
        </w:rPr>
        <w:t xml:space="preserve"> jego nadania.</w:t>
      </w:r>
      <w:r w:rsidR="00E8139E" w:rsidRPr="002560E8">
        <w:rPr>
          <w:rFonts w:ascii="Arial" w:hAnsi="Arial" w:cs="Arial"/>
        </w:rPr>
        <w:t xml:space="preserve"> </w:t>
      </w:r>
      <w:r w:rsidR="006802A9" w:rsidRPr="002560E8">
        <w:rPr>
          <w:rFonts w:ascii="Arial" w:hAnsi="Arial" w:cs="Arial"/>
        </w:rPr>
        <w:t>Uchwa</w:t>
      </w:r>
      <w:r w:rsidRPr="002560E8">
        <w:rPr>
          <w:rFonts w:ascii="Arial" w:hAnsi="Arial" w:cs="Arial"/>
        </w:rPr>
        <w:t>ł</w:t>
      </w:r>
      <w:r w:rsidR="006802A9" w:rsidRPr="002560E8">
        <w:rPr>
          <w:rFonts w:ascii="Arial" w:hAnsi="Arial" w:cs="Arial"/>
        </w:rPr>
        <w:t>a w sprawie n</w:t>
      </w:r>
      <w:r w:rsidR="00E8139E" w:rsidRPr="002560E8">
        <w:rPr>
          <w:rFonts w:ascii="Arial" w:hAnsi="Arial" w:cs="Arial"/>
        </w:rPr>
        <w:t>adani</w:t>
      </w:r>
      <w:r w:rsidRPr="002560E8">
        <w:rPr>
          <w:rFonts w:ascii="Arial" w:hAnsi="Arial" w:cs="Arial"/>
        </w:rPr>
        <w:t>a</w:t>
      </w:r>
      <w:r w:rsidR="00E8139E" w:rsidRPr="002560E8">
        <w:rPr>
          <w:rFonts w:ascii="Arial" w:hAnsi="Arial" w:cs="Arial"/>
        </w:rPr>
        <w:t xml:space="preserve"> albo odmow</w:t>
      </w:r>
      <w:r w:rsidR="006802A9" w:rsidRPr="002560E8">
        <w:rPr>
          <w:rFonts w:ascii="Arial" w:hAnsi="Arial" w:cs="Arial"/>
        </w:rPr>
        <w:t>y</w:t>
      </w:r>
      <w:r w:rsidR="00E8139E" w:rsidRPr="002560E8">
        <w:rPr>
          <w:rFonts w:ascii="Arial" w:hAnsi="Arial" w:cs="Arial"/>
        </w:rPr>
        <w:t xml:space="preserve"> nadania stopnia</w:t>
      </w:r>
      <w:r w:rsidR="006802A9" w:rsidRPr="002560E8">
        <w:rPr>
          <w:rFonts w:ascii="Arial" w:hAnsi="Arial" w:cs="Arial"/>
        </w:rPr>
        <w:t xml:space="preserve"> doktora habilitowanego</w:t>
      </w:r>
      <w:r w:rsidR="00E8139E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>powinna spełniać wymagania dla decyzji administracyjnych określone w</w:t>
      </w:r>
      <w:r w:rsidR="0073188F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>przepisach</w:t>
      </w:r>
      <w:r w:rsidR="00065E6A" w:rsidRPr="002560E8">
        <w:rPr>
          <w:rFonts w:ascii="Arial" w:hAnsi="Arial" w:cs="Arial"/>
        </w:rPr>
        <w:t xml:space="preserve"> KPA.</w:t>
      </w:r>
      <w:r w:rsidR="007A0654" w:rsidRPr="002560E8">
        <w:rPr>
          <w:rFonts w:ascii="Arial" w:hAnsi="Arial" w:cs="Arial"/>
        </w:rPr>
        <w:t xml:space="preserve"> </w:t>
      </w:r>
      <w:r w:rsidR="00D55BD5" w:rsidRPr="002560E8">
        <w:rPr>
          <w:rFonts w:ascii="Arial" w:hAnsi="Arial" w:cs="Arial"/>
          <w:color w:val="000000" w:themeColor="text1"/>
        </w:rPr>
        <w:t>Wzór uchwały</w:t>
      </w:r>
      <w:r w:rsidR="00DA3151" w:rsidRPr="002560E8">
        <w:rPr>
          <w:rFonts w:ascii="Arial" w:hAnsi="Arial" w:cs="Arial"/>
          <w:color w:val="000000" w:themeColor="text1"/>
        </w:rPr>
        <w:t xml:space="preserve"> w sprawie nadania lub odmowy nadania </w:t>
      </w:r>
      <w:r w:rsidR="007A0654" w:rsidRPr="002560E8">
        <w:rPr>
          <w:rFonts w:ascii="Arial" w:hAnsi="Arial" w:cs="Arial"/>
          <w:color w:val="000000" w:themeColor="text1"/>
        </w:rPr>
        <w:t>stopnia doktora habilitowanego</w:t>
      </w:r>
      <w:r w:rsidR="00D55BD5" w:rsidRPr="002560E8">
        <w:rPr>
          <w:rFonts w:ascii="Arial" w:hAnsi="Arial" w:cs="Arial"/>
        </w:rPr>
        <w:t xml:space="preserve"> </w:t>
      </w:r>
      <w:r w:rsidR="00D55BD5" w:rsidRPr="002560E8">
        <w:rPr>
          <w:rFonts w:ascii="Arial" w:hAnsi="Arial" w:cs="Arial"/>
          <w:color w:val="000000" w:themeColor="text1"/>
        </w:rPr>
        <w:t xml:space="preserve">określa </w:t>
      </w:r>
      <w:r w:rsidR="00297D1A" w:rsidRPr="002560E8">
        <w:rPr>
          <w:rFonts w:ascii="Arial" w:hAnsi="Arial" w:cs="Arial"/>
          <w:color w:val="000000" w:themeColor="text1"/>
        </w:rPr>
        <w:t>Z</w:t>
      </w:r>
      <w:r w:rsidR="00D55BD5" w:rsidRPr="002560E8">
        <w:rPr>
          <w:rFonts w:ascii="Arial" w:hAnsi="Arial" w:cs="Arial"/>
          <w:color w:val="000000" w:themeColor="text1"/>
        </w:rPr>
        <w:t xml:space="preserve">ałącznik nr </w:t>
      </w:r>
      <w:r w:rsidR="00F5358F" w:rsidRPr="002560E8">
        <w:rPr>
          <w:rFonts w:ascii="Arial" w:hAnsi="Arial" w:cs="Arial"/>
          <w:color w:val="000000" w:themeColor="text1"/>
        </w:rPr>
        <w:t>7</w:t>
      </w:r>
      <w:r w:rsidR="00DA3151" w:rsidRPr="002560E8">
        <w:rPr>
          <w:rFonts w:ascii="Arial" w:hAnsi="Arial" w:cs="Arial"/>
          <w:color w:val="000000" w:themeColor="text1"/>
        </w:rPr>
        <w:t xml:space="preserve"> i</w:t>
      </w:r>
      <w:r w:rsidR="00B32D99" w:rsidRPr="002560E8">
        <w:rPr>
          <w:rFonts w:ascii="Arial" w:hAnsi="Arial" w:cs="Arial"/>
          <w:color w:val="000000" w:themeColor="text1"/>
        </w:rPr>
        <w:t xml:space="preserve"> Załącznik nr</w:t>
      </w:r>
      <w:r w:rsidR="00DA3151" w:rsidRPr="002560E8">
        <w:rPr>
          <w:rFonts w:ascii="Arial" w:hAnsi="Arial" w:cs="Arial"/>
          <w:color w:val="000000" w:themeColor="text1"/>
        </w:rPr>
        <w:t xml:space="preserve"> </w:t>
      </w:r>
      <w:r w:rsidR="00F5358F" w:rsidRPr="002560E8">
        <w:rPr>
          <w:rFonts w:ascii="Arial" w:hAnsi="Arial" w:cs="Arial"/>
          <w:color w:val="000000" w:themeColor="text1"/>
        </w:rPr>
        <w:t>8</w:t>
      </w:r>
      <w:r w:rsidR="00DA3151" w:rsidRPr="002560E8">
        <w:rPr>
          <w:rFonts w:ascii="Arial" w:hAnsi="Arial" w:cs="Arial"/>
          <w:color w:val="000000" w:themeColor="text1"/>
        </w:rPr>
        <w:t>.</w:t>
      </w:r>
    </w:p>
    <w:p w14:paraId="78DD4C94" w14:textId="78F6FBD7" w:rsidR="00466849" w:rsidRPr="002560E8" w:rsidRDefault="007400F7" w:rsidP="002560E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Głosowanie w sprawie, o której mowa w ust. 1, </w:t>
      </w:r>
      <w:r w:rsidR="004E2951" w:rsidRPr="002560E8">
        <w:rPr>
          <w:rFonts w:ascii="Arial" w:hAnsi="Arial" w:cs="Arial"/>
          <w:color w:val="000000" w:themeColor="text1"/>
        </w:rPr>
        <w:t xml:space="preserve">może </w:t>
      </w:r>
      <w:r w:rsidRPr="002560E8">
        <w:rPr>
          <w:rFonts w:ascii="Arial" w:hAnsi="Arial" w:cs="Arial"/>
          <w:color w:val="000000" w:themeColor="text1"/>
        </w:rPr>
        <w:t>poprzedz</w:t>
      </w:r>
      <w:r w:rsidR="004E2951" w:rsidRPr="002560E8">
        <w:rPr>
          <w:rFonts w:ascii="Arial" w:hAnsi="Arial" w:cs="Arial"/>
          <w:color w:val="000000" w:themeColor="text1"/>
        </w:rPr>
        <w:t>ić</w:t>
      </w:r>
      <w:r w:rsidRPr="002560E8">
        <w:rPr>
          <w:rFonts w:ascii="Arial" w:hAnsi="Arial" w:cs="Arial"/>
          <w:color w:val="000000" w:themeColor="text1"/>
        </w:rPr>
        <w:t xml:space="preserve"> dyskusja z</w:t>
      </w:r>
      <w:r w:rsidR="0073188F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udziałem habilitanta. W dyskusji mogą wziąć udział zaproszeni członkowie </w:t>
      </w:r>
      <w:r w:rsidR="0073188F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omisji habilitacyjnej</w:t>
      </w:r>
      <w:r w:rsidR="00262C16" w:rsidRPr="002560E8">
        <w:rPr>
          <w:rFonts w:ascii="Arial" w:hAnsi="Arial" w:cs="Arial"/>
          <w:color w:val="000000" w:themeColor="text1"/>
        </w:rPr>
        <w:t>.</w:t>
      </w:r>
      <w:r w:rsidR="009040E7" w:rsidRPr="002560E8">
        <w:rPr>
          <w:rFonts w:ascii="Arial" w:hAnsi="Arial" w:cs="Arial"/>
          <w:color w:val="000000" w:themeColor="text1"/>
        </w:rPr>
        <w:t xml:space="preserve"> Zaproszenie na posiedzenie </w:t>
      </w:r>
      <w:r w:rsidR="00BC4020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ady </w:t>
      </w:r>
      <w:r w:rsidR="00BC4020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BC4020" w:rsidRPr="002560E8">
        <w:rPr>
          <w:rFonts w:ascii="Arial" w:hAnsi="Arial" w:cs="Arial"/>
          <w:color w:val="000000" w:themeColor="text1"/>
        </w:rPr>
        <w:t xml:space="preserve"> Naukowej</w:t>
      </w:r>
      <w:r w:rsidR="009040E7" w:rsidRPr="002560E8">
        <w:rPr>
          <w:rFonts w:ascii="Arial" w:hAnsi="Arial" w:cs="Arial"/>
          <w:color w:val="000000" w:themeColor="text1"/>
        </w:rPr>
        <w:t xml:space="preserve"> przesyła się co najmniej na 7 dni przed planowanym terminem tego posiedzenia.</w:t>
      </w:r>
    </w:p>
    <w:p w14:paraId="5CCFB908" w14:textId="232C0223" w:rsidR="00466849" w:rsidRPr="002560E8" w:rsidRDefault="00512489" w:rsidP="002560E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Pierwsze głosowanie w sprawie, o której mowa w ust. 1, przeprowadza się </w:t>
      </w:r>
      <w:r w:rsidR="007400F7" w:rsidRPr="002560E8">
        <w:rPr>
          <w:rFonts w:ascii="Arial" w:hAnsi="Arial" w:cs="Arial"/>
          <w:color w:val="000000" w:themeColor="text1"/>
        </w:rPr>
        <w:t xml:space="preserve">zgodnie </w:t>
      </w:r>
      <w:r w:rsidR="00476EDA" w:rsidRPr="002560E8">
        <w:rPr>
          <w:rFonts w:ascii="Arial" w:hAnsi="Arial" w:cs="Arial"/>
          <w:color w:val="000000" w:themeColor="text1"/>
        </w:rPr>
        <w:t xml:space="preserve">z opinią </w:t>
      </w:r>
      <w:r w:rsidR="00C03F68" w:rsidRPr="002560E8">
        <w:rPr>
          <w:rFonts w:ascii="Arial" w:hAnsi="Arial" w:cs="Arial"/>
          <w:color w:val="000000" w:themeColor="text1"/>
        </w:rPr>
        <w:t>k</w:t>
      </w:r>
      <w:r w:rsidR="00476EDA" w:rsidRPr="002560E8">
        <w:rPr>
          <w:rFonts w:ascii="Arial" w:hAnsi="Arial" w:cs="Arial"/>
          <w:color w:val="000000" w:themeColor="text1"/>
        </w:rPr>
        <w:t xml:space="preserve">omisji habilitacyjnej. </w:t>
      </w:r>
    </w:p>
    <w:p w14:paraId="27FA5E12" w14:textId="38CDE8F3" w:rsidR="00CE12B2" w:rsidRPr="002560E8" w:rsidRDefault="007A3555" w:rsidP="002560E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Rada </w:t>
      </w:r>
      <w:r w:rsidR="001530A0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>yscypliny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="001530A0" w:rsidRPr="002560E8">
        <w:rPr>
          <w:rFonts w:ascii="Arial" w:hAnsi="Arial" w:cs="Arial"/>
          <w:color w:val="000000" w:themeColor="text1"/>
        </w:rPr>
        <w:t xml:space="preserve">Naukowej </w:t>
      </w:r>
      <w:r w:rsidR="007400F7" w:rsidRPr="002560E8">
        <w:rPr>
          <w:rFonts w:ascii="Arial" w:hAnsi="Arial" w:cs="Arial"/>
          <w:color w:val="000000" w:themeColor="text1"/>
        </w:rPr>
        <w:t>obligatoryjnie odmawia nadania stopnia doktora</w:t>
      </w:r>
      <w:r w:rsidR="00A76F87" w:rsidRPr="002560E8">
        <w:rPr>
          <w:rFonts w:ascii="Arial" w:hAnsi="Arial" w:cs="Arial"/>
          <w:color w:val="000000" w:themeColor="text1"/>
        </w:rPr>
        <w:t xml:space="preserve"> </w:t>
      </w:r>
      <w:r w:rsidR="007400F7" w:rsidRPr="002560E8">
        <w:rPr>
          <w:rFonts w:ascii="Arial" w:hAnsi="Arial" w:cs="Arial"/>
          <w:color w:val="000000" w:themeColor="text1"/>
        </w:rPr>
        <w:t>habilitowanego</w:t>
      </w:r>
      <w:r w:rsidRPr="002560E8">
        <w:rPr>
          <w:rFonts w:ascii="Arial" w:hAnsi="Arial" w:cs="Arial"/>
          <w:color w:val="000000" w:themeColor="text1"/>
        </w:rPr>
        <w:t>,</w:t>
      </w:r>
      <w:r w:rsidR="007400F7" w:rsidRPr="002560E8">
        <w:rPr>
          <w:rFonts w:ascii="Arial" w:hAnsi="Arial" w:cs="Arial"/>
          <w:color w:val="000000" w:themeColor="text1"/>
        </w:rPr>
        <w:t xml:space="preserve"> jeżeli opinia </w:t>
      </w:r>
      <w:r w:rsidR="00C03F68" w:rsidRPr="002560E8">
        <w:rPr>
          <w:rFonts w:ascii="Arial" w:hAnsi="Arial" w:cs="Arial"/>
          <w:color w:val="000000" w:themeColor="text1"/>
        </w:rPr>
        <w:t>k</w:t>
      </w:r>
      <w:r w:rsidR="007400F7" w:rsidRPr="002560E8">
        <w:rPr>
          <w:rFonts w:ascii="Arial" w:hAnsi="Arial" w:cs="Arial"/>
          <w:color w:val="000000" w:themeColor="text1"/>
        </w:rPr>
        <w:t>omisji habilitacyjnej, o której mowa w § 13 ust. 1, jest negatywna.</w:t>
      </w:r>
    </w:p>
    <w:p w14:paraId="4AF79D2C" w14:textId="444C5264" w:rsidR="004C2F82" w:rsidRPr="002560E8" w:rsidRDefault="004C2F82" w:rsidP="002560E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>Decyzja w sprawie nadania</w:t>
      </w:r>
      <w:r w:rsidR="00DF5D19" w:rsidRPr="002560E8">
        <w:rPr>
          <w:rFonts w:ascii="Arial" w:hAnsi="Arial" w:cs="Arial"/>
        </w:rPr>
        <w:t xml:space="preserve"> lub odmowy nadania</w:t>
      </w:r>
      <w:r w:rsidRPr="002560E8">
        <w:rPr>
          <w:rFonts w:ascii="Arial" w:hAnsi="Arial" w:cs="Arial"/>
        </w:rPr>
        <w:t xml:space="preserve"> stopnia doktora habilitowanego jest podejmowana w głosowaniu tajnym</w:t>
      </w:r>
      <w:r w:rsidR="00775D64" w:rsidRPr="002560E8">
        <w:rPr>
          <w:rFonts w:ascii="Arial" w:hAnsi="Arial" w:cs="Arial"/>
        </w:rPr>
        <w:t>,</w:t>
      </w:r>
      <w:r w:rsidRPr="002560E8">
        <w:rPr>
          <w:rFonts w:ascii="Arial" w:hAnsi="Arial" w:cs="Arial"/>
        </w:rPr>
        <w:t xml:space="preserve"> bezwzględną większością głosów</w:t>
      </w:r>
      <w:r w:rsidR="00775D64" w:rsidRPr="002560E8">
        <w:rPr>
          <w:rFonts w:ascii="Arial" w:hAnsi="Arial" w:cs="Arial"/>
        </w:rPr>
        <w:t>,</w:t>
      </w:r>
      <w:r w:rsidRPr="002560E8">
        <w:rPr>
          <w:rFonts w:ascii="Arial" w:hAnsi="Arial" w:cs="Arial"/>
        </w:rPr>
        <w:t xml:space="preserve"> w</w:t>
      </w:r>
      <w:r w:rsidR="00C03F68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 xml:space="preserve">obecności co najmniej </w:t>
      </w:r>
      <w:r w:rsidR="00775D64" w:rsidRPr="002560E8">
        <w:rPr>
          <w:rFonts w:ascii="Arial" w:hAnsi="Arial" w:cs="Arial"/>
        </w:rPr>
        <w:t xml:space="preserve">1/2 </w:t>
      </w:r>
      <w:r w:rsidRPr="002560E8">
        <w:rPr>
          <w:rFonts w:ascii="Arial" w:hAnsi="Arial" w:cs="Arial"/>
        </w:rPr>
        <w:t>ogólnej liczby członków uprawnionych do głosowania.</w:t>
      </w:r>
      <w:r w:rsidR="00BD4E09" w:rsidRPr="002560E8">
        <w:rPr>
          <w:rFonts w:ascii="Arial" w:hAnsi="Arial" w:cs="Arial"/>
        </w:rPr>
        <w:t xml:space="preserve"> </w:t>
      </w:r>
      <w:r w:rsidR="00BD4E09" w:rsidRPr="002560E8">
        <w:rPr>
          <w:rFonts w:ascii="Arial" w:hAnsi="Arial" w:cs="Arial"/>
          <w:color w:val="000000"/>
        </w:rPr>
        <w:t xml:space="preserve">W głosowaniach w </w:t>
      </w:r>
      <w:r w:rsidR="00BD4E09" w:rsidRPr="002560E8">
        <w:rPr>
          <w:rFonts w:ascii="Arial" w:hAnsi="Arial" w:cs="Arial"/>
        </w:rPr>
        <w:t xml:space="preserve">sprawach dotyczących nadawania stopnia doktora </w:t>
      </w:r>
      <w:r w:rsidR="00BD4E09" w:rsidRPr="002560E8">
        <w:rPr>
          <w:rFonts w:ascii="Arial" w:hAnsi="Arial" w:cs="Arial"/>
        </w:rPr>
        <w:lastRenderedPageBreak/>
        <w:t xml:space="preserve">habilitowanego </w:t>
      </w:r>
      <w:r w:rsidR="00BD4E09" w:rsidRPr="002560E8">
        <w:rPr>
          <w:rFonts w:ascii="Arial" w:hAnsi="Arial" w:cs="Arial"/>
          <w:color w:val="000000"/>
        </w:rPr>
        <w:t>uprawnionymi do głosowania są profesorowie i profesorowie uczelni będący członkami Rady Dyscypliny Naukowej.</w:t>
      </w:r>
    </w:p>
    <w:p w14:paraId="18558983" w14:textId="26FDDC3C" w:rsidR="004C2F82" w:rsidRPr="002560E8" w:rsidRDefault="004C2F82" w:rsidP="002560E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>Decyzj</w:t>
      </w:r>
      <w:r w:rsidR="007357A4" w:rsidRPr="002560E8">
        <w:rPr>
          <w:rFonts w:ascii="Arial" w:hAnsi="Arial" w:cs="Arial"/>
        </w:rPr>
        <w:t>ę</w:t>
      </w:r>
      <w:r w:rsidRPr="002560E8">
        <w:rPr>
          <w:rFonts w:ascii="Arial" w:hAnsi="Arial" w:cs="Arial"/>
        </w:rPr>
        <w:t xml:space="preserve"> wraz z uzasadnieniem w sprawie </w:t>
      </w:r>
      <w:r w:rsidR="00DF5D19" w:rsidRPr="002560E8">
        <w:rPr>
          <w:rFonts w:ascii="Arial" w:hAnsi="Arial" w:cs="Arial"/>
        </w:rPr>
        <w:t>odmowy n</w:t>
      </w:r>
      <w:r w:rsidR="000A7FB9" w:rsidRPr="002560E8">
        <w:rPr>
          <w:rFonts w:ascii="Arial" w:hAnsi="Arial" w:cs="Arial"/>
        </w:rPr>
        <w:t>a</w:t>
      </w:r>
      <w:r w:rsidR="00DF5D19" w:rsidRPr="002560E8">
        <w:rPr>
          <w:rFonts w:ascii="Arial" w:hAnsi="Arial" w:cs="Arial"/>
        </w:rPr>
        <w:t>dania</w:t>
      </w:r>
      <w:r w:rsidRPr="002560E8">
        <w:rPr>
          <w:rFonts w:ascii="Arial" w:hAnsi="Arial" w:cs="Arial"/>
        </w:rPr>
        <w:t xml:space="preserve"> stopnia doktora habilitowanego niezwłocznie doręcza się habilitantowi.</w:t>
      </w:r>
    </w:p>
    <w:p w14:paraId="248928FA" w14:textId="3AD3739C" w:rsidR="00C751BA" w:rsidRPr="002560E8" w:rsidRDefault="00C751BA" w:rsidP="002560E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Przed wydaniem decyzji </w:t>
      </w:r>
      <w:r w:rsidR="00DF1A61" w:rsidRPr="002560E8">
        <w:rPr>
          <w:rFonts w:ascii="Arial" w:hAnsi="Arial" w:cs="Arial"/>
        </w:rPr>
        <w:t xml:space="preserve">w sprawie odmowy nadania stopnia doktora habilitowanego </w:t>
      </w:r>
      <w:r w:rsidR="000A7FB9" w:rsidRPr="002560E8">
        <w:rPr>
          <w:rFonts w:ascii="Arial" w:hAnsi="Arial" w:cs="Arial"/>
        </w:rPr>
        <w:t xml:space="preserve">przewodniczący </w:t>
      </w:r>
      <w:r w:rsidR="00675D32" w:rsidRPr="002560E8">
        <w:rPr>
          <w:rFonts w:ascii="Arial" w:hAnsi="Arial" w:cs="Arial"/>
        </w:rPr>
        <w:t>R</w:t>
      </w:r>
      <w:r w:rsidR="000A7FB9" w:rsidRPr="002560E8">
        <w:rPr>
          <w:rFonts w:ascii="Arial" w:hAnsi="Arial" w:cs="Arial"/>
        </w:rPr>
        <w:t xml:space="preserve">ady </w:t>
      </w:r>
      <w:r w:rsidR="00675D32" w:rsidRPr="002560E8">
        <w:rPr>
          <w:rFonts w:ascii="Arial" w:hAnsi="Arial" w:cs="Arial"/>
        </w:rPr>
        <w:t>D</w:t>
      </w:r>
      <w:r w:rsidR="000A7FB9" w:rsidRPr="002560E8">
        <w:rPr>
          <w:rFonts w:ascii="Arial" w:hAnsi="Arial" w:cs="Arial"/>
        </w:rPr>
        <w:t xml:space="preserve">yscypliny </w:t>
      </w:r>
      <w:r w:rsidR="00675D32" w:rsidRPr="002560E8">
        <w:rPr>
          <w:rFonts w:ascii="Arial" w:hAnsi="Arial" w:cs="Arial"/>
        </w:rPr>
        <w:t xml:space="preserve">Naukowej </w:t>
      </w:r>
      <w:r w:rsidRPr="002560E8">
        <w:rPr>
          <w:rFonts w:ascii="Arial" w:hAnsi="Arial" w:cs="Arial"/>
        </w:rPr>
        <w:t>zawiadamia habilitanta o możliwości zapoznania się ze zgromadzonym materiałem i</w:t>
      </w:r>
      <w:r w:rsidR="00C03F68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 xml:space="preserve">wypowiedzenia się w terminie </w:t>
      </w:r>
      <w:r w:rsidR="00DF5D19" w:rsidRPr="002560E8">
        <w:rPr>
          <w:rFonts w:ascii="Arial" w:hAnsi="Arial" w:cs="Arial"/>
        </w:rPr>
        <w:t>3</w:t>
      </w:r>
      <w:r w:rsidRPr="002560E8">
        <w:rPr>
          <w:rFonts w:ascii="Arial" w:hAnsi="Arial" w:cs="Arial"/>
        </w:rPr>
        <w:t xml:space="preserve"> dni od dnia doręczenia zawiadomienia.</w:t>
      </w:r>
    </w:p>
    <w:p w14:paraId="3E23E177" w14:textId="64ECF2A3" w:rsidR="00067E8B" w:rsidRPr="002560E8" w:rsidRDefault="00067E8B" w:rsidP="002560E8">
      <w:pPr>
        <w:pStyle w:val="Nagwek3"/>
        <w:spacing w:line="360" w:lineRule="auto"/>
        <w:ind w:left="426" w:hanging="426"/>
        <w:rPr>
          <w:rFonts w:ascii="Arial" w:hAnsi="Arial" w:cs="Arial"/>
          <w:color w:val="000000" w:themeColor="text1"/>
          <w:szCs w:val="24"/>
        </w:rPr>
      </w:pPr>
      <w:bookmarkStart w:id="20" w:name="_Toc146105415"/>
      <w:r w:rsidRPr="002560E8">
        <w:rPr>
          <w:rFonts w:ascii="Arial" w:hAnsi="Arial" w:cs="Arial"/>
          <w:color w:val="000000" w:themeColor="text1"/>
          <w:szCs w:val="24"/>
        </w:rPr>
        <w:t xml:space="preserve">§ </w:t>
      </w:r>
      <w:r w:rsidR="00456E41" w:rsidRPr="002560E8">
        <w:rPr>
          <w:rFonts w:ascii="Arial" w:hAnsi="Arial" w:cs="Arial"/>
          <w:color w:val="000000" w:themeColor="text1"/>
          <w:szCs w:val="24"/>
        </w:rPr>
        <w:t>15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 xml:space="preserve">Udostępnienie </w:t>
      </w:r>
      <w:r w:rsidR="00456E41" w:rsidRPr="002560E8">
        <w:rPr>
          <w:rFonts w:ascii="Arial" w:hAnsi="Arial" w:cs="Arial"/>
          <w:color w:val="000000" w:themeColor="text1"/>
          <w:szCs w:val="24"/>
        </w:rPr>
        <w:t>informacji o postępowaniu</w:t>
      </w:r>
      <w:bookmarkEnd w:id="20"/>
    </w:p>
    <w:p w14:paraId="018D5E49" w14:textId="49759B39" w:rsidR="009040E7" w:rsidRPr="002560E8" w:rsidRDefault="00DA0BFF" w:rsidP="002560E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Dział Nauki udostępnia na stronie BIP następujące dokumenty, przekazane niezwłocznie przez upoważnionego pracownika BOD:</w:t>
      </w:r>
    </w:p>
    <w:p w14:paraId="2766D802" w14:textId="77777777" w:rsidR="009040E7" w:rsidRPr="002560E8" w:rsidRDefault="009040E7" w:rsidP="002560E8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wniosek habilitanta;</w:t>
      </w:r>
    </w:p>
    <w:p w14:paraId="2F799521" w14:textId="59FA9E11" w:rsidR="009040E7" w:rsidRPr="002560E8" w:rsidRDefault="009040E7" w:rsidP="002560E8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informację o składzie komisji habilitacyjnej</w:t>
      </w:r>
      <w:r w:rsidR="00DF6B4C" w:rsidRPr="002560E8">
        <w:rPr>
          <w:rFonts w:ascii="Arial" w:hAnsi="Arial" w:cs="Arial"/>
          <w:color w:val="000000" w:themeColor="text1"/>
        </w:rPr>
        <w:t xml:space="preserve"> w formie uchwały</w:t>
      </w:r>
      <w:r w:rsidR="00DA0BFF" w:rsidRPr="002560E8">
        <w:rPr>
          <w:rFonts w:ascii="Arial" w:hAnsi="Arial" w:cs="Arial"/>
          <w:color w:val="000000" w:themeColor="text1"/>
        </w:rPr>
        <w:t xml:space="preserve"> bez podpisów</w:t>
      </w:r>
      <w:r w:rsidRPr="002560E8">
        <w:rPr>
          <w:rFonts w:ascii="Arial" w:hAnsi="Arial" w:cs="Arial"/>
          <w:color w:val="000000" w:themeColor="text1"/>
        </w:rPr>
        <w:t>;</w:t>
      </w:r>
    </w:p>
    <w:p w14:paraId="665ACE24" w14:textId="53D48C17" w:rsidR="009040E7" w:rsidRPr="002560E8" w:rsidRDefault="009040E7" w:rsidP="002560E8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recenzje;</w:t>
      </w:r>
    </w:p>
    <w:p w14:paraId="4DA8A4A6" w14:textId="7D2A1239" w:rsidR="00C56A14" w:rsidRPr="002560E8" w:rsidRDefault="00C56A14" w:rsidP="002560E8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informację o terminie, miejscu i sposobie przeprowadzenia kolokwium habilitacyjnego;</w:t>
      </w:r>
    </w:p>
    <w:p w14:paraId="44A337A5" w14:textId="58FD2FD4" w:rsidR="009040E7" w:rsidRPr="002560E8" w:rsidRDefault="009040E7" w:rsidP="002560E8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uchwałę </w:t>
      </w:r>
      <w:r w:rsidR="00D52199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 xml:space="preserve">omisji habilitacyjnej zawierającą opinię w sprawie nadania stopnia </w:t>
      </w:r>
      <w:r w:rsidR="00655A98" w:rsidRPr="002560E8">
        <w:rPr>
          <w:rFonts w:ascii="Arial" w:hAnsi="Arial" w:cs="Arial"/>
          <w:color w:val="000000" w:themeColor="text1"/>
        </w:rPr>
        <w:t xml:space="preserve">doktora habilitowanego </w:t>
      </w:r>
      <w:r w:rsidRPr="002560E8">
        <w:rPr>
          <w:rFonts w:ascii="Arial" w:hAnsi="Arial" w:cs="Arial"/>
          <w:color w:val="000000" w:themeColor="text1"/>
        </w:rPr>
        <w:t>wraz z uzasadnieniem;</w:t>
      </w:r>
    </w:p>
    <w:p w14:paraId="449AA123" w14:textId="412FAAEE" w:rsidR="00456E41" w:rsidRPr="002560E8" w:rsidRDefault="009040E7" w:rsidP="002560E8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decyzję o nadaniu stopnia albo odmowie jego nadania.</w:t>
      </w:r>
    </w:p>
    <w:p w14:paraId="7B24A0A4" w14:textId="6D9C6C50" w:rsidR="009040E7" w:rsidRPr="002560E8" w:rsidRDefault="009040E7" w:rsidP="002560E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Wniosek osoby ubiegającej się o stopień doktora habilitowanego, informację o</w:t>
      </w:r>
      <w:r w:rsidR="00D52199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składzie </w:t>
      </w:r>
      <w:r w:rsidR="00D52199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>omisji habilitacyjnej oraz recenzje niezwłocznie po ich udostępnieniu</w:t>
      </w:r>
      <w:r w:rsidR="00E16F4C" w:rsidRPr="002560E8">
        <w:rPr>
          <w:rFonts w:ascii="Arial" w:hAnsi="Arial" w:cs="Arial"/>
          <w:color w:val="000000" w:themeColor="text1"/>
        </w:rPr>
        <w:t xml:space="preserve"> </w:t>
      </w:r>
      <w:r w:rsidR="00E16F4C" w:rsidRPr="002560E8">
        <w:rPr>
          <w:rFonts w:ascii="Arial" w:hAnsi="Arial" w:cs="Arial"/>
        </w:rPr>
        <w:t>w BIP</w:t>
      </w:r>
      <w:r w:rsidR="00AD5346" w:rsidRPr="002560E8">
        <w:rPr>
          <w:rFonts w:ascii="Arial" w:hAnsi="Arial" w:cs="Arial"/>
        </w:rPr>
        <w:t>,</w:t>
      </w:r>
      <w:r w:rsidRPr="002560E8">
        <w:rPr>
          <w:rFonts w:ascii="Arial" w:hAnsi="Arial" w:cs="Arial"/>
        </w:rPr>
        <w:t xml:space="preserve"> </w:t>
      </w:r>
      <w:r w:rsidR="00DF6B4C" w:rsidRPr="002560E8">
        <w:rPr>
          <w:rFonts w:ascii="Arial" w:hAnsi="Arial" w:cs="Arial"/>
        </w:rPr>
        <w:t>BOD</w:t>
      </w:r>
      <w:r w:rsidR="00E16F4C" w:rsidRPr="002560E8">
        <w:rPr>
          <w:rFonts w:ascii="Arial" w:hAnsi="Arial" w:cs="Arial"/>
        </w:rPr>
        <w:t xml:space="preserve"> </w:t>
      </w:r>
      <w:r w:rsidR="00AD5346" w:rsidRPr="002560E8">
        <w:rPr>
          <w:rFonts w:ascii="Arial" w:hAnsi="Arial" w:cs="Arial"/>
        </w:rPr>
        <w:t>zamieszcza</w:t>
      </w:r>
      <w:r w:rsidR="00680D63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 xml:space="preserve">w </w:t>
      </w:r>
      <w:r w:rsidR="00E97996" w:rsidRPr="002560E8">
        <w:rPr>
          <w:rFonts w:ascii="Arial" w:hAnsi="Arial" w:cs="Arial"/>
        </w:rPr>
        <w:t xml:space="preserve">Zintegrowanym Systemie Informacji o Szkolnictwie Wyższym i Nauce POL-on, </w:t>
      </w:r>
      <w:r w:rsidR="000112D1" w:rsidRPr="002560E8">
        <w:rPr>
          <w:rFonts w:ascii="Arial" w:hAnsi="Arial" w:cs="Arial"/>
          <w:color w:val="000000" w:themeColor="text1"/>
        </w:rPr>
        <w:t xml:space="preserve">o którym mowa w art. 342 ust. 1 </w:t>
      </w:r>
      <w:r w:rsidRPr="002560E8">
        <w:rPr>
          <w:rFonts w:ascii="Arial" w:hAnsi="Arial" w:cs="Arial"/>
          <w:color w:val="000000" w:themeColor="text1"/>
        </w:rPr>
        <w:t>ustawy.</w:t>
      </w:r>
    </w:p>
    <w:p w14:paraId="4733A71E" w14:textId="74723227" w:rsidR="00326786" w:rsidRPr="002560E8" w:rsidRDefault="00326786" w:rsidP="002560E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Po zakończeniu postępowania w sprawie nadania stopnia doktora habilitowanego</w:t>
      </w:r>
      <w:r w:rsidR="00A83887" w:rsidRPr="002560E8">
        <w:rPr>
          <w:rFonts w:ascii="Arial" w:hAnsi="Arial" w:cs="Arial"/>
          <w:color w:val="000000" w:themeColor="text1"/>
        </w:rPr>
        <w:t>,</w:t>
      </w:r>
      <w:r w:rsidR="00297D1A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 xml:space="preserve">przewodniczący </w:t>
      </w:r>
      <w:r w:rsidR="00675D32" w:rsidRPr="002560E8">
        <w:rPr>
          <w:rFonts w:ascii="Arial" w:hAnsi="Arial" w:cs="Arial"/>
          <w:color w:val="000000" w:themeColor="text1"/>
        </w:rPr>
        <w:t>R</w:t>
      </w:r>
      <w:r w:rsidR="008842AB" w:rsidRPr="002560E8">
        <w:rPr>
          <w:rFonts w:ascii="Arial" w:hAnsi="Arial" w:cs="Arial"/>
          <w:color w:val="000000" w:themeColor="text1"/>
        </w:rPr>
        <w:t xml:space="preserve">ady </w:t>
      </w:r>
      <w:r w:rsidR="00675D32" w:rsidRPr="002560E8">
        <w:rPr>
          <w:rFonts w:ascii="Arial" w:hAnsi="Arial" w:cs="Arial"/>
          <w:color w:val="000000" w:themeColor="text1"/>
        </w:rPr>
        <w:t>D</w:t>
      </w:r>
      <w:r w:rsidR="008842AB" w:rsidRPr="002560E8">
        <w:rPr>
          <w:rFonts w:ascii="Arial" w:hAnsi="Arial" w:cs="Arial"/>
          <w:color w:val="000000" w:themeColor="text1"/>
        </w:rPr>
        <w:t xml:space="preserve">yscypliny </w:t>
      </w:r>
      <w:r w:rsidR="00675D32" w:rsidRPr="002560E8">
        <w:rPr>
          <w:rFonts w:ascii="Arial" w:hAnsi="Arial" w:cs="Arial"/>
          <w:color w:val="000000" w:themeColor="text1"/>
        </w:rPr>
        <w:t xml:space="preserve">Naukowej </w:t>
      </w:r>
      <w:r w:rsidR="008842AB" w:rsidRPr="002560E8">
        <w:rPr>
          <w:rFonts w:ascii="Arial" w:hAnsi="Arial" w:cs="Arial"/>
          <w:color w:val="000000" w:themeColor="text1"/>
        </w:rPr>
        <w:t>przekazuje</w:t>
      </w:r>
      <w:r w:rsidR="00A83887" w:rsidRPr="002560E8">
        <w:rPr>
          <w:rFonts w:ascii="Arial" w:hAnsi="Arial" w:cs="Arial"/>
          <w:color w:val="000000" w:themeColor="text1"/>
        </w:rPr>
        <w:t xml:space="preserve"> habilitantowi</w:t>
      </w:r>
      <w:r w:rsidR="008842AB" w:rsidRPr="002560E8">
        <w:rPr>
          <w:rFonts w:ascii="Arial" w:hAnsi="Arial" w:cs="Arial"/>
          <w:color w:val="000000" w:themeColor="text1"/>
        </w:rPr>
        <w:t xml:space="preserve"> podjęt</w:t>
      </w:r>
      <w:r w:rsidR="00557E68" w:rsidRPr="002560E8">
        <w:rPr>
          <w:rFonts w:ascii="Arial" w:hAnsi="Arial" w:cs="Arial"/>
          <w:color w:val="000000" w:themeColor="text1"/>
        </w:rPr>
        <w:t>ą</w:t>
      </w:r>
      <w:r w:rsidR="008842AB" w:rsidRPr="002560E8">
        <w:rPr>
          <w:rFonts w:ascii="Arial" w:hAnsi="Arial" w:cs="Arial"/>
          <w:color w:val="000000" w:themeColor="text1"/>
        </w:rPr>
        <w:t xml:space="preserve"> </w:t>
      </w:r>
      <w:r w:rsidR="00FB018D" w:rsidRPr="002560E8">
        <w:rPr>
          <w:rFonts w:ascii="Arial" w:hAnsi="Arial" w:cs="Arial"/>
          <w:color w:val="000000" w:themeColor="text1"/>
        </w:rPr>
        <w:t>decyzję wraz z uzasadnieniem. Na wniosek habilitanta udostępniany jest wyciąg z protokołu posiedzenia Rady Dyscypliny Naukowej.</w:t>
      </w:r>
    </w:p>
    <w:p w14:paraId="26E93520" w14:textId="71254355" w:rsidR="008842AB" w:rsidRPr="002560E8" w:rsidRDefault="008842A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21" w:name="_Toc146105416"/>
      <w:r w:rsidRPr="002560E8">
        <w:rPr>
          <w:rFonts w:ascii="Arial" w:hAnsi="Arial" w:cs="Arial"/>
          <w:color w:val="000000" w:themeColor="text1"/>
          <w:szCs w:val="24"/>
        </w:rPr>
        <w:t>§ 16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Dokumentacja przebiegu postępo</w:t>
      </w:r>
      <w:r w:rsidR="00F706B1" w:rsidRPr="002560E8">
        <w:rPr>
          <w:rFonts w:ascii="Arial" w:hAnsi="Arial" w:cs="Arial"/>
          <w:color w:val="000000" w:themeColor="text1"/>
          <w:szCs w:val="24"/>
        </w:rPr>
        <w:t xml:space="preserve">wania o nadanie stopnia </w:t>
      </w:r>
      <w:r w:rsidR="00680D63" w:rsidRPr="002560E8">
        <w:rPr>
          <w:rFonts w:ascii="Arial" w:hAnsi="Arial" w:cs="Arial"/>
          <w:color w:val="000000" w:themeColor="text1"/>
          <w:szCs w:val="24"/>
        </w:rPr>
        <w:br/>
      </w:r>
      <w:r w:rsidR="00F706B1" w:rsidRPr="002560E8">
        <w:rPr>
          <w:rFonts w:ascii="Arial" w:hAnsi="Arial" w:cs="Arial"/>
          <w:color w:val="000000" w:themeColor="text1"/>
          <w:szCs w:val="24"/>
        </w:rPr>
        <w:t xml:space="preserve">doktora </w:t>
      </w:r>
      <w:r w:rsidRPr="002560E8">
        <w:rPr>
          <w:rFonts w:ascii="Arial" w:hAnsi="Arial" w:cs="Arial"/>
          <w:color w:val="000000" w:themeColor="text1"/>
          <w:szCs w:val="24"/>
        </w:rPr>
        <w:t>habilitowanego</w:t>
      </w:r>
      <w:bookmarkEnd w:id="21"/>
    </w:p>
    <w:p w14:paraId="5BA7E005" w14:textId="77777777" w:rsidR="008842AB" w:rsidRPr="002560E8" w:rsidRDefault="008842AB" w:rsidP="002560E8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Przebieg postępowania jest dokumentowany w aktach habilitanta.</w:t>
      </w:r>
    </w:p>
    <w:p w14:paraId="524A0006" w14:textId="492CC226" w:rsidR="00B21D2B" w:rsidRPr="002560E8" w:rsidRDefault="00B21D2B" w:rsidP="002560E8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Dokumentacja przebiegu postępowania o nadanie stopnia doktora habilitowanego prowadzona jest przez </w:t>
      </w:r>
      <w:r w:rsidR="008160C0" w:rsidRPr="002560E8">
        <w:rPr>
          <w:rFonts w:ascii="Arial" w:hAnsi="Arial" w:cs="Arial"/>
          <w:color w:val="000000" w:themeColor="text1"/>
        </w:rPr>
        <w:t>BOD właściw</w:t>
      </w:r>
      <w:r w:rsidR="00093E99" w:rsidRPr="002560E8">
        <w:rPr>
          <w:rFonts w:ascii="Arial" w:hAnsi="Arial" w:cs="Arial"/>
          <w:color w:val="000000" w:themeColor="text1"/>
        </w:rPr>
        <w:t xml:space="preserve">y </w:t>
      </w:r>
      <w:r w:rsidR="008160C0" w:rsidRPr="002560E8">
        <w:rPr>
          <w:rFonts w:ascii="Arial" w:hAnsi="Arial" w:cs="Arial"/>
          <w:color w:val="000000" w:themeColor="text1"/>
        </w:rPr>
        <w:t xml:space="preserve">dla danej </w:t>
      </w:r>
      <w:r w:rsidR="00557E68" w:rsidRPr="002560E8">
        <w:rPr>
          <w:rFonts w:ascii="Arial" w:hAnsi="Arial" w:cs="Arial"/>
          <w:color w:val="000000" w:themeColor="text1"/>
        </w:rPr>
        <w:t>R</w:t>
      </w:r>
      <w:r w:rsidRPr="002560E8">
        <w:rPr>
          <w:rFonts w:ascii="Arial" w:hAnsi="Arial" w:cs="Arial"/>
          <w:color w:val="000000" w:themeColor="text1"/>
        </w:rPr>
        <w:t>ad</w:t>
      </w:r>
      <w:r w:rsidR="008160C0" w:rsidRPr="002560E8">
        <w:rPr>
          <w:rFonts w:ascii="Arial" w:hAnsi="Arial" w:cs="Arial"/>
          <w:color w:val="000000" w:themeColor="text1"/>
        </w:rPr>
        <w:t>y</w:t>
      </w:r>
      <w:r w:rsidRPr="002560E8">
        <w:rPr>
          <w:rFonts w:ascii="Arial" w:hAnsi="Arial" w:cs="Arial"/>
          <w:color w:val="000000" w:themeColor="text1"/>
        </w:rPr>
        <w:t xml:space="preserve"> </w:t>
      </w:r>
      <w:r w:rsidR="00557E68" w:rsidRPr="002560E8">
        <w:rPr>
          <w:rFonts w:ascii="Arial" w:hAnsi="Arial" w:cs="Arial"/>
          <w:color w:val="000000" w:themeColor="text1"/>
        </w:rPr>
        <w:t>D</w:t>
      </w:r>
      <w:r w:rsidRPr="002560E8">
        <w:rPr>
          <w:rFonts w:ascii="Arial" w:hAnsi="Arial" w:cs="Arial"/>
          <w:color w:val="000000" w:themeColor="text1"/>
        </w:rPr>
        <w:t xml:space="preserve">yscypliny </w:t>
      </w:r>
      <w:r w:rsidR="00557E68" w:rsidRPr="002560E8">
        <w:rPr>
          <w:rFonts w:ascii="Arial" w:hAnsi="Arial" w:cs="Arial"/>
          <w:color w:val="000000" w:themeColor="text1"/>
        </w:rPr>
        <w:t xml:space="preserve">Naukowej </w:t>
      </w:r>
      <w:r w:rsidRPr="002560E8">
        <w:rPr>
          <w:rFonts w:ascii="Arial" w:hAnsi="Arial" w:cs="Arial"/>
          <w:color w:val="000000" w:themeColor="text1"/>
        </w:rPr>
        <w:t>nadającej stopień, zapewniające obsługę administracyjną postępowania</w:t>
      </w:r>
      <w:r w:rsidR="007A3FBA" w:rsidRPr="002560E8">
        <w:rPr>
          <w:rFonts w:ascii="Arial" w:hAnsi="Arial" w:cs="Arial"/>
          <w:color w:val="000000" w:themeColor="text1"/>
        </w:rPr>
        <w:t xml:space="preserve"> z</w:t>
      </w:r>
      <w:r w:rsidR="00CD7630" w:rsidRPr="002560E8">
        <w:rPr>
          <w:rFonts w:ascii="Arial" w:hAnsi="Arial" w:cs="Arial"/>
          <w:color w:val="000000" w:themeColor="text1"/>
        </w:rPr>
        <w:t> </w:t>
      </w:r>
      <w:r w:rsidR="007A3FBA" w:rsidRPr="002560E8">
        <w:rPr>
          <w:rFonts w:ascii="Arial" w:hAnsi="Arial" w:cs="Arial"/>
          <w:color w:val="000000" w:themeColor="text1"/>
        </w:rPr>
        <w:t xml:space="preserve">uwzględnieniem § 10 ust. </w:t>
      </w:r>
      <w:r w:rsidR="008160C0" w:rsidRPr="002560E8">
        <w:rPr>
          <w:rFonts w:ascii="Arial" w:hAnsi="Arial" w:cs="Arial"/>
          <w:color w:val="000000" w:themeColor="text1"/>
        </w:rPr>
        <w:t>9</w:t>
      </w:r>
      <w:r w:rsidR="00093E99" w:rsidRPr="002560E8">
        <w:rPr>
          <w:rFonts w:ascii="Arial" w:hAnsi="Arial" w:cs="Arial"/>
          <w:color w:val="000000" w:themeColor="text1"/>
        </w:rPr>
        <w:t>.</w:t>
      </w:r>
    </w:p>
    <w:p w14:paraId="18466B3F" w14:textId="4AA4E55B" w:rsidR="008842AB" w:rsidRPr="002560E8" w:rsidRDefault="00552683" w:rsidP="002560E8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 xml:space="preserve">Dla zapewnienia kompletności </w:t>
      </w:r>
      <w:r w:rsidRPr="002560E8">
        <w:rPr>
          <w:rFonts w:ascii="Arial" w:hAnsi="Arial" w:cs="Arial"/>
        </w:rPr>
        <w:t>dokumentacji i możliwości weryfikacji dokumentacji na każdym etapie postępowania habilitacyjnego, Dział Nauki określi</w:t>
      </w:r>
      <w:r w:rsidR="004B3574" w:rsidRPr="002560E8">
        <w:rPr>
          <w:rFonts w:ascii="Arial" w:hAnsi="Arial" w:cs="Arial"/>
        </w:rPr>
        <w:t>ł</w:t>
      </w:r>
      <w:r w:rsidRPr="002560E8">
        <w:rPr>
          <w:rFonts w:ascii="Arial" w:hAnsi="Arial" w:cs="Arial"/>
        </w:rPr>
        <w:t xml:space="preserve"> wytyczne, co do wykazu dokumentów, które powinna zawierać teczka habilitanta. </w:t>
      </w:r>
      <w:r w:rsidR="004B3574" w:rsidRPr="002560E8">
        <w:rPr>
          <w:rFonts w:ascii="Arial" w:hAnsi="Arial" w:cs="Arial"/>
        </w:rPr>
        <w:t>Szczegółowy wykaz niezbędnych dokumentów dotyczących zawartości teczki w</w:t>
      </w:r>
      <w:r w:rsidR="0000472D" w:rsidRPr="002560E8">
        <w:rPr>
          <w:rFonts w:ascii="Arial" w:hAnsi="Arial" w:cs="Arial"/>
        </w:rPr>
        <w:t> </w:t>
      </w:r>
      <w:r w:rsidR="004B3574" w:rsidRPr="002560E8">
        <w:rPr>
          <w:rFonts w:ascii="Arial" w:hAnsi="Arial" w:cs="Arial"/>
        </w:rPr>
        <w:t>postępowaniach w sprawie nadania stopnia doktora habilitowanego znajduje się na stronie internetowej Politechniki w zakładce Dział Nauki.</w:t>
      </w:r>
    </w:p>
    <w:p w14:paraId="608D069F" w14:textId="427FDEC6" w:rsidR="00067E8B" w:rsidRPr="002560E8" w:rsidRDefault="00067E8B" w:rsidP="002560E8">
      <w:pPr>
        <w:pStyle w:val="Nagwek2"/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2" w:name="_Toc146105417"/>
      <w:r w:rsidRPr="002560E8">
        <w:rPr>
          <w:rFonts w:ascii="Arial" w:hAnsi="Arial" w:cs="Arial"/>
          <w:color w:val="000000" w:themeColor="text1"/>
          <w:sz w:val="24"/>
          <w:szCs w:val="24"/>
        </w:rPr>
        <w:t xml:space="preserve">Rozdział </w:t>
      </w:r>
      <w:r w:rsidR="00456E41" w:rsidRPr="002560E8">
        <w:rPr>
          <w:rFonts w:ascii="Arial" w:hAnsi="Arial" w:cs="Arial"/>
          <w:color w:val="000000" w:themeColor="text1"/>
          <w:sz w:val="24"/>
          <w:szCs w:val="24"/>
        </w:rPr>
        <w:t>5</w:t>
      </w:r>
      <w:r w:rsidRPr="002560E8">
        <w:rPr>
          <w:rFonts w:ascii="Arial" w:hAnsi="Arial" w:cs="Arial"/>
          <w:color w:val="000000" w:themeColor="text1"/>
          <w:sz w:val="24"/>
          <w:szCs w:val="24"/>
        </w:rPr>
        <w:t>. Odwołania</w:t>
      </w:r>
      <w:bookmarkEnd w:id="22"/>
    </w:p>
    <w:p w14:paraId="5061D819" w14:textId="19DA9AEC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23" w:name="_Toc146105418"/>
      <w:r w:rsidRPr="002560E8">
        <w:rPr>
          <w:rFonts w:ascii="Arial" w:hAnsi="Arial" w:cs="Arial"/>
          <w:color w:val="000000" w:themeColor="text1"/>
          <w:szCs w:val="24"/>
        </w:rPr>
        <w:t xml:space="preserve">§ </w:t>
      </w:r>
      <w:r w:rsidR="00F83322" w:rsidRPr="002560E8">
        <w:rPr>
          <w:rFonts w:ascii="Arial" w:hAnsi="Arial" w:cs="Arial"/>
          <w:color w:val="000000" w:themeColor="text1"/>
          <w:szCs w:val="24"/>
        </w:rPr>
        <w:t>1</w:t>
      </w:r>
      <w:r w:rsidR="008C3F9C" w:rsidRPr="002560E8">
        <w:rPr>
          <w:rFonts w:ascii="Arial" w:hAnsi="Arial" w:cs="Arial"/>
          <w:color w:val="000000" w:themeColor="text1"/>
          <w:szCs w:val="24"/>
        </w:rPr>
        <w:t>7</w:t>
      </w:r>
      <w:r w:rsidRPr="002560E8">
        <w:rPr>
          <w:rFonts w:ascii="Arial" w:hAnsi="Arial" w:cs="Arial"/>
          <w:color w:val="000000" w:themeColor="text1"/>
          <w:szCs w:val="24"/>
        </w:rPr>
        <w:t xml:space="preserve"> 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Tryb złożenia odwołania</w:t>
      </w:r>
      <w:bookmarkEnd w:id="23"/>
    </w:p>
    <w:p w14:paraId="54AC254D" w14:textId="50087FDE" w:rsidR="00067E8B" w:rsidRPr="002560E8" w:rsidRDefault="00067E8B" w:rsidP="002560E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Od decyzji o odmowie nadania stopnia doktora</w:t>
      </w:r>
      <w:r w:rsidR="004E2951" w:rsidRPr="002560E8">
        <w:rPr>
          <w:rFonts w:ascii="Arial" w:hAnsi="Arial" w:cs="Arial"/>
          <w:color w:val="000000" w:themeColor="text1"/>
        </w:rPr>
        <w:t xml:space="preserve"> habilitowanego</w:t>
      </w:r>
      <w:r w:rsidRPr="002560E8">
        <w:rPr>
          <w:rFonts w:ascii="Arial" w:hAnsi="Arial" w:cs="Arial"/>
          <w:color w:val="000000" w:themeColor="text1"/>
        </w:rPr>
        <w:t xml:space="preserve"> przysługuje odwołanie do Rady Doskonałości Naukowej za pośrednictwem </w:t>
      </w:r>
      <w:r w:rsidR="00832C23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ady </w:t>
      </w:r>
      <w:r w:rsidR="00832C23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832C23" w:rsidRPr="002560E8">
        <w:rPr>
          <w:rFonts w:ascii="Arial" w:hAnsi="Arial" w:cs="Arial"/>
          <w:color w:val="000000" w:themeColor="text1"/>
        </w:rPr>
        <w:t xml:space="preserve"> Naukowej</w:t>
      </w:r>
      <w:r w:rsidRPr="002560E8">
        <w:rPr>
          <w:rFonts w:ascii="Arial" w:hAnsi="Arial" w:cs="Arial"/>
          <w:color w:val="000000" w:themeColor="text1"/>
        </w:rPr>
        <w:t>, która wydała tę decyzję.</w:t>
      </w:r>
    </w:p>
    <w:p w14:paraId="6B1FDC3A" w14:textId="77777777" w:rsidR="00067E8B" w:rsidRPr="002560E8" w:rsidRDefault="00067E8B" w:rsidP="002560E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Termin na wniesienie odwołania wynosi 30 dni od dnia doręczenia decyzji.</w:t>
      </w:r>
    </w:p>
    <w:p w14:paraId="4050946E" w14:textId="638BFF14" w:rsidR="00067E8B" w:rsidRPr="002560E8" w:rsidRDefault="00067E8B" w:rsidP="002560E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Po wniesieniu odwołania przewodniczący </w:t>
      </w:r>
      <w:r w:rsidR="00095B76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ady </w:t>
      </w:r>
      <w:r w:rsidR="00095B76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B81385" w:rsidRPr="002560E8">
        <w:rPr>
          <w:rFonts w:ascii="Arial" w:hAnsi="Arial" w:cs="Arial"/>
          <w:color w:val="000000" w:themeColor="text1"/>
        </w:rPr>
        <w:t xml:space="preserve"> </w:t>
      </w:r>
      <w:r w:rsidR="00095B76" w:rsidRPr="002560E8">
        <w:rPr>
          <w:rFonts w:ascii="Arial" w:hAnsi="Arial" w:cs="Arial"/>
          <w:color w:val="000000" w:themeColor="text1"/>
        </w:rPr>
        <w:t xml:space="preserve">Naukowej </w:t>
      </w:r>
      <w:r w:rsidRPr="002560E8">
        <w:rPr>
          <w:rFonts w:ascii="Arial" w:hAnsi="Arial" w:cs="Arial"/>
          <w:color w:val="000000" w:themeColor="text1"/>
        </w:rPr>
        <w:t xml:space="preserve">zleca </w:t>
      </w:r>
      <w:r w:rsidR="00F91AAA" w:rsidRPr="002560E8">
        <w:rPr>
          <w:rFonts w:ascii="Arial" w:hAnsi="Arial" w:cs="Arial"/>
          <w:color w:val="000000" w:themeColor="text1"/>
        </w:rPr>
        <w:t xml:space="preserve">zatrudnionym w </w:t>
      </w:r>
      <w:r w:rsidR="007A3555" w:rsidRPr="002560E8">
        <w:rPr>
          <w:rFonts w:ascii="Arial" w:hAnsi="Arial" w:cs="Arial"/>
          <w:color w:val="000000" w:themeColor="text1"/>
        </w:rPr>
        <w:t>Politechnice</w:t>
      </w:r>
      <w:r w:rsidR="00F91AAA" w:rsidRPr="002560E8">
        <w:rPr>
          <w:rFonts w:ascii="Arial" w:hAnsi="Arial" w:cs="Arial"/>
          <w:color w:val="000000" w:themeColor="text1"/>
        </w:rPr>
        <w:t xml:space="preserve"> członkom </w:t>
      </w:r>
      <w:r w:rsidR="0000472D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 xml:space="preserve">omisji </w:t>
      </w:r>
      <w:r w:rsidR="00F91AAA" w:rsidRPr="002560E8">
        <w:rPr>
          <w:rFonts w:ascii="Arial" w:hAnsi="Arial" w:cs="Arial"/>
          <w:color w:val="000000" w:themeColor="text1"/>
        </w:rPr>
        <w:t>habilitacyjne</w:t>
      </w:r>
      <w:r w:rsidRPr="002560E8">
        <w:rPr>
          <w:rFonts w:ascii="Arial" w:hAnsi="Arial" w:cs="Arial"/>
          <w:color w:val="000000" w:themeColor="text1"/>
        </w:rPr>
        <w:t>j sporządzenie</w:t>
      </w:r>
      <w:r w:rsidR="008C3F9C" w:rsidRPr="002560E8">
        <w:rPr>
          <w:rFonts w:ascii="Arial" w:hAnsi="Arial" w:cs="Arial"/>
          <w:color w:val="000000" w:themeColor="text1"/>
        </w:rPr>
        <w:t xml:space="preserve"> projektu</w:t>
      </w:r>
      <w:r w:rsidRPr="002560E8">
        <w:rPr>
          <w:rFonts w:ascii="Arial" w:hAnsi="Arial" w:cs="Arial"/>
          <w:color w:val="000000" w:themeColor="text1"/>
        </w:rPr>
        <w:t xml:space="preserve"> opinii na temat zasadności odwołania w terminie </w:t>
      </w:r>
      <w:r w:rsidR="009040E7" w:rsidRPr="002560E8">
        <w:rPr>
          <w:rFonts w:ascii="Arial" w:hAnsi="Arial" w:cs="Arial"/>
          <w:color w:val="000000" w:themeColor="text1"/>
        </w:rPr>
        <w:t xml:space="preserve">nie dłuższym niż </w:t>
      </w:r>
      <w:r w:rsidRPr="002560E8">
        <w:rPr>
          <w:rFonts w:ascii="Arial" w:hAnsi="Arial" w:cs="Arial"/>
          <w:color w:val="000000" w:themeColor="text1"/>
        </w:rPr>
        <w:t>2</w:t>
      </w:r>
      <w:r w:rsidR="0000472D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miesi</w:t>
      </w:r>
      <w:r w:rsidR="009040E7" w:rsidRPr="002560E8">
        <w:rPr>
          <w:rFonts w:ascii="Arial" w:hAnsi="Arial" w:cs="Arial"/>
          <w:color w:val="000000" w:themeColor="text1"/>
        </w:rPr>
        <w:t>ące</w:t>
      </w:r>
      <w:r w:rsidRPr="002560E8">
        <w:rPr>
          <w:rFonts w:ascii="Arial" w:hAnsi="Arial" w:cs="Arial"/>
          <w:color w:val="000000" w:themeColor="text1"/>
        </w:rPr>
        <w:t xml:space="preserve"> od dnia wniesienia odwołania.</w:t>
      </w:r>
    </w:p>
    <w:p w14:paraId="6E5B276F" w14:textId="77777777" w:rsidR="00067E8B" w:rsidRPr="002560E8" w:rsidRDefault="00067E8B" w:rsidP="002560E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Na podstawie opinii, o której mowa w ust. 3, </w:t>
      </w:r>
      <w:r w:rsidR="00095B76" w:rsidRPr="002560E8">
        <w:rPr>
          <w:rFonts w:ascii="Arial" w:hAnsi="Arial" w:cs="Arial"/>
          <w:color w:val="000000" w:themeColor="text1"/>
        </w:rPr>
        <w:t>R</w:t>
      </w:r>
      <w:r w:rsidR="007A3555" w:rsidRPr="002560E8">
        <w:rPr>
          <w:rFonts w:ascii="Arial" w:hAnsi="Arial" w:cs="Arial"/>
          <w:color w:val="000000" w:themeColor="text1"/>
        </w:rPr>
        <w:t xml:space="preserve">ada </w:t>
      </w:r>
      <w:r w:rsidR="00095B76" w:rsidRPr="002560E8">
        <w:rPr>
          <w:rFonts w:ascii="Arial" w:hAnsi="Arial" w:cs="Arial"/>
          <w:color w:val="000000" w:themeColor="text1"/>
        </w:rPr>
        <w:t>D</w:t>
      </w:r>
      <w:r w:rsidR="007A3555" w:rsidRPr="002560E8">
        <w:rPr>
          <w:rFonts w:ascii="Arial" w:hAnsi="Arial" w:cs="Arial"/>
          <w:color w:val="000000" w:themeColor="text1"/>
        </w:rPr>
        <w:t>yscypliny</w:t>
      </w:r>
      <w:r w:rsidR="00095B76" w:rsidRPr="002560E8">
        <w:rPr>
          <w:rFonts w:ascii="Arial" w:hAnsi="Arial" w:cs="Arial"/>
          <w:color w:val="000000" w:themeColor="text1"/>
        </w:rPr>
        <w:t xml:space="preserve"> Naukowej</w:t>
      </w:r>
      <w:r w:rsidRPr="002560E8">
        <w:rPr>
          <w:rFonts w:ascii="Arial" w:hAnsi="Arial" w:cs="Arial"/>
          <w:color w:val="000000" w:themeColor="text1"/>
        </w:rPr>
        <w:t>:</w:t>
      </w:r>
    </w:p>
    <w:p w14:paraId="3A04C79C" w14:textId="319912DC" w:rsidR="00067E8B" w:rsidRPr="002560E8" w:rsidRDefault="00067E8B" w:rsidP="002560E8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może uchylić lub zmienić zaskarżoną decyzję – jeżeli uzna, że odwołanie zasługuje w całości na uwzględnienie</w:t>
      </w:r>
      <w:r w:rsidR="007A6BB2"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  <w:color w:val="000000" w:themeColor="text1"/>
        </w:rPr>
        <w:t xml:space="preserve"> albo</w:t>
      </w:r>
    </w:p>
    <w:p w14:paraId="6254E981" w14:textId="3C7A7072" w:rsidR="00067E8B" w:rsidRPr="002560E8" w:rsidRDefault="00067E8B" w:rsidP="002560E8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przyjmuje opinię, o której mowa w ust. 3, w drodze </w:t>
      </w:r>
      <w:r w:rsidR="00E8139E" w:rsidRPr="002560E8">
        <w:rPr>
          <w:rFonts w:ascii="Arial" w:hAnsi="Arial" w:cs="Arial"/>
          <w:color w:val="000000" w:themeColor="text1"/>
        </w:rPr>
        <w:t>uchwały</w:t>
      </w:r>
      <w:r w:rsidRPr="002560E8">
        <w:rPr>
          <w:rFonts w:ascii="Arial" w:hAnsi="Arial" w:cs="Arial"/>
          <w:color w:val="000000" w:themeColor="text1"/>
        </w:rPr>
        <w:t xml:space="preserve"> i przekazuje odwołanie Radzie Doskonałości Naukowej wraz ze swoją opinią i aktami sprawy</w:t>
      </w:r>
      <w:r w:rsidR="000112D1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>w terminie 3 miesięcy od dnia złożenia odwołania.</w:t>
      </w:r>
    </w:p>
    <w:p w14:paraId="7DAEF4C2" w14:textId="2F5F0DB7" w:rsidR="00067E8B" w:rsidRPr="002560E8" w:rsidRDefault="00067E8B" w:rsidP="002560E8">
      <w:pPr>
        <w:pStyle w:val="Nagwek2"/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4" w:name="_Toc146105419"/>
      <w:r w:rsidRPr="002560E8">
        <w:rPr>
          <w:rFonts w:ascii="Arial" w:hAnsi="Arial" w:cs="Arial"/>
          <w:color w:val="000000" w:themeColor="text1"/>
          <w:sz w:val="24"/>
          <w:szCs w:val="24"/>
        </w:rPr>
        <w:t xml:space="preserve">Rozdział </w:t>
      </w:r>
      <w:r w:rsidR="00456E41" w:rsidRPr="002560E8">
        <w:rPr>
          <w:rFonts w:ascii="Arial" w:hAnsi="Arial" w:cs="Arial"/>
          <w:color w:val="000000" w:themeColor="text1"/>
          <w:sz w:val="24"/>
          <w:szCs w:val="24"/>
        </w:rPr>
        <w:t>6</w:t>
      </w:r>
      <w:r w:rsidRPr="002560E8">
        <w:rPr>
          <w:rFonts w:ascii="Arial" w:hAnsi="Arial" w:cs="Arial"/>
          <w:color w:val="000000" w:themeColor="text1"/>
          <w:sz w:val="24"/>
          <w:szCs w:val="24"/>
        </w:rPr>
        <w:t>. Opłaty</w:t>
      </w:r>
      <w:bookmarkEnd w:id="24"/>
    </w:p>
    <w:p w14:paraId="1D047E4E" w14:textId="35F58E50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25" w:name="_Toc146105420"/>
      <w:r w:rsidRPr="002560E8">
        <w:rPr>
          <w:rFonts w:ascii="Arial" w:hAnsi="Arial" w:cs="Arial"/>
          <w:color w:val="000000" w:themeColor="text1"/>
          <w:szCs w:val="24"/>
        </w:rPr>
        <w:t xml:space="preserve">§ </w:t>
      </w:r>
      <w:r w:rsidR="00F83322" w:rsidRPr="002560E8">
        <w:rPr>
          <w:rFonts w:ascii="Arial" w:hAnsi="Arial" w:cs="Arial"/>
          <w:color w:val="000000" w:themeColor="text1"/>
          <w:szCs w:val="24"/>
        </w:rPr>
        <w:t>1</w:t>
      </w:r>
      <w:r w:rsidR="008C3F9C" w:rsidRPr="002560E8">
        <w:rPr>
          <w:rFonts w:ascii="Arial" w:hAnsi="Arial" w:cs="Arial"/>
          <w:color w:val="000000" w:themeColor="text1"/>
          <w:szCs w:val="24"/>
        </w:rPr>
        <w:t>8</w:t>
      </w:r>
      <w:r w:rsidRPr="002560E8">
        <w:rPr>
          <w:rFonts w:ascii="Arial" w:hAnsi="Arial" w:cs="Arial"/>
          <w:color w:val="000000" w:themeColor="text1"/>
          <w:szCs w:val="24"/>
        </w:rPr>
        <w:t xml:space="preserve"> 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Pr="002560E8">
        <w:rPr>
          <w:rFonts w:ascii="Arial" w:hAnsi="Arial" w:cs="Arial"/>
          <w:color w:val="000000" w:themeColor="text1"/>
          <w:szCs w:val="24"/>
        </w:rPr>
        <w:t>Zasady ustalania kosztów postępowania</w:t>
      </w:r>
      <w:bookmarkEnd w:id="25"/>
    </w:p>
    <w:p w14:paraId="506E356D" w14:textId="1168A748" w:rsidR="00067E8B" w:rsidRPr="002560E8" w:rsidRDefault="00067E8B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Opłatę </w:t>
      </w:r>
      <w:r w:rsidR="00EF33EE" w:rsidRPr="002560E8">
        <w:rPr>
          <w:rFonts w:ascii="Arial" w:hAnsi="Arial" w:cs="Arial"/>
          <w:color w:val="000000" w:themeColor="text1"/>
        </w:rPr>
        <w:t xml:space="preserve">za przeprowadzenie postępowania w sprawie nadania stopnia doktora habilitowanego </w:t>
      </w:r>
      <w:r w:rsidRPr="002560E8">
        <w:rPr>
          <w:rFonts w:ascii="Arial" w:hAnsi="Arial" w:cs="Arial"/>
          <w:color w:val="000000" w:themeColor="text1"/>
        </w:rPr>
        <w:t xml:space="preserve">wnosi się na rzecz </w:t>
      </w:r>
      <w:r w:rsidR="007A3555" w:rsidRPr="002560E8">
        <w:rPr>
          <w:rFonts w:ascii="Arial" w:hAnsi="Arial" w:cs="Arial"/>
          <w:color w:val="000000" w:themeColor="text1"/>
        </w:rPr>
        <w:t>Politechniki</w:t>
      </w:r>
      <w:r w:rsidR="00B17800" w:rsidRPr="002560E8">
        <w:rPr>
          <w:rFonts w:ascii="Arial" w:hAnsi="Arial" w:cs="Arial"/>
          <w:color w:val="000000" w:themeColor="text1"/>
        </w:rPr>
        <w:t>, z zastrzeżeniem §</w:t>
      </w:r>
      <w:r w:rsidR="007A6BB2" w:rsidRPr="002560E8">
        <w:rPr>
          <w:rFonts w:ascii="Arial" w:hAnsi="Arial" w:cs="Arial"/>
          <w:color w:val="000000" w:themeColor="text1"/>
        </w:rPr>
        <w:t xml:space="preserve"> </w:t>
      </w:r>
      <w:r w:rsidR="00B17800" w:rsidRPr="002560E8">
        <w:rPr>
          <w:rFonts w:ascii="Arial" w:hAnsi="Arial" w:cs="Arial"/>
          <w:color w:val="000000" w:themeColor="text1"/>
        </w:rPr>
        <w:t>19 ust.1.</w:t>
      </w:r>
    </w:p>
    <w:p w14:paraId="2F046E31" w14:textId="35336D14" w:rsidR="00067E8B" w:rsidRPr="002560E8" w:rsidRDefault="00067E8B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  <w:spacing w:val="-2"/>
        </w:rPr>
        <w:t>Wysokość opłaty</w:t>
      </w:r>
      <w:r w:rsidR="002453A1" w:rsidRPr="002560E8">
        <w:rPr>
          <w:rFonts w:ascii="Arial" w:hAnsi="Arial" w:cs="Arial"/>
          <w:color w:val="000000" w:themeColor="text1"/>
          <w:spacing w:val="-2"/>
        </w:rPr>
        <w:t xml:space="preserve"> </w:t>
      </w:r>
      <w:r w:rsidRPr="002560E8">
        <w:rPr>
          <w:rFonts w:ascii="Arial" w:hAnsi="Arial" w:cs="Arial"/>
          <w:color w:val="000000" w:themeColor="text1"/>
          <w:spacing w:val="-2"/>
        </w:rPr>
        <w:t>nie może przekraczać kosztów postępowania, na które składają się</w:t>
      </w:r>
      <w:r w:rsidR="008C3F9C" w:rsidRPr="002560E8">
        <w:rPr>
          <w:rFonts w:ascii="Arial" w:hAnsi="Arial" w:cs="Arial"/>
          <w:color w:val="000000" w:themeColor="text1"/>
          <w:spacing w:val="-2"/>
        </w:rPr>
        <w:t xml:space="preserve"> w szczególności</w:t>
      </w:r>
      <w:r w:rsidRPr="002560E8">
        <w:rPr>
          <w:rFonts w:ascii="Arial" w:hAnsi="Arial" w:cs="Arial"/>
          <w:color w:val="000000" w:themeColor="text1"/>
        </w:rPr>
        <w:t xml:space="preserve"> koszty wynagrodzeń</w:t>
      </w:r>
      <w:r w:rsidR="008C3F9C" w:rsidRPr="002560E8">
        <w:rPr>
          <w:rFonts w:ascii="Arial" w:hAnsi="Arial" w:cs="Arial"/>
          <w:color w:val="000000" w:themeColor="text1"/>
        </w:rPr>
        <w:t xml:space="preserve"> przewodniczącego i sekretarza komisji habilitacyjnej,</w:t>
      </w:r>
      <w:r w:rsidRPr="002560E8">
        <w:rPr>
          <w:rFonts w:ascii="Arial" w:hAnsi="Arial" w:cs="Arial"/>
          <w:color w:val="000000" w:themeColor="text1"/>
        </w:rPr>
        <w:t xml:space="preserve"> </w:t>
      </w:r>
      <w:r w:rsidR="008C3F9C" w:rsidRPr="002560E8">
        <w:rPr>
          <w:rFonts w:ascii="Arial" w:hAnsi="Arial" w:cs="Arial"/>
          <w:color w:val="000000" w:themeColor="text1"/>
        </w:rPr>
        <w:t>recenzentów, członk</w:t>
      </w:r>
      <w:r w:rsidR="004719D5" w:rsidRPr="002560E8">
        <w:rPr>
          <w:rFonts w:ascii="Arial" w:hAnsi="Arial" w:cs="Arial"/>
          <w:color w:val="000000" w:themeColor="text1"/>
        </w:rPr>
        <w:t>a</w:t>
      </w:r>
      <w:r w:rsidR="008C3F9C" w:rsidRPr="002560E8">
        <w:rPr>
          <w:rFonts w:ascii="Arial" w:hAnsi="Arial" w:cs="Arial"/>
          <w:color w:val="000000" w:themeColor="text1"/>
        </w:rPr>
        <w:t xml:space="preserve"> </w:t>
      </w:r>
      <w:r w:rsidR="00DA24C0" w:rsidRPr="002560E8">
        <w:rPr>
          <w:rFonts w:ascii="Arial" w:hAnsi="Arial" w:cs="Arial"/>
          <w:color w:val="000000" w:themeColor="text1"/>
        </w:rPr>
        <w:t>k</w:t>
      </w:r>
      <w:r w:rsidR="008C3F9C" w:rsidRPr="002560E8">
        <w:rPr>
          <w:rFonts w:ascii="Arial" w:hAnsi="Arial" w:cs="Arial"/>
          <w:color w:val="000000" w:themeColor="text1"/>
        </w:rPr>
        <w:t xml:space="preserve">omisji habilitacyjnej, koszty delegacji, noclegów, koszty wydania odpisu dyplomu </w:t>
      </w:r>
      <w:r w:rsidRPr="002560E8">
        <w:rPr>
          <w:rFonts w:ascii="Arial" w:hAnsi="Arial" w:cs="Arial"/>
          <w:color w:val="000000" w:themeColor="text1"/>
        </w:rPr>
        <w:t>i koszty obsługi administracyjnej postępowania.</w:t>
      </w:r>
    </w:p>
    <w:p w14:paraId="58040E3D" w14:textId="7833C802" w:rsidR="00067E8B" w:rsidRPr="002560E8" w:rsidRDefault="00067E8B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 ramach kosztów wynagrodzeń uwzględnia się następujące stawki</w:t>
      </w:r>
      <w:r w:rsidR="00680D63" w:rsidRPr="002560E8">
        <w:rPr>
          <w:rFonts w:ascii="Arial" w:hAnsi="Arial" w:cs="Arial"/>
          <w:color w:val="000000" w:themeColor="text1"/>
        </w:rPr>
        <w:t xml:space="preserve"> </w:t>
      </w:r>
      <w:r w:rsidR="00DF7418" w:rsidRPr="002560E8">
        <w:rPr>
          <w:rFonts w:ascii="Arial" w:hAnsi="Arial" w:cs="Arial"/>
          <w:color w:val="000000" w:themeColor="text1"/>
        </w:rPr>
        <w:t>wynagrodzenia</w:t>
      </w:r>
      <w:r w:rsidRPr="002560E8">
        <w:rPr>
          <w:rFonts w:ascii="Arial" w:hAnsi="Arial" w:cs="Arial"/>
          <w:color w:val="000000" w:themeColor="text1"/>
        </w:rPr>
        <w:t xml:space="preserve">: </w:t>
      </w:r>
    </w:p>
    <w:p w14:paraId="2EA31C18" w14:textId="5A04C5ED" w:rsidR="00DF7418" w:rsidRPr="002560E8" w:rsidRDefault="00DF7418" w:rsidP="002560E8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lastRenderedPageBreak/>
        <w:t xml:space="preserve">przewodniczącego i sekretarza </w:t>
      </w:r>
      <w:r w:rsidR="00DA24C0" w:rsidRPr="002560E8">
        <w:rPr>
          <w:rFonts w:ascii="Arial" w:hAnsi="Arial" w:cs="Arial"/>
          <w:color w:val="000000" w:themeColor="text1"/>
        </w:rPr>
        <w:t>k</w:t>
      </w:r>
      <w:r w:rsidRPr="002560E8">
        <w:rPr>
          <w:rFonts w:ascii="Arial" w:hAnsi="Arial" w:cs="Arial"/>
          <w:color w:val="000000" w:themeColor="text1"/>
        </w:rPr>
        <w:t xml:space="preserve">omisji habilitacyjnej </w:t>
      </w:r>
      <w:r w:rsidR="00EE4DA2" w:rsidRPr="002560E8">
        <w:rPr>
          <w:rFonts w:ascii="Arial" w:hAnsi="Arial" w:cs="Arial"/>
          <w:color w:val="000000" w:themeColor="text1"/>
        </w:rPr>
        <w:t>–</w:t>
      </w:r>
      <w:r w:rsidRPr="002560E8">
        <w:rPr>
          <w:rFonts w:ascii="Arial" w:hAnsi="Arial" w:cs="Arial"/>
          <w:color w:val="000000" w:themeColor="text1"/>
        </w:rPr>
        <w:t xml:space="preserve"> 33% wynagrodzenia profesora</w:t>
      </w:r>
      <w:r w:rsidR="00E72ED1" w:rsidRPr="002560E8">
        <w:rPr>
          <w:rFonts w:ascii="Arial" w:hAnsi="Arial" w:cs="Arial"/>
          <w:color w:val="000000" w:themeColor="text1"/>
        </w:rPr>
        <w:t>;</w:t>
      </w:r>
    </w:p>
    <w:p w14:paraId="427987B4" w14:textId="6E0EF0F0" w:rsidR="00067E8B" w:rsidRPr="002560E8" w:rsidRDefault="00067E8B" w:rsidP="002560E8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każdego recenzenta powołanego w postępowaniu </w:t>
      </w:r>
      <w:r w:rsidR="00EE4DA2" w:rsidRPr="002560E8">
        <w:rPr>
          <w:rFonts w:ascii="Arial" w:hAnsi="Arial" w:cs="Arial"/>
          <w:color w:val="000000" w:themeColor="text1"/>
        </w:rPr>
        <w:t>–</w:t>
      </w:r>
      <w:r w:rsidRPr="002560E8">
        <w:rPr>
          <w:rFonts w:ascii="Arial" w:hAnsi="Arial" w:cs="Arial"/>
          <w:color w:val="000000" w:themeColor="text1"/>
        </w:rPr>
        <w:t xml:space="preserve"> </w:t>
      </w:r>
      <w:r w:rsidR="00DF7418" w:rsidRPr="002560E8">
        <w:rPr>
          <w:rFonts w:ascii="Arial" w:hAnsi="Arial" w:cs="Arial"/>
          <w:color w:val="000000" w:themeColor="text1"/>
        </w:rPr>
        <w:t>33</w:t>
      </w:r>
      <w:r w:rsidRPr="002560E8">
        <w:rPr>
          <w:rFonts w:ascii="Arial" w:hAnsi="Arial" w:cs="Arial"/>
          <w:color w:val="000000" w:themeColor="text1"/>
        </w:rPr>
        <w:t>% wynagrodzenia profesora</w:t>
      </w:r>
      <w:r w:rsidR="00DF7418" w:rsidRPr="002560E8">
        <w:rPr>
          <w:rFonts w:ascii="Arial" w:hAnsi="Arial" w:cs="Arial"/>
          <w:color w:val="000000" w:themeColor="text1"/>
        </w:rPr>
        <w:t>;</w:t>
      </w:r>
    </w:p>
    <w:p w14:paraId="4B57ED11" w14:textId="3BB06C2B" w:rsidR="00DF7418" w:rsidRPr="002560E8" w:rsidRDefault="006530D5" w:rsidP="002560E8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każdego </w:t>
      </w:r>
      <w:r w:rsidR="00DF7418" w:rsidRPr="002560E8">
        <w:rPr>
          <w:rFonts w:ascii="Arial" w:hAnsi="Arial" w:cs="Arial"/>
          <w:color w:val="000000" w:themeColor="text1"/>
        </w:rPr>
        <w:t>członka komisji habilitacyjnej</w:t>
      </w:r>
      <w:r w:rsidRPr="002560E8">
        <w:rPr>
          <w:rFonts w:ascii="Arial" w:hAnsi="Arial" w:cs="Arial"/>
          <w:color w:val="000000" w:themeColor="text1"/>
        </w:rPr>
        <w:t>, za wyj</w:t>
      </w:r>
      <w:r w:rsidR="007A6BB2" w:rsidRPr="002560E8">
        <w:rPr>
          <w:rFonts w:ascii="Arial" w:hAnsi="Arial" w:cs="Arial"/>
          <w:color w:val="000000" w:themeColor="text1"/>
        </w:rPr>
        <w:t>ątkiem</w:t>
      </w:r>
      <w:r w:rsidRPr="002560E8">
        <w:rPr>
          <w:rFonts w:ascii="Arial" w:hAnsi="Arial" w:cs="Arial"/>
          <w:color w:val="000000" w:themeColor="text1"/>
        </w:rPr>
        <w:t xml:space="preserve"> przewodniczącego i</w:t>
      </w:r>
      <w:r w:rsidR="00DA24C0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sekretarza </w:t>
      </w:r>
      <w:r w:rsidR="00DF7418" w:rsidRPr="002560E8">
        <w:rPr>
          <w:rFonts w:ascii="Arial" w:hAnsi="Arial" w:cs="Arial"/>
          <w:color w:val="000000" w:themeColor="text1"/>
        </w:rPr>
        <w:t>– 17% wynagrodzenia profesora.</w:t>
      </w:r>
    </w:p>
    <w:p w14:paraId="072E7581" w14:textId="53B91D3B" w:rsidR="00067E8B" w:rsidRPr="002560E8" w:rsidRDefault="00067E8B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Wynagrodzenie recenzenta</w:t>
      </w:r>
      <w:r w:rsidR="005D6286"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  <w:color w:val="000000" w:themeColor="text1"/>
        </w:rPr>
        <w:t xml:space="preserve"> </w:t>
      </w:r>
      <w:r w:rsidR="00EE7625" w:rsidRPr="002560E8">
        <w:rPr>
          <w:rFonts w:ascii="Arial" w:hAnsi="Arial" w:cs="Arial"/>
          <w:color w:val="000000" w:themeColor="text1"/>
        </w:rPr>
        <w:t xml:space="preserve">wskazane w ust. </w:t>
      </w:r>
      <w:r w:rsidR="007D0377" w:rsidRPr="002560E8">
        <w:rPr>
          <w:rFonts w:ascii="Arial" w:hAnsi="Arial" w:cs="Arial"/>
          <w:color w:val="000000" w:themeColor="text1"/>
        </w:rPr>
        <w:t>3</w:t>
      </w:r>
      <w:r w:rsidR="00EE7625" w:rsidRPr="002560E8">
        <w:rPr>
          <w:rFonts w:ascii="Arial" w:hAnsi="Arial" w:cs="Arial"/>
          <w:color w:val="000000" w:themeColor="text1"/>
        </w:rPr>
        <w:t xml:space="preserve"> pkt 2</w:t>
      </w:r>
      <w:r w:rsidR="005D6286" w:rsidRPr="002560E8">
        <w:rPr>
          <w:rFonts w:ascii="Arial" w:hAnsi="Arial" w:cs="Arial"/>
          <w:color w:val="000000" w:themeColor="text1"/>
        </w:rPr>
        <w:t>,</w:t>
      </w:r>
      <w:r w:rsidR="00EE7625" w:rsidRPr="002560E8">
        <w:rPr>
          <w:rFonts w:ascii="Arial" w:hAnsi="Arial" w:cs="Arial"/>
          <w:color w:val="000000" w:themeColor="text1"/>
        </w:rPr>
        <w:t xml:space="preserve"> </w:t>
      </w:r>
      <w:r w:rsidRPr="002560E8">
        <w:rPr>
          <w:rFonts w:ascii="Arial" w:hAnsi="Arial" w:cs="Arial"/>
          <w:color w:val="000000" w:themeColor="text1"/>
        </w:rPr>
        <w:t xml:space="preserve">wypłaca się po sporządzeniu i przekazaniu </w:t>
      </w:r>
      <w:r w:rsidR="007A3555" w:rsidRPr="002560E8">
        <w:rPr>
          <w:rFonts w:ascii="Arial" w:hAnsi="Arial" w:cs="Arial"/>
          <w:color w:val="000000" w:themeColor="text1"/>
        </w:rPr>
        <w:t>Politechnice</w:t>
      </w:r>
      <w:r w:rsidR="00D4321B" w:rsidRPr="002560E8">
        <w:rPr>
          <w:rFonts w:ascii="Arial" w:hAnsi="Arial" w:cs="Arial"/>
          <w:color w:val="000000" w:themeColor="text1"/>
        </w:rPr>
        <w:t>,</w:t>
      </w:r>
      <w:r w:rsidR="004719D5" w:rsidRPr="002560E8">
        <w:rPr>
          <w:rFonts w:ascii="Arial" w:hAnsi="Arial" w:cs="Arial"/>
          <w:color w:val="000000" w:themeColor="text1"/>
        </w:rPr>
        <w:t xml:space="preserve"> </w:t>
      </w:r>
      <w:r w:rsidR="00EE4DA2" w:rsidRPr="002560E8">
        <w:rPr>
          <w:rFonts w:ascii="Arial" w:hAnsi="Arial" w:cs="Arial"/>
          <w:color w:val="000000" w:themeColor="text1"/>
        </w:rPr>
        <w:t>spełniającej wymogi</w:t>
      </w:r>
      <w:r w:rsidR="00D1511A" w:rsidRPr="002560E8">
        <w:rPr>
          <w:rFonts w:ascii="Arial" w:hAnsi="Arial" w:cs="Arial"/>
          <w:color w:val="000000" w:themeColor="text1"/>
        </w:rPr>
        <w:t xml:space="preserve"> </w:t>
      </w:r>
      <w:r w:rsidR="004719D5" w:rsidRPr="002560E8">
        <w:rPr>
          <w:rFonts w:ascii="Arial" w:hAnsi="Arial" w:cs="Arial"/>
          <w:color w:val="000000" w:themeColor="text1"/>
        </w:rPr>
        <w:t>recenzji.</w:t>
      </w:r>
    </w:p>
    <w:p w14:paraId="1C5E7E8D" w14:textId="5F3D800A" w:rsidR="005D6286" w:rsidRPr="002560E8" w:rsidRDefault="005D6286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Wynagrodzenie przewodniczącego i sekretarza komisji habilitacyjnej, wskazane w</w:t>
      </w:r>
      <w:r w:rsidR="00D1511A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 xml:space="preserve">ust. </w:t>
      </w:r>
      <w:r w:rsidR="007D0377" w:rsidRPr="002560E8">
        <w:rPr>
          <w:rFonts w:ascii="Arial" w:hAnsi="Arial" w:cs="Arial"/>
          <w:color w:val="000000" w:themeColor="text1"/>
        </w:rPr>
        <w:t>3</w:t>
      </w:r>
      <w:r w:rsidR="00BA0B7D" w:rsidRPr="002560E8">
        <w:rPr>
          <w:rFonts w:ascii="Arial" w:hAnsi="Arial" w:cs="Arial"/>
          <w:color w:val="000000" w:themeColor="text1"/>
        </w:rPr>
        <w:t xml:space="preserve"> pkt</w:t>
      </w:r>
      <w:r w:rsidRPr="002560E8">
        <w:rPr>
          <w:rFonts w:ascii="Arial" w:hAnsi="Arial" w:cs="Arial"/>
          <w:color w:val="000000" w:themeColor="text1"/>
        </w:rPr>
        <w:t xml:space="preserve"> 1 oraz członka </w:t>
      </w:r>
      <w:r w:rsidR="00D1511A" w:rsidRPr="002560E8">
        <w:rPr>
          <w:rFonts w:ascii="Arial" w:hAnsi="Arial" w:cs="Arial"/>
          <w:color w:val="000000" w:themeColor="text1"/>
        </w:rPr>
        <w:t>k</w:t>
      </w:r>
      <w:r w:rsidR="002A3A57" w:rsidRPr="002560E8">
        <w:rPr>
          <w:rFonts w:ascii="Arial" w:hAnsi="Arial" w:cs="Arial"/>
          <w:color w:val="000000" w:themeColor="text1"/>
        </w:rPr>
        <w:t xml:space="preserve">omisji </w:t>
      </w:r>
      <w:r w:rsidR="00A962A1" w:rsidRPr="002560E8">
        <w:rPr>
          <w:rFonts w:ascii="Arial" w:hAnsi="Arial" w:cs="Arial"/>
          <w:color w:val="000000" w:themeColor="text1"/>
        </w:rPr>
        <w:t>habilitacyjnej</w:t>
      </w:r>
      <w:r w:rsidR="00D4321B" w:rsidRPr="002560E8">
        <w:rPr>
          <w:rFonts w:ascii="Arial" w:hAnsi="Arial" w:cs="Arial"/>
          <w:color w:val="000000" w:themeColor="text1"/>
        </w:rPr>
        <w:t>,</w:t>
      </w:r>
      <w:r w:rsidR="00A962A1" w:rsidRPr="002560E8">
        <w:rPr>
          <w:rFonts w:ascii="Arial" w:hAnsi="Arial" w:cs="Arial"/>
          <w:color w:val="000000" w:themeColor="text1"/>
        </w:rPr>
        <w:t xml:space="preserve"> wskazanego w ust. </w:t>
      </w:r>
      <w:r w:rsidR="007D0377" w:rsidRPr="002560E8">
        <w:rPr>
          <w:rFonts w:ascii="Arial" w:hAnsi="Arial" w:cs="Arial"/>
          <w:color w:val="000000" w:themeColor="text1"/>
        </w:rPr>
        <w:t>3</w:t>
      </w:r>
      <w:r w:rsidR="0070342B" w:rsidRPr="002560E8">
        <w:rPr>
          <w:rFonts w:ascii="Arial" w:hAnsi="Arial" w:cs="Arial"/>
          <w:color w:val="000000" w:themeColor="text1"/>
        </w:rPr>
        <w:t xml:space="preserve"> pkt</w:t>
      </w:r>
      <w:r w:rsidR="00A962A1" w:rsidRPr="002560E8">
        <w:rPr>
          <w:rFonts w:ascii="Arial" w:hAnsi="Arial" w:cs="Arial"/>
          <w:color w:val="000000" w:themeColor="text1"/>
        </w:rPr>
        <w:t xml:space="preserve"> 3, wypłaca się po zakończeniu postępowania w sprawie nadania stopnia doktora habilitowanego.</w:t>
      </w:r>
    </w:p>
    <w:p w14:paraId="7029B2E6" w14:textId="77777777" w:rsidR="00067E8B" w:rsidRPr="002560E8" w:rsidRDefault="00067E8B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Ostateczną wysokość kosztów postępowania ustala się według stanu na dzień zakończenia postępowania.</w:t>
      </w:r>
    </w:p>
    <w:p w14:paraId="0AC10CEE" w14:textId="49936FC0" w:rsidR="009040E7" w:rsidRPr="002560E8" w:rsidRDefault="009040E7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Przez wysokość wynagrodzenia profesora rozumie się wysokość minimalnego wynagrodzenia profesora</w:t>
      </w:r>
      <w:r w:rsidR="00D4321B"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  <w:color w:val="000000" w:themeColor="text1"/>
        </w:rPr>
        <w:t xml:space="preserve"> określoną rozporządzeniem wydanym na podstawie art.</w:t>
      </w:r>
      <w:r w:rsidR="00D1511A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137 ust. 2 ustawy.</w:t>
      </w:r>
    </w:p>
    <w:p w14:paraId="2B19C52D" w14:textId="1F30AEEE" w:rsidR="00204650" w:rsidRPr="002560E8" w:rsidRDefault="00500A20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 xml:space="preserve">Po wydaniu przez </w:t>
      </w:r>
      <w:r w:rsidR="00A937CD" w:rsidRPr="002560E8">
        <w:rPr>
          <w:rFonts w:ascii="Arial" w:hAnsi="Arial" w:cs="Arial"/>
        </w:rPr>
        <w:t>R</w:t>
      </w:r>
      <w:r w:rsidRPr="002560E8">
        <w:rPr>
          <w:rFonts w:ascii="Arial" w:hAnsi="Arial" w:cs="Arial"/>
        </w:rPr>
        <w:t xml:space="preserve">adę </w:t>
      </w:r>
      <w:r w:rsidR="00A937CD" w:rsidRPr="002560E8">
        <w:rPr>
          <w:rFonts w:ascii="Arial" w:hAnsi="Arial" w:cs="Arial"/>
        </w:rPr>
        <w:t>D</w:t>
      </w:r>
      <w:r w:rsidRPr="002560E8">
        <w:rPr>
          <w:rFonts w:ascii="Arial" w:hAnsi="Arial" w:cs="Arial"/>
        </w:rPr>
        <w:t>yscypliny</w:t>
      </w:r>
      <w:r w:rsidR="00A937CD" w:rsidRPr="002560E8">
        <w:rPr>
          <w:rFonts w:ascii="Arial" w:hAnsi="Arial" w:cs="Arial"/>
        </w:rPr>
        <w:t xml:space="preserve"> Naukowej</w:t>
      </w:r>
      <w:r w:rsidRPr="002560E8">
        <w:rPr>
          <w:rFonts w:ascii="Arial" w:hAnsi="Arial" w:cs="Arial"/>
        </w:rPr>
        <w:t xml:space="preserve"> postanowienia o wyrażeniu zgody na przeprowadzenie postępowania</w:t>
      </w:r>
      <w:r w:rsidR="00D4321B" w:rsidRPr="002560E8">
        <w:rPr>
          <w:rFonts w:ascii="Arial" w:hAnsi="Arial" w:cs="Arial"/>
        </w:rPr>
        <w:t>,</w:t>
      </w:r>
      <w:r w:rsidRPr="002560E8">
        <w:rPr>
          <w:rFonts w:ascii="Arial" w:hAnsi="Arial" w:cs="Arial"/>
        </w:rPr>
        <w:t xml:space="preserve"> </w:t>
      </w:r>
      <w:r w:rsidR="009040E7" w:rsidRPr="002560E8">
        <w:rPr>
          <w:rFonts w:ascii="Arial" w:hAnsi="Arial" w:cs="Arial"/>
          <w:color w:val="000000" w:themeColor="text1"/>
        </w:rPr>
        <w:t>z habilitantem</w:t>
      </w:r>
      <w:r w:rsidR="00204650" w:rsidRPr="002560E8">
        <w:rPr>
          <w:rFonts w:ascii="Arial" w:hAnsi="Arial" w:cs="Arial"/>
          <w:color w:val="000000" w:themeColor="text1"/>
        </w:rPr>
        <w:t xml:space="preserve"> lub jednostką go zatrudniającą</w:t>
      </w:r>
      <w:r w:rsidR="009040E7" w:rsidRPr="002560E8">
        <w:rPr>
          <w:rFonts w:ascii="Arial" w:hAnsi="Arial" w:cs="Arial"/>
          <w:color w:val="000000" w:themeColor="text1"/>
        </w:rPr>
        <w:t xml:space="preserve"> zawiera się umowę określającą zasady odpłatności za przeprowadzenie postępowania w sprawie nadania stopnia doktora habilitowanego w </w:t>
      </w:r>
      <w:r w:rsidR="007A3555" w:rsidRPr="002560E8">
        <w:rPr>
          <w:rFonts w:ascii="Arial" w:hAnsi="Arial" w:cs="Arial"/>
          <w:color w:val="000000" w:themeColor="text1"/>
        </w:rPr>
        <w:t>Politechnice</w:t>
      </w:r>
      <w:r w:rsidR="009040E7" w:rsidRPr="002560E8">
        <w:rPr>
          <w:rFonts w:ascii="Arial" w:hAnsi="Arial" w:cs="Arial"/>
          <w:color w:val="000000" w:themeColor="text1"/>
        </w:rPr>
        <w:t>.</w:t>
      </w:r>
    </w:p>
    <w:p w14:paraId="6ACFF534" w14:textId="0272AD8F" w:rsidR="008E7D6C" w:rsidRPr="002560E8" w:rsidRDefault="008E7D6C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/>
        </w:rPr>
        <w:t>Niezależnie od daty wszczęcia postępowania, w przypadku nauczyciela akademickiego albo pracownika naukowego zatrudnionego w więcej niż jednym podmiocie</w:t>
      </w:r>
      <w:r w:rsidR="002A3A57" w:rsidRPr="002560E8">
        <w:rPr>
          <w:rFonts w:ascii="Arial" w:hAnsi="Arial" w:cs="Arial"/>
          <w:color w:val="000000"/>
        </w:rPr>
        <w:t>,</w:t>
      </w:r>
      <w:r w:rsidRPr="002560E8">
        <w:rPr>
          <w:rFonts w:ascii="Arial" w:hAnsi="Arial" w:cs="Arial"/>
          <w:color w:val="000000"/>
        </w:rPr>
        <w:t xml:space="preserve"> koszty postępowania ponosi podmiot będący podstawowym miejscem pracy tego nauczyciela albo pracownika, chyba że podmioty postanowią inaczej. Koszty te są ponoszone na podstawie umowy między podmiotami, jeżeli żaden z</w:t>
      </w:r>
      <w:r w:rsidR="00CE6886" w:rsidRPr="002560E8">
        <w:rPr>
          <w:rFonts w:ascii="Arial" w:hAnsi="Arial" w:cs="Arial"/>
          <w:color w:val="000000"/>
        </w:rPr>
        <w:t> </w:t>
      </w:r>
      <w:r w:rsidRPr="002560E8">
        <w:rPr>
          <w:rFonts w:ascii="Arial" w:hAnsi="Arial" w:cs="Arial"/>
          <w:color w:val="000000"/>
        </w:rPr>
        <w:t>nich nie został wskazany jako podstawowe miejsce pracy tego nauczyciela albo pracownika</w:t>
      </w:r>
      <w:r w:rsidR="002A3A57" w:rsidRPr="002560E8">
        <w:rPr>
          <w:rFonts w:ascii="Arial" w:hAnsi="Arial" w:cs="Arial"/>
          <w:color w:val="000000"/>
        </w:rPr>
        <w:t>.</w:t>
      </w:r>
    </w:p>
    <w:p w14:paraId="410863CD" w14:textId="376EFD95" w:rsidR="002C679C" w:rsidRPr="002560E8" w:rsidRDefault="002A3A57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W przypadku </w:t>
      </w:r>
      <w:r w:rsidRPr="002560E8">
        <w:rPr>
          <w:rFonts w:ascii="Arial" w:hAnsi="Arial" w:cs="Arial"/>
        </w:rPr>
        <w:t>wyznaczenia przez RDN Politechniki Częstochowskiej do przeprowadzenia postępowania habilitacyjnego (po niewyrażeniu zgody przez inny podmiot habilitujący)</w:t>
      </w:r>
      <w:r w:rsidR="002C679C" w:rsidRPr="002560E8">
        <w:rPr>
          <w:rFonts w:ascii="Arial" w:hAnsi="Arial" w:cs="Arial"/>
        </w:rPr>
        <w:t xml:space="preserve"> przewodniczący Rady Dyscypliny Naukowej występuje</w:t>
      </w:r>
      <w:r w:rsidR="003E0BF3" w:rsidRPr="002560E8">
        <w:rPr>
          <w:rFonts w:ascii="Arial" w:hAnsi="Arial" w:cs="Arial"/>
        </w:rPr>
        <w:t xml:space="preserve"> do habilitanta</w:t>
      </w:r>
      <w:r w:rsidR="002C679C" w:rsidRPr="002560E8">
        <w:rPr>
          <w:rFonts w:ascii="Arial" w:hAnsi="Arial" w:cs="Arial"/>
        </w:rPr>
        <w:t xml:space="preserve"> </w:t>
      </w:r>
      <w:r w:rsidR="002C1FCF" w:rsidRPr="002560E8">
        <w:rPr>
          <w:rFonts w:ascii="Arial" w:hAnsi="Arial" w:cs="Arial"/>
        </w:rPr>
        <w:t>o dostarczenie zobowiązania o pokryciu kosztów postępowania, o</w:t>
      </w:r>
      <w:r w:rsidR="00CE6886" w:rsidRPr="002560E8">
        <w:rPr>
          <w:rFonts w:ascii="Arial" w:hAnsi="Arial" w:cs="Arial"/>
        </w:rPr>
        <w:t> </w:t>
      </w:r>
      <w:r w:rsidR="002C1FCF" w:rsidRPr="002560E8">
        <w:rPr>
          <w:rFonts w:ascii="Arial" w:hAnsi="Arial" w:cs="Arial"/>
        </w:rPr>
        <w:t>którym mowa</w:t>
      </w:r>
      <w:r w:rsidR="002C679C" w:rsidRPr="002560E8">
        <w:rPr>
          <w:rFonts w:ascii="Arial" w:hAnsi="Arial" w:cs="Arial"/>
        </w:rPr>
        <w:t xml:space="preserve"> w ust.1.</w:t>
      </w:r>
    </w:p>
    <w:p w14:paraId="513566CC" w14:textId="343E9C68" w:rsidR="00680D63" w:rsidRPr="002560E8" w:rsidRDefault="003D457D" w:rsidP="002560E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Wzór umowy</w:t>
      </w:r>
      <w:r w:rsidR="00204650" w:rsidRPr="002560E8">
        <w:rPr>
          <w:rFonts w:ascii="Arial" w:hAnsi="Arial" w:cs="Arial"/>
        </w:rPr>
        <w:t xml:space="preserve">, o której mowa w ust. </w:t>
      </w:r>
      <w:r w:rsidR="00D37768" w:rsidRPr="002560E8">
        <w:rPr>
          <w:rFonts w:ascii="Arial" w:hAnsi="Arial" w:cs="Arial"/>
        </w:rPr>
        <w:t>8</w:t>
      </w:r>
      <w:r w:rsidR="00204650" w:rsidRPr="002560E8">
        <w:rPr>
          <w:rFonts w:ascii="Arial" w:hAnsi="Arial" w:cs="Arial"/>
        </w:rPr>
        <w:t xml:space="preserve">, </w:t>
      </w:r>
      <w:r w:rsidRPr="002560E8">
        <w:rPr>
          <w:rFonts w:ascii="Arial" w:hAnsi="Arial" w:cs="Arial"/>
        </w:rPr>
        <w:t>uwzględniający kalkulację kosztów postępowania</w:t>
      </w:r>
      <w:r w:rsidR="00D4321B" w:rsidRPr="002560E8">
        <w:rPr>
          <w:rFonts w:ascii="Arial" w:hAnsi="Arial" w:cs="Arial"/>
        </w:rPr>
        <w:t>,</w:t>
      </w:r>
      <w:r w:rsidRPr="002560E8">
        <w:rPr>
          <w:rFonts w:ascii="Arial" w:hAnsi="Arial" w:cs="Arial"/>
        </w:rPr>
        <w:t xml:space="preserve"> określa </w:t>
      </w:r>
      <w:r w:rsidR="00D4321B" w:rsidRPr="002560E8">
        <w:rPr>
          <w:rFonts w:ascii="Arial" w:hAnsi="Arial" w:cs="Arial"/>
        </w:rPr>
        <w:t>r</w:t>
      </w:r>
      <w:r w:rsidRPr="002560E8">
        <w:rPr>
          <w:rFonts w:ascii="Arial" w:hAnsi="Arial" w:cs="Arial"/>
        </w:rPr>
        <w:t>ektor w drodze zarządzenia.</w:t>
      </w:r>
    </w:p>
    <w:p w14:paraId="36785BB4" w14:textId="3CF1E7B6" w:rsidR="00067E8B" w:rsidRPr="002560E8" w:rsidRDefault="00067E8B" w:rsidP="002560E8">
      <w:pPr>
        <w:pStyle w:val="Nagwek3"/>
        <w:spacing w:line="360" w:lineRule="auto"/>
        <w:rPr>
          <w:rFonts w:ascii="Arial" w:hAnsi="Arial" w:cs="Arial"/>
          <w:szCs w:val="24"/>
        </w:rPr>
      </w:pPr>
      <w:bookmarkStart w:id="26" w:name="_Toc146105421"/>
      <w:r w:rsidRPr="002560E8">
        <w:rPr>
          <w:rFonts w:ascii="Arial" w:hAnsi="Arial" w:cs="Arial"/>
          <w:szCs w:val="24"/>
        </w:rPr>
        <w:lastRenderedPageBreak/>
        <w:t xml:space="preserve">§ </w:t>
      </w:r>
      <w:r w:rsidR="001B2099" w:rsidRPr="002560E8">
        <w:rPr>
          <w:rFonts w:ascii="Arial" w:hAnsi="Arial" w:cs="Arial"/>
          <w:szCs w:val="24"/>
        </w:rPr>
        <w:t>1</w:t>
      </w:r>
      <w:r w:rsidR="008C3F9C" w:rsidRPr="002560E8">
        <w:rPr>
          <w:rFonts w:ascii="Arial" w:hAnsi="Arial" w:cs="Arial"/>
          <w:szCs w:val="24"/>
        </w:rPr>
        <w:t>9</w:t>
      </w:r>
      <w:r w:rsidRPr="002560E8">
        <w:rPr>
          <w:rFonts w:ascii="Arial" w:hAnsi="Arial" w:cs="Arial"/>
          <w:szCs w:val="24"/>
        </w:rPr>
        <w:t xml:space="preserve"> </w:t>
      </w:r>
      <w:r w:rsidR="00BA6A0B" w:rsidRPr="002560E8">
        <w:rPr>
          <w:rFonts w:ascii="Arial" w:hAnsi="Arial" w:cs="Arial"/>
          <w:szCs w:val="24"/>
        </w:rPr>
        <w:br/>
      </w:r>
      <w:r w:rsidRPr="002560E8">
        <w:rPr>
          <w:rFonts w:ascii="Arial" w:hAnsi="Arial" w:cs="Arial"/>
          <w:szCs w:val="24"/>
        </w:rPr>
        <w:t>Zwolnienia z opłat</w:t>
      </w:r>
      <w:bookmarkEnd w:id="26"/>
    </w:p>
    <w:p w14:paraId="4262DCFC" w14:textId="3742D88A" w:rsidR="00067E8B" w:rsidRPr="002560E8" w:rsidRDefault="00067E8B" w:rsidP="002560E8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>W przypadku nauczyciela</w:t>
      </w:r>
      <w:r w:rsidR="00BE13C2" w:rsidRPr="002560E8">
        <w:rPr>
          <w:rFonts w:ascii="Arial" w:hAnsi="Arial" w:cs="Arial"/>
        </w:rPr>
        <w:t xml:space="preserve"> akademickiego i pracownika niebędącego nauczycielem akademickim</w:t>
      </w:r>
      <w:r w:rsidR="003A0B74" w:rsidRPr="002560E8">
        <w:rPr>
          <w:rFonts w:ascii="Arial" w:hAnsi="Arial" w:cs="Arial"/>
        </w:rPr>
        <w:t>,</w:t>
      </w:r>
      <w:r w:rsidR="00BE13C2" w:rsidRPr="002560E8">
        <w:rPr>
          <w:rFonts w:ascii="Arial" w:hAnsi="Arial" w:cs="Arial"/>
        </w:rPr>
        <w:t xml:space="preserve"> </w:t>
      </w:r>
      <w:r w:rsidR="00BE13C2" w:rsidRPr="002560E8">
        <w:rPr>
          <w:rFonts w:ascii="Arial" w:hAnsi="Arial" w:cs="Arial"/>
          <w:color w:val="000000" w:themeColor="text1"/>
        </w:rPr>
        <w:t xml:space="preserve">zatrudnionego w Politechnice Częstochowskiej, koszty postępowania ponosi </w:t>
      </w:r>
      <w:r w:rsidR="004A5465" w:rsidRPr="002560E8">
        <w:rPr>
          <w:rFonts w:ascii="Arial" w:hAnsi="Arial" w:cs="Arial"/>
          <w:color w:val="000000" w:themeColor="text1"/>
        </w:rPr>
        <w:t>Uc</w:t>
      </w:r>
      <w:r w:rsidR="00BE13C2" w:rsidRPr="002560E8">
        <w:rPr>
          <w:rFonts w:ascii="Arial" w:hAnsi="Arial" w:cs="Arial"/>
          <w:color w:val="000000" w:themeColor="text1"/>
        </w:rPr>
        <w:t>zelnia</w:t>
      </w:r>
      <w:r w:rsidRPr="002560E8">
        <w:rPr>
          <w:rFonts w:ascii="Arial" w:hAnsi="Arial" w:cs="Arial"/>
          <w:color w:val="000000" w:themeColor="text1"/>
        </w:rPr>
        <w:t>.</w:t>
      </w:r>
      <w:r w:rsidR="00487783" w:rsidRPr="002560E8">
        <w:rPr>
          <w:rFonts w:ascii="Arial" w:hAnsi="Arial" w:cs="Arial"/>
          <w:color w:val="000000" w:themeColor="text1"/>
        </w:rPr>
        <w:t xml:space="preserve"> </w:t>
      </w:r>
    </w:p>
    <w:p w14:paraId="4CA68CCB" w14:textId="31089278" w:rsidR="009347E7" w:rsidRPr="002560E8" w:rsidRDefault="00067E8B" w:rsidP="002560E8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>W uzasadnionych przypadkach</w:t>
      </w:r>
      <w:r w:rsidR="003A0B74"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  <w:color w:val="000000" w:themeColor="text1"/>
        </w:rPr>
        <w:t xml:space="preserve"> podyktowanych w szczególności trudną sytuacją materialną</w:t>
      </w:r>
      <w:r w:rsidR="00C751BA" w:rsidRPr="002560E8">
        <w:rPr>
          <w:rFonts w:ascii="Arial" w:hAnsi="Arial" w:cs="Arial"/>
          <w:color w:val="000000" w:themeColor="text1"/>
        </w:rPr>
        <w:t xml:space="preserve"> i zdrowotną</w:t>
      </w:r>
      <w:r w:rsidRPr="002560E8">
        <w:rPr>
          <w:rFonts w:ascii="Arial" w:hAnsi="Arial" w:cs="Arial"/>
          <w:color w:val="000000" w:themeColor="text1"/>
        </w:rPr>
        <w:t xml:space="preserve">, na wniosek </w:t>
      </w:r>
      <w:r w:rsidR="00143300" w:rsidRPr="002560E8">
        <w:rPr>
          <w:rFonts w:ascii="Arial" w:hAnsi="Arial" w:cs="Arial"/>
          <w:color w:val="000000" w:themeColor="text1"/>
        </w:rPr>
        <w:t>habilitanta</w:t>
      </w:r>
      <w:r w:rsidR="00BE13C2" w:rsidRPr="002560E8">
        <w:rPr>
          <w:rFonts w:ascii="Arial" w:hAnsi="Arial" w:cs="Arial"/>
          <w:color w:val="000000" w:themeColor="text1"/>
        </w:rPr>
        <w:t>,</w:t>
      </w:r>
      <w:r w:rsidRPr="002560E8">
        <w:rPr>
          <w:rFonts w:ascii="Arial" w:hAnsi="Arial" w:cs="Arial"/>
          <w:color w:val="000000" w:themeColor="text1"/>
        </w:rPr>
        <w:t xml:space="preserve"> </w:t>
      </w:r>
      <w:r w:rsidR="00D4321B" w:rsidRPr="002560E8">
        <w:rPr>
          <w:rFonts w:ascii="Arial" w:hAnsi="Arial" w:cs="Arial"/>
          <w:color w:val="000000" w:themeColor="text1"/>
        </w:rPr>
        <w:t>r</w:t>
      </w:r>
      <w:r w:rsidRPr="002560E8">
        <w:rPr>
          <w:rFonts w:ascii="Arial" w:hAnsi="Arial" w:cs="Arial"/>
          <w:color w:val="000000" w:themeColor="text1"/>
        </w:rPr>
        <w:t>ektor może zwolnić go z opłaty w</w:t>
      </w:r>
      <w:r w:rsidR="00524174" w:rsidRPr="002560E8">
        <w:rPr>
          <w:rFonts w:ascii="Arial" w:hAnsi="Arial" w:cs="Arial"/>
          <w:color w:val="000000" w:themeColor="text1"/>
        </w:rPr>
        <w:t> </w:t>
      </w:r>
      <w:r w:rsidRPr="002560E8">
        <w:rPr>
          <w:rFonts w:ascii="Arial" w:hAnsi="Arial" w:cs="Arial"/>
          <w:color w:val="000000" w:themeColor="text1"/>
        </w:rPr>
        <w:t>całości lub w części.</w:t>
      </w:r>
    </w:p>
    <w:p w14:paraId="5AD8A4C5" w14:textId="3D951834" w:rsidR="005C07CE" w:rsidRPr="002560E8" w:rsidRDefault="005C07CE" w:rsidP="002560E8">
      <w:pPr>
        <w:pStyle w:val="Nagwek3"/>
        <w:spacing w:line="360" w:lineRule="auto"/>
        <w:rPr>
          <w:rFonts w:ascii="Arial" w:hAnsi="Arial" w:cs="Arial"/>
          <w:szCs w:val="24"/>
        </w:rPr>
      </w:pPr>
      <w:bookmarkStart w:id="27" w:name="_Toc146105422"/>
      <w:r w:rsidRPr="002560E8">
        <w:rPr>
          <w:rFonts w:ascii="Arial" w:hAnsi="Arial" w:cs="Arial"/>
          <w:szCs w:val="24"/>
        </w:rPr>
        <w:t>§ 20</w:t>
      </w:r>
      <w:r w:rsidR="00BA6A0B" w:rsidRPr="002560E8">
        <w:rPr>
          <w:rFonts w:ascii="Arial" w:hAnsi="Arial" w:cs="Arial"/>
          <w:szCs w:val="24"/>
        </w:rPr>
        <w:br/>
      </w:r>
      <w:r w:rsidRPr="002560E8">
        <w:rPr>
          <w:rFonts w:ascii="Arial" w:hAnsi="Arial" w:cs="Arial"/>
          <w:szCs w:val="24"/>
        </w:rPr>
        <w:t>Opłaty za wydanie odpisu ora</w:t>
      </w:r>
      <w:r w:rsidR="00303249" w:rsidRPr="002560E8">
        <w:rPr>
          <w:rFonts w:ascii="Arial" w:hAnsi="Arial" w:cs="Arial"/>
          <w:szCs w:val="24"/>
        </w:rPr>
        <w:t>z</w:t>
      </w:r>
      <w:r w:rsidRPr="002560E8">
        <w:rPr>
          <w:rFonts w:ascii="Arial" w:hAnsi="Arial" w:cs="Arial"/>
          <w:szCs w:val="24"/>
        </w:rPr>
        <w:t xml:space="preserve"> duplikatu dyplomu </w:t>
      </w:r>
      <w:r w:rsidR="00F7131B" w:rsidRPr="002560E8">
        <w:rPr>
          <w:rFonts w:ascii="Arial" w:hAnsi="Arial" w:cs="Arial"/>
          <w:szCs w:val="24"/>
        </w:rPr>
        <w:t>habilitacyjnego</w:t>
      </w:r>
      <w:bookmarkEnd w:id="27"/>
    </w:p>
    <w:p w14:paraId="492B9F83" w14:textId="5EC77FA1" w:rsidR="005C07CE" w:rsidRPr="002560E8" w:rsidRDefault="005C07CE" w:rsidP="002560E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Osoba, której nadano stopień doktora habilitowanego, otrzymuje dyplom </w:t>
      </w:r>
      <w:r w:rsidR="00E32B11" w:rsidRPr="002560E8">
        <w:rPr>
          <w:rFonts w:ascii="Arial" w:hAnsi="Arial" w:cs="Arial"/>
        </w:rPr>
        <w:t xml:space="preserve">habilitacyjny </w:t>
      </w:r>
      <w:r w:rsidRPr="002560E8">
        <w:rPr>
          <w:rFonts w:ascii="Arial" w:hAnsi="Arial" w:cs="Arial"/>
        </w:rPr>
        <w:t xml:space="preserve">oraz odpis tego dyplomu. Dyplom oraz odpis dyplomu przygotowuje Dział Nauki. </w:t>
      </w:r>
    </w:p>
    <w:p w14:paraId="29933F41" w14:textId="7C133E38" w:rsidR="005C07CE" w:rsidRPr="002560E8" w:rsidRDefault="005C07CE" w:rsidP="002560E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Na wniosek osoby, o której mowa w ust. 1, złożony do </w:t>
      </w:r>
      <w:r w:rsidR="00317BC5" w:rsidRPr="002560E8">
        <w:rPr>
          <w:rFonts w:ascii="Arial" w:hAnsi="Arial" w:cs="Arial"/>
        </w:rPr>
        <w:t>Działu Nauki przez</w:t>
      </w:r>
      <w:r w:rsidR="00F00D0B" w:rsidRPr="002560E8">
        <w:rPr>
          <w:rFonts w:ascii="Arial" w:hAnsi="Arial" w:cs="Arial"/>
        </w:rPr>
        <w:t xml:space="preserve"> </w:t>
      </w:r>
      <w:r w:rsidR="00303249" w:rsidRPr="002560E8">
        <w:rPr>
          <w:rFonts w:ascii="Arial" w:hAnsi="Arial" w:cs="Arial"/>
        </w:rPr>
        <w:t>BOD</w:t>
      </w:r>
      <w:r w:rsidRPr="002560E8">
        <w:rPr>
          <w:rFonts w:ascii="Arial" w:hAnsi="Arial" w:cs="Arial"/>
        </w:rPr>
        <w:t>, wydaje się odpis dyplomu w języku obcym.</w:t>
      </w:r>
    </w:p>
    <w:p w14:paraId="10EE7237" w14:textId="1987115B" w:rsidR="005C07CE" w:rsidRPr="002560E8" w:rsidRDefault="005C07CE" w:rsidP="002560E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t xml:space="preserve">Odpis dyplomu </w:t>
      </w:r>
      <w:r w:rsidR="00E32B11" w:rsidRPr="002560E8">
        <w:rPr>
          <w:rFonts w:ascii="Arial" w:hAnsi="Arial" w:cs="Arial"/>
          <w:color w:val="000000" w:themeColor="text1"/>
        </w:rPr>
        <w:t>habilitacyjnego</w:t>
      </w:r>
      <w:r w:rsidRPr="002560E8">
        <w:rPr>
          <w:rFonts w:ascii="Arial" w:hAnsi="Arial" w:cs="Arial"/>
          <w:color w:val="000000" w:themeColor="text1"/>
        </w:rPr>
        <w:t xml:space="preserve"> w języku polskim oraz w tłumaczeniu na język angielski wydaje się na podstawie wniosku,</w:t>
      </w:r>
      <w:r w:rsidRPr="002560E8">
        <w:rPr>
          <w:rFonts w:ascii="Arial" w:hAnsi="Arial" w:cs="Arial"/>
        </w:rPr>
        <w:t xml:space="preserve"> zgodnie z </w:t>
      </w:r>
      <w:r w:rsidR="00EE6DA1" w:rsidRPr="002560E8">
        <w:rPr>
          <w:rFonts w:ascii="Arial" w:hAnsi="Arial" w:cs="Arial"/>
        </w:rPr>
        <w:t>Z</w:t>
      </w:r>
      <w:r w:rsidRPr="002560E8">
        <w:rPr>
          <w:rFonts w:ascii="Arial" w:hAnsi="Arial" w:cs="Arial"/>
        </w:rPr>
        <w:t xml:space="preserve">ałącznikiem nr </w:t>
      </w:r>
      <w:r w:rsidR="00E32B11" w:rsidRPr="002560E8">
        <w:rPr>
          <w:rFonts w:ascii="Arial" w:hAnsi="Arial" w:cs="Arial"/>
        </w:rPr>
        <w:t>9</w:t>
      </w:r>
      <w:r w:rsidRPr="002560E8">
        <w:rPr>
          <w:rFonts w:ascii="Arial" w:hAnsi="Arial" w:cs="Arial"/>
        </w:rPr>
        <w:t>.</w:t>
      </w:r>
    </w:p>
    <w:p w14:paraId="26A0540A" w14:textId="77777777" w:rsidR="005C07CE" w:rsidRPr="002560E8" w:rsidRDefault="005C07CE" w:rsidP="002560E8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2560E8">
        <w:rPr>
          <w:rFonts w:ascii="Arial" w:hAnsi="Arial" w:cs="Arial"/>
        </w:rPr>
        <w:t>Za wydanie:</w:t>
      </w:r>
    </w:p>
    <w:p w14:paraId="6FC4D5FA" w14:textId="598A00C9" w:rsidR="005C07CE" w:rsidRPr="002560E8" w:rsidRDefault="005C07CE" w:rsidP="002560E8">
      <w:pPr>
        <w:numPr>
          <w:ilvl w:val="1"/>
          <w:numId w:val="34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odpisu dyplomu </w:t>
      </w:r>
      <w:r w:rsidR="00587F1E" w:rsidRPr="002560E8">
        <w:rPr>
          <w:rFonts w:ascii="Arial" w:hAnsi="Arial" w:cs="Arial"/>
        </w:rPr>
        <w:t>habilitacyjnego</w:t>
      </w:r>
      <w:r w:rsidRPr="002560E8">
        <w:rPr>
          <w:rFonts w:ascii="Arial" w:hAnsi="Arial" w:cs="Arial"/>
        </w:rPr>
        <w:t xml:space="preserve"> w języku polskim</w:t>
      </w:r>
      <w:r w:rsidR="00524174" w:rsidRPr="002560E8">
        <w:rPr>
          <w:rFonts w:ascii="Arial" w:hAnsi="Arial" w:cs="Arial"/>
        </w:rPr>
        <w:t xml:space="preserve"> – </w:t>
      </w:r>
      <w:r w:rsidRPr="002560E8">
        <w:rPr>
          <w:rFonts w:ascii="Arial" w:hAnsi="Arial" w:cs="Arial"/>
        </w:rPr>
        <w:t>pobiera</w:t>
      </w:r>
      <w:r w:rsidR="00303249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 xml:space="preserve">się opłatę </w:t>
      </w:r>
      <w:r w:rsidR="00587F1E" w:rsidRPr="002560E8">
        <w:rPr>
          <w:rFonts w:ascii="Arial" w:hAnsi="Arial" w:cs="Arial"/>
        </w:rPr>
        <w:t xml:space="preserve">zgodną </w:t>
      </w:r>
      <w:r w:rsidRPr="002560E8">
        <w:rPr>
          <w:rFonts w:ascii="Arial" w:hAnsi="Arial" w:cs="Arial"/>
        </w:rPr>
        <w:t>z obowiązującymi przepisami;</w:t>
      </w:r>
    </w:p>
    <w:p w14:paraId="6D51C98F" w14:textId="45EFEAFC" w:rsidR="005C07CE" w:rsidRPr="002560E8" w:rsidRDefault="005C07CE" w:rsidP="002560E8">
      <w:pPr>
        <w:numPr>
          <w:ilvl w:val="1"/>
          <w:numId w:val="34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odpisu dyplomu </w:t>
      </w:r>
      <w:r w:rsidR="00587F1E" w:rsidRPr="002560E8">
        <w:rPr>
          <w:rFonts w:ascii="Arial" w:hAnsi="Arial" w:cs="Arial"/>
        </w:rPr>
        <w:t>habilitacyjnego</w:t>
      </w:r>
      <w:r w:rsidRPr="002560E8">
        <w:rPr>
          <w:rFonts w:ascii="Arial" w:hAnsi="Arial" w:cs="Arial"/>
        </w:rPr>
        <w:t xml:space="preserve"> w języku obcym </w:t>
      </w:r>
      <w:r w:rsidR="00AB4FFD" w:rsidRPr="002560E8">
        <w:rPr>
          <w:rFonts w:ascii="Arial" w:hAnsi="Arial" w:cs="Arial"/>
        </w:rPr>
        <w:t>–</w:t>
      </w:r>
      <w:r w:rsidR="00303249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>pobiera</w:t>
      </w:r>
      <w:r w:rsidR="00AB4FFD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 xml:space="preserve">się opłatę </w:t>
      </w:r>
      <w:r w:rsidR="00587F1E" w:rsidRPr="002560E8">
        <w:rPr>
          <w:rFonts w:ascii="Arial" w:hAnsi="Arial" w:cs="Arial"/>
        </w:rPr>
        <w:t xml:space="preserve">zgodną </w:t>
      </w:r>
      <w:r w:rsidRPr="002560E8">
        <w:rPr>
          <w:rFonts w:ascii="Arial" w:hAnsi="Arial" w:cs="Arial"/>
        </w:rPr>
        <w:t>z obowiązującymi przepisami;</w:t>
      </w:r>
    </w:p>
    <w:p w14:paraId="75AE68F5" w14:textId="2F26CA95" w:rsidR="005C07CE" w:rsidRPr="002560E8" w:rsidRDefault="005C07CE" w:rsidP="002560E8">
      <w:pPr>
        <w:numPr>
          <w:ilvl w:val="1"/>
          <w:numId w:val="34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duplikatu dyplomu </w:t>
      </w:r>
      <w:r w:rsidR="00587F1E" w:rsidRPr="002560E8">
        <w:rPr>
          <w:rFonts w:ascii="Arial" w:hAnsi="Arial" w:cs="Arial"/>
        </w:rPr>
        <w:t>habilitacyjnego</w:t>
      </w:r>
      <w:r w:rsidR="00583347" w:rsidRPr="002560E8">
        <w:rPr>
          <w:rFonts w:ascii="Arial" w:hAnsi="Arial" w:cs="Arial"/>
        </w:rPr>
        <w:t xml:space="preserve"> – </w:t>
      </w:r>
      <w:r w:rsidRPr="002560E8">
        <w:rPr>
          <w:rFonts w:ascii="Arial" w:hAnsi="Arial" w:cs="Arial"/>
        </w:rPr>
        <w:t>pobiera</w:t>
      </w:r>
      <w:r w:rsidR="00AB4FFD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>się opłatę zgodną z</w:t>
      </w:r>
      <w:r w:rsidR="00524174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>obowiązującymi przepisami.</w:t>
      </w:r>
    </w:p>
    <w:p w14:paraId="3EFD8281" w14:textId="09A7F7C6" w:rsidR="005C07CE" w:rsidRPr="002560E8" w:rsidRDefault="005C07CE" w:rsidP="002560E8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Opłaty, o których mowa w ust. </w:t>
      </w:r>
      <w:r w:rsidR="00303249" w:rsidRPr="002560E8">
        <w:rPr>
          <w:rFonts w:ascii="Arial" w:hAnsi="Arial" w:cs="Arial"/>
        </w:rPr>
        <w:t>4</w:t>
      </w:r>
      <w:r w:rsidR="00AB4FFD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>wnoszone są na rachunek bankowy Politechniki Częstochowskiej.</w:t>
      </w:r>
    </w:p>
    <w:p w14:paraId="1E846050" w14:textId="0D461CF3" w:rsidR="005C07CE" w:rsidRPr="002560E8" w:rsidRDefault="005C07CE" w:rsidP="002560E8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Opłaty, o których mowa w ust. </w:t>
      </w:r>
      <w:r w:rsidR="00303249" w:rsidRPr="002560E8">
        <w:rPr>
          <w:rFonts w:ascii="Arial" w:hAnsi="Arial" w:cs="Arial"/>
        </w:rPr>
        <w:t>4</w:t>
      </w:r>
      <w:r w:rsidRPr="002560E8">
        <w:rPr>
          <w:rFonts w:ascii="Arial" w:hAnsi="Arial" w:cs="Arial"/>
        </w:rPr>
        <w:t xml:space="preserve"> pkt 1</w:t>
      </w:r>
      <w:r w:rsidR="00303249" w:rsidRPr="002560E8">
        <w:rPr>
          <w:rFonts w:ascii="Arial" w:hAnsi="Arial" w:cs="Arial"/>
        </w:rPr>
        <w:t>-</w:t>
      </w:r>
      <w:r w:rsidRPr="002560E8">
        <w:rPr>
          <w:rFonts w:ascii="Arial" w:hAnsi="Arial" w:cs="Arial"/>
        </w:rPr>
        <w:t>2 powinny być w przypadku:</w:t>
      </w:r>
    </w:p>
    <w:p w14:paraId="70955272" w14:textId="6E10A042" w:rsidR="005C07CE" w:rsidRPr="002560E8" w:rsidRDefault="005C07CE" w:rsidP="002560E8">
      <w:pPr>
        <w:pStyle w:val="Akapitzlist"/>
        <w:numPr>
          <w:ilvl w:val="0"/>
          <w:numId w:val="35"/>
        </w:numPr>
        <w:suppressAutoHyphens/>
        <w:spacing w:line="360" w:lineRule="auto"/>
        <w:ind w:left="851" w:hanging="425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 xml:space="preserve">pracowników Politechniki Częstochowskiej </w:t>
      </w:r>
      <w:r w:rsidR="00AB4FFD" w:rsidRPr="002560E8">
        <w:rPr>
          <w:rFonts w:ascii="Arial" w:hAnsi="Arial" w:cs="Arial"/>
        </w:rPr>
        <w:t>–</w:t>
      </w:r>
      <w:r w:rsidRPr="002560E8">
        <w:rPr>
          <w:rFonts w:ascii="Arial" w:hAnsi="Arial" w:cs="Arial"/>
        </w:rPr>
        <w:t xml:space="preserve"> dokonywane</w:t>
      </w:r>
      <w:r w:rsidR="00AB4FFD" w:rsidRPr="002560E8">
        <w:rPr>
          <w:rFonts w:ascii="Arial" w:hAnsi="Arial" w:cs="Arial"/>
        </w:rPr>
        <w:t xml:space="preserve"> </w:t>
      </w:r>
      <w:r w:rsidRPr="002560E8">
        <w:rPr>
          <w:rFonts w:ascii="Arial" w:hAnsi="Arial" w:cs="Arial"/>
        </w:rPr>
        <w:t xml:space="preserve">na podstawie wystawionej przez pracownika sekcji finansowej </w:t>
      </w:r>
      <w:r w:rsidR="00583347" w:rsidRPr="002560E8">
        <w:rPr>
          <w:rFonts w:ascii="Arial" w:hAnsi="Arial" w:cs="Arial"/>
        </w:rPr>
        <w:t>w</w:t>
      </w:r>
      <w:r w:rsidRPr="002560E8">
        <w:rPr>
          <w:rFonts w:ascii="Arial" w:hAnsi="Arial" w:cs="Arial"/>
        </w:rPr>
        <w:t>ydziału imiennej faktury;</w:t>
      </w:r>
    </w:p>
    <w:p w14:paraId="2B88D068" w14:textId="40FC76F3" w:rsidR="005C07CE" w:rsidRPr="002560E8" w:rsidRDefault="005C07CE" w:rsidP="002560E8">
      <w:pPr>
        <w:pStyle w:val="Akapitzlist"/>
        <w:numPr>
          <w:ilvl w:val="0"/>
          <w:numId w:val="35"/>
        </w:numPr>
        <w:suppressAutoHyphens/>
        <w:spacing w:line="360" w:lineRule="auto"/>
        <w:ind w:left="851" w:hanging="425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>osób niebędących pracownikami Politechniki Częstochowskiej</w:t>
      </w:r>
      <w:r w:rsidR="00297D1A" w:rsidRPr="002560E8">
        <w:rPr>
          <w:rFonts w:ascii="Arial" w:hAnsi="Arial" w:cs="Arial"/>
        </w:rPr>
        <w:t xml:space="preserve"> – </w:t>
      </w:r>
      <w:r w:rsidRPr="002560E8">
        <w:rPr>
          <w:rFonts w:ascii="Arial" w:hAnsi="Arial" w:cs="Arial"/>
        </w:rPr>
        <w:t>ujęte w</w:t>
      </w:r>
      <w:r w:rsidR="00483721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 xml:space="preserve">kalkulacjach do umów o przeprowadzenie postępowania </w:t>
      </w:r>
      <w:r w:rsidR="00587F1E" w:rsidRPr="002560E8">
        <w:rPr>
          <w:rFonts w:ascii="Arial" w:hAnsi="Arial" w:cs="Arial"/>
        </w:rPr>
        <w:t>habilitacyjnego</w:t>
      </w:r>
      <w:r w:rsidRPr="002560E8">
        <w:rPr>
          <w:rFonts w:ascii="Arial" w:hAnsi="Arial" w:cs="Arial"/>
        </w:rPr>
        <w:t xml:space="preserve">, zawieranych pomiędzy </w:t>
      </w:r>
      <w:r w:rsidR="00587F1E" w:rsidRPr="002560E8">
        <w:rPr>
          <w:rFonts w:ascii="Arial" w:hAnsi="Arial" w:cs="Arial"/>
        </w:rPr>
        <w:t xml:space="preserve">Politechniką a </w:t>
      </w:r>
      <w:r w:rsidRPr="002560E8">
        <w:rPr>
          <w:rFonts w:ascii="Arial" w:hAnsi="Arial" w:cs="Arial"/>
        </w:rPr>
        <w:t xml:space="preserve">kierownikiem jednostki zatrudniającej </w:t>
      </w:r>
      <w:r w:rsidR="00587F1E" w:rsidRPr="002560E8">
        <w:rPr>
          <w:rFonts w:ascii="Arial" w:hAnsi="Arial" w:cs="Arial"/>
        </w:rPr>
        <w:t>habilitanta</w:t>
      </w:r>
      <w:r w:rsidRPr="002560E8">
        <w:rPr>
          <w:rFonts w:ascii="Arial" w:hAnsi="Arial" w:cs="Arial"/>
        </w:rPr>
        <w:t xml:space="preserve"> lub pomiędzy Politechniką a </w:t>
      </w:r>
      <w:r w:rsidR="00587F1E" w:rsidRPr="002560E8">
        <w:rPr>
          <w:rFonts w:ascii="Arial" w:hAnsi="Arial" w:cs="Arial"/>
        </w:rPr>
        <w:t>habilitantem</w:t>
      </w:r>
      <w:r w:rsidRPr="002560E8">
        <w:rPr>
          <w:rFonts w:ascii="Arial" w:hAnsi="Arial" w:cs="Arial"/>
        </w:rPr>
        <w:t>.</w:t>
      </w:r>
    </w:p>
    <w:p w14:paraId="6679405D" w14:textId="77777777" w:rsidR="0047493E" w:rsidRPr="002560E8" w:rsidRDefault="0047493E" w:rsidP="002560E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560E8">
        <w:rPr>
          <w:rFonts w:ascii="Arial" w:hAnsi="Arial" w:cs="Arial"/>
          <w:color w:val="000000" w:themeColor="text1"/>
        </w:rPr>
        <w:br w:type="page"/>
      </w:r>
    </w:p>
    <w:p w14:paraId="369CD08F" w14:textId="69F7E781" w:rsidR="00067E8B" w:rsidRPr="002560E8" w:rsidRDefault="00067E8B" w:rsidP="002560E8">
      <w:pPr>
        <w:pStyle w:val="Nagwek2"/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8" w:name="_Toc146105423"/>
      <w:r w:rsidRPr="002560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Rozdział </w:t>
      </w:r>
      <w:r w:rsidR="00456E41" w:rsidRPr="002560E8">
        <w:rPr>
          <w:rFonts w:ascii="Arial" w:hAnsi="Arial" w:cs="Arial"/>
          <w:color w:val="000000" w:themeColor="text1"/>
          <w:sz w:val="24"/>
          <w:szCs w:val="24"/>
        </w:rPr>
        <w:t>7</w:t>
      </w:r>
      <w:r w:rsidRPr="002560E8">
        <w:rPr>
          <w:rFonts w:ascii="Arial" w:hAnsi="Arial" w:cs="Arial"/>
          <w:color w:val="000000" w:themeColor="text1"/>
          <w:sz w:val="24"/>
          <w:szCs w:val="24"/>
        </w:rPr>
        <w:t>. Przepisy końcowe</w:t>
      </w:r>
      <w:bookmarkEnd w:id="28"/>
    </w:p>
    <w:p w14:paraId="7E6FD2D8" w14:textId="7385420D" w:rsidR="00984664" w:rsidRPr="002560E8" w:rsidRDefault="00984664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29" w:name="_Toc146105424"/>
      <w:r w:rsidRPr="002560E8">
        <w:rPr>
          <w:rFonts w:ascii="Arial" w:hAnsi="Arial" w:cs="Arial"/>
          <w:color w:val="000000" w:themeColor="text1"/>
          <w:szCs w:val="24"/>
        </w:rPr>
        <w:t xml:space="preserve">§ 21 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="009D43D9" w:rsidRPr="002560E8">
        <w:rPr>
          <w:rFonts w:ascii="Arial" w:hAnsi="Arial" w:cs="Arial"/>
          <w:color w:val="000000" w:themeColor="text1"/>
          <w:szCs w:val="24"/>
        </w:rPr>
        <w:t>Dodatkowe informacje</w:t>
      </w:r>
      <w:bookmarkEnd w:id="29"/>
    </w:p>
    <w:p w14:paraId="2DD2A368" w14:textId="532DC91A" w:rsidR="00984664" w:rsidRPr="002560E8" w:rsidRDefault="00984664" w:rsidP="002560E8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W Dziale Nauki prowadzona jest w wersji papierowej Księga Dyplomów Habilitacyjnych, która zawiera następujące dane: liczbę porządkową stanowiąc</w:t>
      </w:r>
      <w:r w:rsidR="00680D63" w:rsidRPr="002560E8">
        <w:rPr>
          <w:rFonts w:ascii="Arial" w:hAnsi="Arial" w:cs="Arial"/>
        </w:rPr>
        <w:t xml:space="preserve">ą numer dyplomu, imię (imiona) </w:t>
      </w:r>
      <w:r w:rsidRPr="002560E8">
        <w:rPr>
          <w:rFonts w:ascii="Arial" w:hAnsi="Arial" w:cs="Arial"/>
        </w:rPr>
        <w:t xml:space="preserve">i nazwisko </w:t>
      </w:r>
      <w:r w:rsidR="00511C0E" w:rsidRPr="002560E8">
        <w:rPr>
          <w:rFonts w:ascii="Arial" w:hAnsi="Arial" w:cs="Arial"/>
        </w:rPr>
        <w:t>habilitanta</w:t>
      </w:r>
      <w:r w:rsidRPr="002560E8">
        <w:rPr>
          <w:rFonts w:ascii="Arial" w:hAnsi="Arial" w:cs="Arial"/>
        </w:rPr>
        <w:t>, datę i miejsce urodzenia, temat osiągnięcia naukowego, nazwiska recenzentów, datę wszczęcia i datę nadania stopnia doktora habilitowanego, nazwę Rady Dyscypliny Naukowej, datę i podpis osoby odbierającej dyplom.</w:t>
      </w:r>
    </w:p>
    <w:p w14:paraId="04D3A19B" w14:textId="52BEA222" w:rsidR="00984664" w:rsidRPr="002560E8" w:rsidRDefault="00984664" w:rsidP="002560E8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Dyplomy habilitacyjne są drukami ścisłego zarachowania i ich ewidencja przychodu i rozchodu rejestrowana jest w księdze ewidencyjnej druków ścisłego zarachowania. Wszystkie druki przechowywane są w pomieszczeniu zabezpieczonym przed dostępem osób nieuprawnionych i ma do nich dostęp wyłącznie osoba upoważniona przez kierownika Działu Nauki.</w:t>
      </w:r>
    </w:p>
    <w:p w14:paraId="765ED8DA" w14:textId="646C8FDB" w:rsidR="00DB480D" w:rsidRPr="002560E8" w:rsidRDefault="00DB480D" w:rsidP="002560E8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 xml:space="preserve">Po </w:t>
      </w:r>
      <w:r w:rsidR="00DC4940" w:rsidRPr="002560E8">
        <w:rPr>
          <w:rFonts w:ascii="Arial" w:hAnsi="Arial" w:cs="Arial"/>
        </w:rPr>
        <w:t>nadaniu przez Radę Dyscypliny Naukowej</w:t>
      </w:r>
      <w:r w:rsidRPr="002560E8">
        <w:rPr>
          <w:rFonts w:ascii="Arial" w:hAnsi="Arial" w:cs="Arial"/>
        </w:rPr>
        <w:t xml:space="preserve"> stopnia doktora habilitowanego, na wniosek </w:t>
      </w:r>
      <w:r w:rsidR="00DC4940" w:rsidRPr="002560E8">
        <w:rPr>
          <w:rFonts w:ascii="Arial" w:hAnsi="Arial" w:cs="Arial"/>
        </w:rPr>
        <w:t>zainteresowanego, wydaje się zaświadczenie o uzyskaniu stopnia doktora habilitowanego</w:t>
      </w:r>
      <w:r w:rsidR="008A4D28" w:rsidRPr="002560E8">
        <w:rPr>
          <w:rFonts w:ascii="Arial" w:hAnsi="Arial" w:cs="Arial"/>
        </w:rPr>
        <w:t xml:space="preserve"> (Załącznik nr 11)</w:t>
      </w:r>
      <w:r w:rsidR="00DC4940" w:rsidRPr="002560E8">
        <w:rPr>
          <w:rFonts w:ascii="Arial" w:hAnsi="Arial" w:cs="Arial"/>
        </w:rPr>
        <w:t>.</w:t>
      </w:r>
    </w:p>
    <w:p w14:paraId="62497C7F" w14:textId="44505EC9" w:rsidR="00913E81" w:rsidRPr="002560E8" w:rsidRDefault="00984664" w:rsidP="002560E8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560E8">
        <w:rPr>
          <w:rFonts w:ascii="Arial" w:hAnsi="Arial" w:cs="Arial"/>
        </w:rPr>
        <w:t>Promocja dyplomów habilitacyjnych odbywa się każdego roku podczas inauguracji roku akademickiego</w:t>
      </w:r>
      <w:r w:rsidR="00303249" w:rsidRPr="002560E8">
        <w:rPr>
          <w:rFonts w:ascii="Arial" w:hAnsi="Arial" w:cs="Arial"/>
        </w:rPr>
        <w:t xml:space="preserve"> lub podczas obchodów święta Politechniki</w:t>
      </w:r>
      <w:r w:rsidRPr="002560E8">
        <w:rPr>
          <w:rFonts w:ascii="Arial" w:hAnsi="Arial" w:cs="Arial"/>
        </w:rPr>
        <w:t xml:space="preserve">. </w:t>
      </w:r>
      <w:r w:rsidR="00511C0E" w:rsidRPr="002560E8">
        <w:rPr>
          <w:rFonts w:ascii="Arial" w:hAnsi="Arial" w:cs="Arial"/>
        </w:rPr>
        <w:t>Wręczeni</w:t>
      </w:r>
      <w:r w:rsidR="00317BC5" w:rsidRPr="002560E8">
        <w:rPr>
          <w:rFonts w:ascii="Arial" w:hAnsi="Arial" w:cs="Arial"/>
        </w:rPr>
        <w:t>a</w:t>
      </w:r>
      <w:r w:rsidR="00511C0E" w:rsidRPr="002560E8">
        <w:rPr>
          <w:rFonts w:ascii="Arial" w:hAnsi="Arial" w:cs="Arial"/>
        </w:rPr>
        <w:t xml:space="preserve"> dyplomu doktora habilitowanego dokonuje </w:t>
      </w:r>
      <w:r w:rsidR="00303249" w:rsidRPr="002560E8">
        <w:rPr>
          <w:rFonts w:ascii="Arial" w:hAnsi="Arial" w:cs="Arial"/>
        </w:rPr>
        <w:t>r</w:t>
      </w:r>
      <w:r w:rsidR="00511C0E" w:rsidRPr="002560E8">
        <w:rPr>
          <w:rFonts w:ascii="Arial" w:hAnsi="Arial" w:cs="Arial"/>
        </w:rPr>
        <w:t>ektor.</w:t>
      </w:r>
    </w:p>
    <w:p w14:paraId="11896911" w14:textId="1BCE5457" w:rsidR="00663E74" w:rsidRPr="002560E8" w:rsidRDefault="0060047F" w:rsidP="002560E8">
      <w:pPr>
        <w:pStyle w:val="Nagwek3"/>
        <w:spacing w:line="360" w:lineRule="auto"/>
        <w:rPr>
          <w:rFonts w:ascii="Arial" w:hAnsi="Arial" w:cs="Arial"/>
          <w:color w:val="000000" w:themeColor="text1"/>
          <w:szCs w:val="24"/>
        </w:rPr>
      </w:pPr>
      <w:bookmarkStart w:id="30" w:name="_Toc146105425"/>
      <w:r w:rsidRPr="002560E8">
        <w:rPr>
          <w:rFonts w:ascii="Arial" w:hAnsi="Arial" w:cs="Arial"/>
          <w:color w:val="000000" w:themeColor="text1"/>
          <w:szCs w:val="24"/>
        </w:rPr>
        <w:t>§</w:t>
      </w:r>
      <w:r w:rsidR="00F63BA1" w:rsidRPr="002560E8">
        <w:rPr>
          <w:rFonts w:ascii="Arial" w:hAnsi="Arial" w:cs="Arial"/>
          <w:color w:val="000000" w:themeColor="text1"/>
          <w:szCs w:val="24"/>
        </w:rPr>
        <w:t xml:space="preserve"> </w:t>
      </w:r>
      <w:r w:rsidRPr="002560E8">
        <w:rPr>
          <w:rFonts w:ascii="Arial" w:hAnsi="Arial" w:cs="Arial"/>
          <w:color w:val="000000" w:themeColor="text1"/>
          <w:szCs w:val="24"/>
        </w:rPr>
        <w:t>2</w:t>
      </w:r>
      <w:r w:rsidR="00984664" w:rsidRPr="002560E8">
        <w:rPr>
          <w:rFonts w:ascii="Arial" w:hAnsi="Arial" w:cs="Arial"/>
          <w:color w:val="000000" w:themeColor="text1"/>
          <w:szCs w:val="24"/>
        </w:rPr>
        <w:t>2</w:t>
      </w:r>
      <w:r w:rsidR="00BA6A0B" w:rsidRPr="002560E8">
        <w:rPr>
          <w:rFonts w:ascii="Arial" w:hAnsi="Arial" w:cs="Arial"/>
          <w:color w:val="000000" w:themeColor="text1"/>
          <w:szCs w:val="24"/>
        </w:rPr>
        <w:br/>
      </w:r>
      <w:r w:rsidR="00663E74" w:rsidRPr="002560E8">
        <w:rPr>
          <w:rFonts w:ascii="Arial" w:hAnsi="Arial" w:cs="Arial"/>
          <w:color w:val="000000" w:themeColor="text1"/>
          <w:szCs w:val="24"/>
        </w:rPr>
        <w:t>Dane osobowe</w:t>
      </w:r>
      <w:bookmarkEnd w:id="30"/>
    </w:p>
    <w:p w14:paraId="5F9073C9" w14:textId="7313B8F3" w:rsidR="00663E74" w:rsidRPr="002560E8" w:rsidRDefault="00663E74" w:rsidP="002560E8">
      <w:pPr>
        <w:spacing w:line="360" w:lineRule="auto"/>
        <w:jc w:val="both"/>
        <w:rPr>
          <w:rFonts w:ascii="Arial" w:hAnsi="Arial" w:cs="Arial"/>
        </w:rPr>
      </w:pPr>
      <w:r w:rsidRPr="002560E8">
        <w:rPr>
          <w:rFonts w:ascii="Arial" w:hAnsi="Arial" w:cs="Arial"/>
        </w:rPr>
        <w:t>Administratorem danych osobowych jest Politechnika Częstochowska z siedzibą w</w:t>
      </w:r>
      <w:r w:rsidR="00483721" w:rsidRPr="002560E8">
        <w:rPr>
          <w:rFonts w:ascii="Arial" w:hAnsi="Arial" w:cs="Arial"/>
        </w:rPr>
        <w:t> </w:t>
      </w:r>
      <w:r w:rsidRPr="002560E8">
        <w:rPr>
          <w:rFonts w:ascii="Arial" w:hAnsi="Arial" w:cs="Arial"/>
        </w:rPr>
        <w:t xml:space="preserve">Częstochowie, przy ul. Generała Jana Henryka Dąbrowskiego 69, 42-201 Częstochowa, NIP 5730111401. Z inspektorem ochrony danych można się kontaktować przez adres e-mail: iodo@pcz.pl lub pocztą tradycyjną na adres: </w:t>
      </w:r>
      <w:r w:rsidR="00D57EE3" w:rsidRPr="002560E8">
        <w:rPr>
          <w:rFonts w:ascii="Arial" w:hAnsi="Arial" w:cs="Arial"/>
        </w:rPr>
        <w:t>ul.</w:t>
      </w:r>
      <w:r w:rsidR="001745AA" w:rsidRPr="002560E8">
        <w:rPr>
          <w:rFonts w:ascii="Arial" w:hAnsi="Arial" w:cs="Arial"/>
        </w:rPr>
        <w:t> </w:t>
      </w:r>
      <w:r w:rsidR="00D57EE3" w:rsidRPr="002560E8">
        <w:rPr>
          <w:rFonts w:ascii="Arial" w:hAnsi="Arial" w:cs="Arial"/>
        </w:rPr>
        <w:t>Generała Jana Henryka Dąbrowskiego 69, 42-201 Częstochowa</w:t>
      </w:r>
      <w:r w:rsidRPr="002560E8">
        <w:rPr>
          <w:rFonts w:ascii="Arial" w:hAnsi="Arial" w:cs="Arial"/>
        </w:rPr>
        <w:t xml:space="preserve">. Celem przetwarzania danych osobowych jest przeprowadzenie postępowania w sprawie nadania stopnia doktora habilitowanego -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95/46/WE. Szczegółowe informacje dotyczące przetwarzania danych osobowych przez Politechnikę znajdują się na stronie internetowej pod adresem: </w:t>
      </w:r>
      <w:r w:rsidR="005E1AA7" w:rsidRPr="002560E8">
        <w:rPr>
          <w:rFonts w:ascii="Arial" w:hAnsi="Arial" w:cs="Arial"/>
        </w:rPr>
        <w:t>https://www.pcz.pl/ochrona-danych/inspektor-ochrony-danych/klauzula-informacyjna-</w:t>
      </w:r>
      <w:r w:rsidR="002A720A" w:rsidRPr="002560E8">
        <w:rPr>
          <w:rFonts w:ascii="Arial" w:hAnsi="Arial" w:cs="Arial"/>
        </w:rPr>
        <w:t>-</w:t>
      </w:r>
      <w:r w:rsidR="005E1AA7" w:rsidRPr="002560E8">
        <w:rPr>
          <w:rFonts w:ascii="Arial" w:hAnsi="Arial" w:cs="Arial"/>
        </w:rPr>
        <w:t>dot-przetwarzania-danych-osobowych</w:t>
      </w:r>
      <w:r w:rsidR="00584965" w:rsidRPr="002560E8">
        <w:rPr>
          <w:rFonts w:ascii="Arial" w:hAnsi="Arial" w:cs="Arial"/>
        </w:rPr>
        <w:t>.</w:t>
      </w:r>
    </w:p>
    <w:sectPr w:rsidR="00663E74" w:rsidRPr="002560E8" w:rsidSect="0047493E">
      <w:pgSz w:w="11900" w:h="16840"/>
      <w:pgMar w:top="1134" w:right="1418" w:bottom="4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96FB" w14:textId="77777777" w:rsidR="00524174" w:rsidRDefault="00524174">
      <w:r>
        <w:separator/>
      </w:r>
    </w:p>
  </w:endnote>
  <w:endnote w:type="continuationSeparator" w:id="0">
    <w:p w14:paraId="42F8DF22" w14:textId="77777777" w:rsidR="00524174" w:rsidRDefault="0052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264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C7C0B5" w14:textId="4B7C2255" w:rsidR="00524174" w:rsidRPr="005876FC" w:rsidRDefault="002560E8" w:rsidP="002560E8">
            <w:pPr>
              <w:pStyle w:val="Stopka"/>
              <w:jc w:val="center"/>
            </w:pPr>
            <w:r w:rsidRPr="002560E8">
              <w:rPr>
                <w:rFonts w:ascii="Arial" w:hAnsi="Arial" w:cs="Arial"/>
              </w:rPr>
              <w:t xml:space="preserve">Strona </w:t>
            </w:r>
            <w:r w:rsidRPr="002560E8">
              <w:rPr>
                <w:rFonts w:ascii="Arial" w:hAnsi="Arial" w:cs="Arial"/>
                <w:b/>
                <w:bCs/>
              </w:rPr>
              <w:fldChar w:fldCharType="begin"/>
            </w:r>
            <w:r w:rsidRPr="002560E8">
              <w:rPr>
                <w:rFonts w:ascii="Arial" w:hAnsi="Arial" w:cs="Arial"/>
                <w:b/>
                <w:bCs/>
              </w:rPr>
              <w:instrText>PAGE</w:instrText>
            </w:r>
            <w:r w:rsidRPr="002560E8">
              <w:rPr>
                <w:rFonts w:ascii="Arial" w:hAnsi="Arial" w:cs="Arial"/>
                <w:b/>
                <w:bCs/>
              </w:rPr>
              <w:fldChar w:fldCharType="separate"/>
            </w:r>
            <w:r w:rsidRPr="002560E8">
              <w:rPr>
                <w:rFonts w:ascii="Arial" w:hAnsi="Arial" w:cs="Arial"/>
                <w:b/>
                <w:bCs/>
              </w:rPr>
              <w:t>2</w:t>
            </w:r>
            <w:r w:rsidRPr="002560E8">
              <w:rPr>
                <w:rFonts w:ascii="Arial" w:hAnsi="Arial" w:cs="Arial"/>
                <w:b/>
                <w:bCs/>
              </w:rPr>
              <w:fldChar w:fldCharType="end"/>
            </w:r>
            <w:r w:rsidRPr="002560E8">
              <w:rPr>
                <w:rFonts w:ascii="Arial" w:hAnsi="Arial" w:cs="Arial"/>
              </w:rPr>
              <w:t xml:space="preserve"> z </w:t>
            </w:r>
            <w:r w:rsidRPr="002560E8">
              <w:rPr>
                <w:rFonts w:ascii="Arial" w:hAnsi="Arial" w:cs="Arial"/>
                <w:b/>
                <w:bCs/>
              </w:rPr>
              <w:fldChar w:fldCharType="begin"/>
            </w:r>
            <w:r w:rsidRPr="002560E8">
              <w:rPr>
                <w:rFonts w:ascii="Arial" w:hAnsi="Arial" w:cs="Arial"/>
                <w:b/>
                <w:bCs/>
              </w:rPr>
              <w:instrText>NUMPAGES</w:instrText>
            </w:r>
            <w:r w:rsidRPr="002560E8">
              <w:rPr>
                <w:rFonts w:ascii="Arial" w:hAnsi="Arial" w:cs="Arial"/>
                <w:b/>
                <w:bCs/>
              </w:rPr>
              <w:fldChar w:fldCharType="separate"/>
            </w:r>
            <w:r w:rsidRPr="002560E8">
              <w:rPr>
                <w:rFonts w:ascii="Arial" w:hAnsi="Arial" w:cs="Arial"/>
                <w:b/>
                <w:bCs/>
              </w:rPr>
              <w:t>2</w:t>
            </w:r>
            <w:r w:rsidRPr="002560E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65AD" w14:textId="77777777" w:rsidR="00524174" w:rsidRDefault="00524174">
      <w:r>
        <w:separator/>
      </w:r>
    </w:p>
  </w:footnote>
  <w:footnote w:type="continuationSeparator" w:id="0">
    <w:p w14:paraId="1D25C0A4" w14:textId="77777777" w:rsidR="00524174" w:rsidRDefault="0052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34"/>
    <w:multiLevelType w:val="hybridMultilevel"/>
    <w:tmpl w:val="A12A460A"/>
    <w:lvl w:ilvl="0" w:tplc="7CC8AC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F4278"/>
    <w:multiLevelType w:val="hybridMultilevel"/>
    <w:tmpl w:val="D4567A76"/>
    <w:lvl w:ilvl="0" w:tplc="16004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1D4330"/>
    <w:multiLevelType w:val="hybridMultilevel"/>
    <w:tmpl w:val="BBFA2012"/>
    <w:lvl w:ilvl="0" w:tplc="1F1CB9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662179"/>
    <w:multiLevelType w:val="hybridMultilevel"/>
    <w:tmpl w:val="CB7CFBDC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3C3C55"/>
    <w:multiLevelType w:val="hybridMultilevel"/>
    <w:tmpl w:val="B3AEA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657D1E"/>
    <w:multiLevelType w:val="hybridMultilevel"/>
    <w:tmpl w:val="3B966B50"/>
    <w:lvl w:ilvl="0" w:tplc="93A0FB5A">
      <w:start w:val="1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1E1D61"/>
    <w:multiLevelType w:val="hybridMultilevel"/>
    <w:tmpl w:val="E9B6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482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636F"/>
    <w:multiLevelType w:val="hybridMultilevel"/>
    <w:tmpl w:val="64687184"/>
    <w:lvl w:ilvl="0" w:tplc="0968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92747"/>
    <w:multiLevelType w:val="hybridMultilevel"/>
    <w:tmpl w:val="6D04A4A8"/>
    <w:lvl w:ilvl="0" w:tplc="5F4ECE1E">
      <w:start w:val="1"/>
      <w:numFmt w:val="decimal"/>
      <w:lvlText w:val="%1)"/>
      <w:lvlJc w:val="left"/>
      <w:pPr>
        <w:ind w:left="786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227A19"/>
    <w:multiLevelType w:val="hybridMultilevel"/>
    <w:tmpl w:val="8758CD44"/>
    <w:lvl w:ilvl="0" w:tplc="2A7EA4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439D"/>
    <w:multiLevelType w:val="multilevel"/>
    <w:tmpl w:val="3178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50D9C"/>
    <w:multiLevelType w:val="hybridMultilevel"/>
    <w:tmpl w:val="2DA2E98C"/>
    <w:lvl w:ilvl="0" w:tplc="2AEE7196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20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D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9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D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C3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6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477FBC"/>
    <w:multiLevelType w:val="hybridMultilevel"/>
    <w:tmpl w:val="D660AC74"/>
    <w:lvl w:ilvl="0" w:tplc="09D2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31561"/>
    <w:multiLevelType w:val="hybridMultilevel"/>
    <w:tmpl w:val="665AFEBA"/>
    <w:lvl w:ilvl="0" w:tplc="849021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3A4B6D"/>
    <w:multiLevelType w:val="hybridMultilevel"/>
    <w:tmpl w:val="CBB09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73E79"/>
    <w:multiLevelType w:val="hybridMultilevel"/>
    <w:tmpl w:val="4014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DF8"/>
    <w:multiLevelType w:val="hybridMultilevel"/>
    <w:tmpl w:val="A14C85DE"/>
    <w:lvl w:ilvl="0" w:tplc="D11A86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AD19F7"/>
    <w:multiLevelType w:val="hybridMultilevel"/>
    <w:tmpl w:val="787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B6E5F"/>
    <w:multiLevelType w:val="hybridMultilevel"/>
    <w:tmpl w:val="09BA8E7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497F4E53"/>
    <w:multiLevelType w:val="hybridMultilevel"/>
    <w:tmpl w:val="48AC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925A7"/>
    <w:multiLevelType w:val="hybridMultilevel"/>
    <w:tmpl w:val="18420204"/>
    <w:lvl w:ilvl="0" w:tplc="EB3E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D16E21"/>
    <w:multiLevelType w:val="hybridMultilevel"/>
    <w:tmpl w:val="4D58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B7FDF"/>
    <w:multiLevelType w:val="hybridMultilevel"/>
    <w:tmpl w:val="F3523166"/>
    <w:lvl w:ilvl="0" w:tplc="F678E2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DF6CCC"/>
    <w:multiLevelType w:val="hybridMultilevel"/>
    <w:tmpl w:val="50DEC0B0"/>
    <w:lvl w:ilvl="0" w:tplc="2DBAC43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6362A2"/>
    <w:multiLevelType w:val="hybridMultilevel"/>
    <w:tmpl w:val="5704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3AA4"/>
    <w:multiLevelType w:val="hybridMultilevel"/>
    <w:tmpl w:val="CBF2BE28"/>
    <w:lvl w:ilvl="0" w:tplc="5C4EB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996A3A"/>
    <w:multiLevelType w:val="hybridMultilevel"/>
    <w:tmpl w:val="0DEE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A4ABB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F6573"/>
    <w:multiLevelType w:val="hybridMultilevel"/>
    <w:tmpl w:val="6E3438BA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BC3700"/>
    <w:multiLevelType w:val="hybridMultilevel"/>
    <w:tmpl w:val="609CD5FA"/>
    <w:lvl w:ilvl="0" w:tplc="F434FC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9B647D"/>
    <w:multiLevelType w:val="hybridMultilevel"/>
    <w:tmpl w:val="6728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300C0"/>
    <w:multiLevelType w:val="hybridMultilevel"/>
    <w:tmpl w:val="1EC017CA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A420B"/>
    <w:multiLevelType w:val="hybridMultilevel"/>
    <w:tmpl w:val="FCF4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A0EFA"/>
    <w:multiLevelType w:val="hybridMultilevel"/>
    <w:tmpl w:val="686A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C64B3"/>
    <w:multiLevelType w:val="hybridMultilevel"/>
    <w:tmpl w:val="0DEE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F476F"/>
    <w:multiLevelType w:val="hybridMultilevel"/>
    <w:tmpl w:val="608421C2"/>
    <w:lvl w:ilvl="0" w:tplc="158CDA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4"/>
  </w:num>
  <w:num w:numId="5">
    <w:abstractNumId w:val="37"/>
  </w:num>
  <w:num w:numId="6">
    <w:abstractNumId w:val="41"/>
  </w:num>
  <w:num w:numId="7">
    <w:abstractNumId w:val="43"/>
  </w:num>
  <w:num w:numId="8">
    <w:abstractNumId w:val="20"/>
  </w:num>
  <w:num w:numId="9">
    <w:abstractNumId w:val="6"/>
  </w:num>
  <w:num w:numId="10">
    <w:abstractNumId w:val="40"/>
  </w:num>
  <w:num w:numId="11">
    <w:abstractNumId w:val="11"/>
  </w:num>
  <w:num w:numId="12">
    <w:abstractNumId w:val="32"/>
  </w:num>
  <w:num w:numId="13">
    <w:abstractNumId w:val="5"/>
  </w:num>
  <w:num w:numId="14">
    <w:abstractNumId w:val="0"/>
  </w:num>
  <w:num w:numId="15">
    <w:abstractNumId w:val="18"/>
  </w:num>
  <w:num w:numId="16">
    <w:abstractNumId w:val="35"/>
  </w:num>
  <w:num w:numId="17">
    <w:abstractNumId w:val="1"/>
  </w:num>
  <w:num w:numId="18">
    <w:abstractNumId w:val="24"/>
  </w:num>
  <w:num w:numId="19">
    <w:abstractNumId w:val="30"/>
  </w:num>
  <w:num w:numId="20">
    <w:abstractNumId w:val="27"/>
  </w:num>
  <w:num w:numId="21">
    <w:abstractNumId w:val="31"/>
  </w:num>
  <w:num w:numId="22">
    <w:abstractNumId w:val="2"/>
  </w:num>
  <w:num w:numId="23">
    <w:abstractNumId w:val="9"/>
  </w:num>
  <w:num w:numId="24">
    <w:abstractNumId w:val="44"/>
  </w:num>
  <w:num w:numId="25">
    <w:abstractNumId w:val="13"/>
  </w:num>
  <w:num w:numId="26">
    <w:abstractNumId w:val="47"/>
  </w:num>
  <w:num w:numId="27">
    <w:abstractNumId w:val="10"/>
  </w:num>
  <w:num w:numId="28">
    <w:abstractNumId w:val="28"/>
  </w:num>
  <w:num w:numId="29">
    <w:abstractNumId w:val="17"/>
  </w:num>
  <w:num w:numId="30">
    <w:abstractNumId w:val="45"/>
  </w:num>
  <w:num w:numId="31">
    <w:abstractNumId w:val="25"/>
  </w:num>
  <w:num w:numId="32">
    <w:abstractNumId w:val="3"/>
  </w:num>
  <w:num w:numId="33">
    <w:abstractNumId w:val="38"/>
  </w:num>
  <w:num w:numId="34">
    <w:abstractNumId w:val="29"/>
  </w:num>
  <w:num w:numId="35">
    <w:abstractNumId w:val="26"/>
  </w:num>
  <w:num w:numId="36">
    <w:abstractNumId w:val="39"/>
  </w:num>
  <w:num w:numId="37">
    <w:abstractNumId w:val="34"/>
  </w:num>
  <w:num w:numId="38">
    <w:abstractNumId w:val="46"/>
  </w:num>
  <w:num w:numId="39">
    <w:abstractNumId w:val="23"/>
  </w:num>
  <w:num w:numId="40">
    <w:abstractNumId w:val="33"/>
  </w:num>
  <w:num w:numId="41">
    <w:abstractNumId w:val="12"/>
  </w:num>
  <w:num w:numId="42">
    <w:abstractNumId w:val="16"/>
  </w:num>
  <w:num w:numId="43">
    <w:abstractNumId w:val="15"/>
  </w:num>
  <w:num w:numId="44">
    <w:abstractNumId w:val="36"/>
  </w:num>
  <w:num w:numId="45">
    <w:abstractNumId w:val="49"/>
  </w:num>
  <w:num w:numId="46">
    <w:abstractNumId w:val="48"/>
  </w:num>
  <w:num w:numId="47">
    <w:abstractNumId w:val="42"/>
  </w:num>
  <w:num w:numId="48">
    <w:abstractNumId w:val="19"/>
  </w:num>
  <w:num w:numId="49">
    <w:abstractNumId w:val="8"/>
  </w:num>
  <w:num w:numId="50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8B"/>
    <w:rsid w:val="0000472D"/>
    <w:rsid w:val="00005906"/>
    <w:rsid w:val="00007634"/>
    <w:rsid w:val="000112D1"/>
    <w:rsid w:val="0001634B"/>
    <w:rsid w:val="00020087"/>
    <w:rsid w:val="000263D8"/>
    <w:rsid w:val="000302D9"/>
    <w:rsid w:val="00031783"/>
    <w:rsid w:val="00032D49"/>
    <w:rsid w:val="00036BBB"/>
    <w:rsid w:val="000406F5"/>
    <w:rsid w:val="0004730F"/>
    <w:rsid w:val="00053ADC"/>
    <w:rsid w:val="00057986"/>
    <w:rsid w:val="0006429B"/>
    <w:rsid w:val="000646AB"/>
    <w:rsid w:val="00065E6A"/>
    <w:rsid w:val="00067E8B"/>
    <w:rsid w:val="00073A4A"/>
    <w:rsid w:val="00075A38"/>
    <w:rsid w:val="0007763C"/>
    <w:rsid w:val="0008487C"/>
    <w:rsid w:val="000903A6"/>
    <w:rsid w:val="00093E99"/>
    <w:rsid w:val="00094054"/>
    <w:rsid w:val="00095B76"/>
    <w:rsid w:val="000A0AD1"/>
    <w:rsid w:val="000A1121"/>
    <w:rsid w:val="000A5CE8"/>
    <w:rsid w:val="000A699F"/>
    <w:rsid w:val="000A6AD4"/>
    <w:rsid w:val="000A7330"/>
    <w:rsid w:val="000A7FB9"/>
    <w:rsid w:val="000B067D"/>
    <w:rsid w:val="000B0F85"/>
    <w:rsid w:val="000B5950"/>
    <w:rsid w:val="000D273C"/>
    <w:rsid w:val="000D6D01"/>
    <w:rsid w:val="000E43A3"/>
    <w:rsid w:val="000E4D3E"/>
    <w:rsid w:val="000E56EC"/>
    <w:rsid w:val="000F2E83"/>
    <w:rsid w:val="000F58AF"/>
    <w:rsid w:val="000F74EA"/>
    <w:rsid w:val="00101342"/>
    <w:rsid w:val="00102C8B"/>
    <w:rsid w:val="00105486"/>
    <w:rsid w:val="00106ABB"/>
    <w:rsid w:val="00113850"/>
    <w:rsid w:val="00123EB9"/>
    <w:rsid w:val="00130B65"/>
    <w:rsid w:val="001329DA"/>
    <w:rsid w:val="0013775D"/>
    <w:rsid w:val="00143300"/>
    <w:rsid w:val="00145CE2"/>
    <w:rsid w:val="00145CF7"/>
    <w:rsid w:val="001530A0"/>
    <w:rsid w:val="001530AB"/>
    <w:rsid w:val="0015336C"/>
    <w:rsid w:val="001548BE"/>
    <w:rsid w:val="00160119"/>
    <w:rsid w:val="00160584"/>
    <w:rsid w:val="00167584"/>
    <w:rsid w:val="00167C74"/>
    <w:rsid w:val="00170639"/>
    <w:rsid w:val="001708A4"/>
    <w:rsid w:val="001708E1"/>
    <w:rsid w:val="001733DB"/>
    <w:rsid w:val="001745AA"/>
    <w:rsid w:val="00174EA7"/>
    <w:rsid w:val="00176126"/>
    <w:rsid w:val="00177FCD"/>
    <w:rsid w:val="001825C0"/>
    <w:rsid w:val="001872C4"/>
    <w:rsid w:val="00192C57"/>
    <w:rsid w:val="00192D11"/>
    <w:rsid w:val="00197EE1"/>
    <w:rsid w:val="001A37A0"/>
    <w:rsid w:val="001A5E71"/>
    <w:rsid w:val="001B0AE9"/>
    <w:rsid w:val="001B2099"/>
    <w:rsid w:val="001B2145"/>
    <w:rsid w:val="001B3F82"/>
    <w:rsid w:val="001B542C"/>
    <w:rsid w:val="001B7BBC"/>
    <w:rsid w:val="001C31D9"/>
    <w:rsid w:val="001C4C27"/>
    <w:rsid w:val="001D269E"/>
    <w:rsid w:val="001D7131"/>
    <w:rsid w:val="001E1C97"/>
    <w:rsid w:val="001E7C24"/>
    <w:rsid w:val="001F1770"/>
    <w:rsid w:val="001F3FD6"/>
    <w:rsid w:val="001F51BF"/>
    <w:rsid w:val="001F62B7"/>
    <w:rsid w:val="001F6A21"/>
    <w:rsid w:val="00200B80"/>
    <w:rsid w:val="002010ED"/>
    <w:rsid w:val="00203A82"/>
    <w:rsid w:val="00204650"/>
    <w:rsid w:val="00211BE8"/>
    <w:rsid w:val="00216179"/>
    <w:rsid w:val="00216965"/>
    <w:rsid w:val="00220E81"/>
    <w:rsid w:val="00222E47"/>
    <w:rsid w:val="00231228"/>
    <w:rsid w:val="00236B6C"/>
    <w:rsid w:val="00236E89"/>
    <w:rsid w:val="00237CAA"/>
    <w:rsid w:val="0024381A"/>
    <w:rsid w:val="00244A07"/>
    <w:rsid w:val="002453A1"/>
    <w:rsid w:val="0025041E"/>
    <w:rsid w:val="00254567"/>
    <w:rsid w:val="002560E8"/>
    <w:rsid w:val="00262C16"/>
    <w:rsid w:val="0027039D"/>
    <w:rsid w:val="00271E60"/>
    <w:rsid w:val="00273F9B"/>
    <w:rsid w:val="00276A46"/>
    <w:rsid w:val="00280934"/>
    <w:rsid w:val="00285D15"/>
    <w:rsid w:val="0029332A"/>
    <w:rsid w:val="00296945"/>
    <w:rsid w:val="00297D1A"/>
    <w:rsid w:val="002A0C0C"/>
    <w:rsid w:val="002A1B81"/>
    <w:rsid w:val="002A3A57"/>
    <w:rsid w:val="002A60AA"/>
    <w:rsid w:val="002A6BB6"/>
    <w:rsid w:val="002A720A"/>
    <w:rsid w:val="002A78DD"/>
    <w:rsid w:val="002B0227"/>
    <w:rsid w:val="002B159C"/>
    <w:rsid w:val="002B3A12"/>
    <w:rsid w:val="002B781B"/>
    <w:rsid w:val="002B7897"/>
    <w:rsid w:val="002C1FCF"/>
    <w:rsid w:val="002C2083"/>
    <w:rsid w:val="002C396D"/>
    <w:rsid w:val="002C638C"/>
    <w:rsid w:val="002C679C"/>
    <w:rsid w:val="002C74E9"/>
    <w:rsid w:val="002D14F1"/>
    <w:rsid w:val="002D17E9"/>
    <w:rsid w:val="002D1C71"/>
    <w:rsid w:val="002D2164"/>
    <w:rsid w:val="002D466B"/>
    <w:rsid w:val="002D56E0"/>
    <w:rsid w:val="002E0344"/>
    <w:rsid w:val="002E1ED8"/>
    <w:rsid w:val="002E2991"/>
    <w:rsid w:val="002F2D2E"/>
    <w:rsid w:val="002F72CF"/>
    <w:rsid w:val="00303249"/>
    <w:rsid w:val="003044C3"/>
    <w:rsid w:val="003049F4"/>
    <w:rsid w:val="00305F06"/>
    <w:rsid w:val="00312487"/>
    <w:rsid w:val="00317BC5"/>
    <w:rsid w:val="00323981"/>
    <w:rsid w:val="00324BA5"/>
    <w:rsid w:val="00326786"/>
    <w:rsid w:val="003267F3"/>
    <w:rsid w:val="003321D5"/>
    <w:rsid w:val="00332269"/>
    <w:rsid w:val="00333720"/>
    <w:rsid w:val="00342823"/>
    <w:rsid w:val="00343A3F"/>
    <w:rsid w:val="00362325"/>
    <w:rsid w:val="00362D64"/>
    <w:rsid w:val="003642E2"/>
    <w:rsid w:val="003648B2"/>
    <w:rsid w:val="0036677A"/>
    <w:rsid w:val="00366D66"/>
    <w:rsid w:val="003673E2"/>
    <w:rsid w:val="0037602A"/>
    <w:rsid w:val="00382C57"/>
    <w:rsid w:val="003831E4"/>
    <w:rsid w:val="00386DA9"/>
    <w:rsid w:val="00386DEB"/>
    <w:rsid w:val="00387DDF"/>
    <w:rsid w:val="0039577A"/>
    <w:rsid w:val="003A0B74"/>
    <w:rsid w:val="003A174B"/>
    <w:rsid w:val="003B106D"/>
    <w:rsid w:val="003B6D98"/>
    <w:rsid w:val="003B6E8D"/>
    <w:rsid w:val="003C1E32"/>
    <w:rsid w:val="003C67C4"/>
    <w:rsid w:val="003D1A1E"/>
    <w:rsid w:val="003D1F48"/>
    <w:rsid w:val="003D29AD"/>
    <w:rsid w:val="003D457D"/>
    <w:rsid w:val="003E0BF3"/>
    <w:rsid w:val="003E1CA7"/>
    <w:rsid w:val="003E5E78"/>
    <w:rsid w:val="003F09B0"/>
    <w:rsid w:val="003F123B"/>
    <w:rsid w:val="003F2114"/>
    <w:rsid w:val="003F425C"/>
    <w:rsid w:val="003F426B"/>
    <w:rsid w:val="004011B6"/>
    <w:rsid w:val="004059C3"/>
    <w:rsid w:val="00411044"/>
    <w:rsid w:val="00424A33"/>
    <w:rsid w:val="004256D4"/>
    <w:rsid w:val="004270AB"/>
    <w:rsid w:val="00431F50"/>
    <w:rsid w:val="00434276"/>
    <w:rsid w:val="00435A4A"/>
    <w:rsid w:val="00436AA8"/>
    <w:rsid w:val="00441E17"/>
    <w:rsid w:val="00444886"/>
    <w:rsid w:val="00450AF8"/>
    <w:rsid w:val="004539FD"/>
    <w:rsid w:val="00453A74"/>
    <w:rsid w:val="00456E41"/>
    <w:rsid w:val="0046094C"/>
    <w:rsid w:val="00466849"/>
    <w:rsid w:val="00466B3F"/>
    <w:rsid w:val="004719D5"/>
    <w:rsid w:val="00472205"/>
    <w:rsid w:val="0047493E"/>
    <w:rsid w:val="00476EDA"/>
    <w:rsid w:val="00477AE3"/>
    <w:rsid w:val="00480B3F"/>
    <w:rsid w:val="00483068"/>
    <w:rsid w:val="00483721"/>
    <w:rsid w:val="004850A8"/>
    <w:rsid w:val="00487783"/>
    <w:rsid w:val="00487D05"/>
    <w:rsid w:val="00492C68"/>
    <w:rsid w:val="004940FB"/>
    <w:rsid w:val="004A29E2"/>
    <w:rsid w:val="004A5053"/>
    <w:rsid w:val="004A5465"/>
    <w:rsid w:val="004A7625"/>
    <w:rsid w:val="004B3574"/>
    <w:rsid w:val="004B3C13"/>
    <w:rsid w:val="004B7440"/>
    <w:rsid w:val="004C2F82"/>
    <w:rsid w:val="004C5414"/>
    <w:rsid w:val="004C6AF6"/>
    <w:rsid w:val="004D3958"/>
    <w:rsid w:val="004D3CF8"/>
    <w:rsid w:val="004D46A4"/>
    <w:rsid w:val="004D5BF4"/>
    <w:rsid w:val="004D5F7F"/>
    <w:rsid w:val="004E2951"/>
    <w:rsid w:val="004E39FA"/>
    <w:rsid w:val="004E50FC"/>
    <w:rsid w:val="004F47B4"/>
    <w:rsid w:val="00500A20"/>
    <w:rsid w:val="005012F9"/>
    <w:rsid w:val="00503C21"/>
    <w:rsid w:val="00510334"/>
    <w:rsid w:val="005118E4"/>
    <w:rsid w:val="00511C0E"/>
    <w:rsid w:val="00511ED8"/>
    <w:rsid w:val="00512489"/>
    <w:rsid w:val="005141C3"/>
    <w:rsid w:val="00516A61"/>
    <w:rsid w:val="00521FD3"/>
    <w:rsid w:val="00523829"/>
    <w:rsid w:val="00524174"/>
    <w:rsid w:val="00525F42"/>
    <w:rsid w:val="00532D62"/>
    <w:rsid w:val="00532FE8"/>
    <w:rsid w:val="005345E6"/>
    <w:rsid w:val="00536193"/>
    <w:rsid w:val="005422E1"/>
    <w:rsid w:val="00542E38"/>
    <w:rsid w:val="0054610F"/>
    <w:rsid w:val="0054738C"/>
    <w:rsid w:val="00552683"/>
    <w:rsid w:val="00557308"/>
    <w:rsid w:val="005574F6"/>
    <w:rsid w:val="00557E68"/>
    <w:rsid w:val="00563063"/>
    <w:rsid w:val="00563E98"/>
    <w:rsid w:val="0057327D"/>
    <w:rsid w:val="005758E4"/>
    <w:rsid w:val="00581BA5"/>
    <w:rsid w:val="00582FFD"/>
    <w:rsid w:val="00583347"/>
    <w:rsid w:val="00583B6E"/>
    <w:rsid w:val="00584965"/>
    <w:rsid w:val="00584AD9"/>
    <w:rsid w:val="0058526E"/>
    <w:rsid w:val="005876FC"/>
    <w:rsid w:val="00587F1E"/>
    <w:rsid w:val="00590BB2"/>
    <w:rsid w:val="005960FA"/>
    <w:rsid w:val="005A37C6"/>
    <w:rsid w:val="005A6817"/>
    <w:rsid w:val="005B08B6"/>
    <w:rsid w:val="005B0EDB"/>
    <w:rsid w:val="005B580A"/>
    <w:rsid w:val="005B7F7C"/>
    <w:rsid w:val="005C07CE"/>
    <w:rsid w:val="005C50C3"/>
    <w:rsid w:val="005D5653"/>
    <w:rsid w:val="005D6286"/>
    <w:rsid w:val="005E1AA7"/>
    <w:rsid w:val="005E2926"/>
    <w:rsid w:val="005E2ABC"/>
    <w:rsid w:val="005E5945"/>
    <w:rsid w:val="005E661B"/>
    <w:rsid w:val="0060047F"/>
    <w:rsid w:val="006046C9"/>
    <w:rsid w:val="0060635A"/>
    <w:rsid w:val="00606F43"/>
    <w:rsid w:val="00607CB7"/>
    <w:rsid w:val="006111CC"/>
    <w:rsid w:val="0061191B"/>
    <w:rsid w:val="006123CD"/>
    <w:rsid w:val="006171B2"/>
    <w:rsid w:val="006247F2"/>
    <w:rsid w:val="006310D1"/>
    <w:rsid w:val="00635EA4"/>
    <w:rsid w:val="006413A2"/>
    <w:rsid w:val="00641CA5"/>
    <w:rsid w:val="00644551"/>
    <w:rsid w:val="00651EEC"/>
    <w:rsid w:val="00652328"/>
    <w:rsid w:val="006530D5"/>
    <w:rsid w:val="0065332D"/>
    <w:rsid w:val="00655A98"/>
    <w:rsid w:val="00657A9D"/>
    <w:rsid w:val="00660B63"/>
    <w:rsid w:val="006611CE"/>
    <w:rsid w:val="006625E1"/>
    <w:rsid w:val="00663563"/>
    <w:rsid w:val="006639A5"/>
    <w:rsid w:val="00663E74"/>
    <w:rsid w:val="006738E8"/>
    <w:rsid w:val="00675024"/>
    <w:rsid w:val="00675489"/>
    <w:rsid w:val="00675D32"/>
    <w:rsid w:val="00680235"/>
    <w:rsid w:val="006802A9"/>
    <w:rsid w:val="00680D63"/>
    <w:rsid w:val="00687076"/>
    <w:rsid w:val="00687FDF"/>
    <w:rsid w:val="00691B8F"/>
    <w:rsid w:val="006924FD"/>
    <w:rsid w:val="00696D5F"/>
    <w:rsid w:val="006A27CA"/>
    <w:rsid w:val="006A4766"/>
    <w:rsid w:val="006A4BC0"/>
    <w:rsid w:val="006B2393"/>
    <w:rsid w:val="006B37BE"/>
    <w:rsid w:val="006B4F46"/>
    <w:rsid w:val="006B7118"/>
    <w:rsid w:val="006B7251"/>
    <w:rsid w:val="006C1747"/>
    <w:rsid w:val="006C2B65"/>
    <w:rsid w:val="006D3EB0"/>
    <w:rsid w:val="006D49F8"/>
    <w:rsid w:val="006D6A6E"/>
    <w:rsid w:val="006E1F3D"/>
    <w:rsid w:val="006E5137"/>
    <w:rsid w:val="006F3937"/>
    <w:rsid w:val="00700D3F"/>
    <w:rsid w:val="0070220C"/>
    <w:rsid w:val="0070342B"/>
    <w:rsid w:val="00707C15"/>
    <w:rsid w:val="00714A7D"/>
    <w:rsid w:val="00717268"/>
    <w:rsid w:val="00722230"/>
    <w:rsid w:val="00723401"/>
    <w:rsid w:val="00723607"/>
    <w:rsid w:val="00725A83"/>
    <w:rsid w:val="0073188F"/>
    <w:rsid w:val="007357A4"/>
    <w:rsid w:val="007400F7"/>
    <w:rsid w:val="00740D4A"/>
    <w:rsid w:val="00742FE8"/>
    <w:rsid w:val="00743717"/>
    <w:rsid w:val="00745AFD"/>
    <w:rsid w:val="0074626C"/>
    <w:rsid w:val="00753F48"/>
    <w:rsid w:val="0075727B"/>
    <w:rsid w:val="00761F4C"/>
    <w:rsid w:val="0076350D"/>
    <w:rsid w:val="007654A7"/>
    <w:rsid w:val="00766AD1"/>
    <w:rsid w:val="007679E2"/>
    <w:rsid w:val="00775D64"/>
    <w:rsid w:val="007809FF"/>
    <w:rsid w:val="0078113A"/>
    <w:rsid w:val="00783C23"/>
    <w:rsid w:val="0078598E"/>
    <w:rsid w:val="00791784"/>
    <w:rsid w:val="00792A18"/>
    <w:rsid w:val="007956F9"/>
    <w:rsid w:val="00796AF8"/>
    <w:rsid w:val="007A0654"/>
    <w:rsid w:val="007A3555"/>
    <w:rsid w:val="007A3FBA"/>
    <w:rsid w:val="007A6BB2"/>
    <w:rsid w:val="007B6B0E"/>
    <w:rsid w:val="007B6E9C"/>
    <w:rsid w:val="007C038C"/>
    <w:rsid w:val="007C6761"/>
    <w:rsid w:val="007D0377"/>
    <w:rsid w:val="007D1BE9"/>
    <w:rsid w:val="007D59E7"/>
    <w:rsid w:val="007D5E03"/>
    <w:rsid w:val="007E307D"/>
    <w:rsid w:val="007E4963"/>
    <w:rsid w:val="007E76D4"/>
    <w:rsid w:val="007E7A24"/>
    <w:rsid w:val="007F0F2E"/>
    <w:rsid w:val="007F12A0"/>
    <w:rsid w:val="007F2647"/>
    <w:rsid w:val="007F5B98"/>
    <w:rsid w:val="00803770"/>
    <w:rsid w:val="008060D8"/>
    <w:rsid w:val="008101CD"/>
    <w:rsid w:val="008128BD"/>
    <w:rsid w:val="00812935"/>
    <w:rsid w:val="008131EA"/>
    <w:rsid w:val="008147E5"/>
    <w:rsid w:val="00814C95"/>
    <w:rsid w:val="00814CB4"/>
    <w:rsid w:val="00814D1E"/>
    <w:rsid w:val="008160C0"/>
    <w:rsid w:val="00816623"/>
    <w:rsid w:val="0081725A"/>
    <w:rsid w:val="00824730"/>
    <w:rsid w:val="0082511D"/>
    <w:rsid w:val="0083123D"/>
    <w:rsid w:val="00832C23"/>
    <w:rsid w:val="008335ED"/>
    <w:rsid w:val="00834974"/>
    <w:rsid w:val="00840299"/>
    <w:rsid w:val="0084052E"/>
    <w:rsid w:val="008419B5"/>
    <w:rsid w:val="00843E39"/>
    <w:rsid w:val="008468FB"/>
    <w:rsid w:val="00846D6E"/>
    <w:rsid w:val="0085149E"/>
    <w:rsid w:val="00861EAA"/>
    <w:rsid w:val="00863317"/>
    <w:rsid w:val="00865796"/>
    <w:rsid w:val="00870B16"/>
    <w:rsid w:val="008718A1"/>
    <w:rsid w:val="00873FD3"/>
    <w:rsid w:val="008778D0"/>
    <w:rsid w:val="008842AB"/>
    <w:rsid w:val="00885124"/>
    <w:rsid w:val="00885A03"/>
    <w:rsid w:val="00886F31"/>
    <w:rsid w:val="00887653"/>
    <w:rsid w:val="00894B04"/>
    <w:rsid w:val="00895FCA"/>
    <w:rsid w:val="00896D26"/>
    <w:rsid w:val="00897FF9"/>
    <w:rsid w:val="008A4D28"/>
    <w:rsid w:val="008B10E4"/>
    <w:rsid w:val="008B112A"/>
    <w:rsid w:val="008B34E8"/>
    <w:rsid w:val="008B735E"/>
    <w:rsid w:val="008C1A99"/>
    <w:rsid w:val="008C26F4"/>
    <w:rsid w:val="008C28EA"/>
    <w:rsid w:val="008C2B09"/>
    <w:rsid w:val="008C3F9C"/>
    <w:rsid w:val="008C72B1"/>
    <w:rsid w:val="008D0466"/>
    <w:rsid w:val="008D3D8B"/>
    <w:rsid w:val="008D4929"/>
    <w:rsid w:val="008E72F0"/>
    <w:rsid w:val="008E7D6C"/>
    <w:rsid w:val="008F02CB"/>
    <w:rsid w:val="008F6B5B"/>
    <w:rsid w:val="008F7749"/>
    <w:rsid w:val="0090125B"/>
    <w:rsid w:val="00901747"/>
    <w:rsid w:val="00903A8D"/>
    <w:rsid w:val="009040E7"/>
    <w:rsid w:val="009104C2"/>
    <w:rsid w:val="00911116"/>
    <w:rsid w:val="00913E81"/>
    <w:rsid w:val="009146BE"/>
    <w:rsid w:val="00915ADE"/>
    <w:rsid w:val="00915DE5"/>
    <w:rsid w:val="009238D0"/>
    <w:rsid w:val="00924A3B"/>
    <w:rsid w:val="0093146A"/>
    <w:rsid w:val="00932707"/>
    <w:rsid w:val="009347E7"/>
    <w:rsid w:val="00936173"/>
    <w:rsid w:val="009411BD"/>
    <w:rsid w:val="0094557B"/>
    <w:rsid w:val="009526EA"/>
    <w:rsid w:val="0095363C"/>
    <w:rsid w:val="00960C79"/>
    <w:rsid w:val="00960D68"/>
    <w:rsid w:val="00965ED2"/>
    <w:rsid w:val="0096679D"/>
    <w:rsid w:val="009678FC"/>
    <w:rsid w:val="00975476"/>
    <w:rsid w:val="009769C6"/>
    <w:rsid w:val="00977021"/>
    <w:rsid w:val="00977B19"/>
    <w:rsid w:val="009820BD"/>
    <w:rsid w:val="00984664"/>
    <w:rsid w:val="009866CA"/>
    <w:rsid w:val="0099393F"/>
    <w:rsid w:val="00994659"/>
    <w:rsid w:val="00994967"/>
    <w:rsid w:val="00996756"/>
    <w:rsid w:val="009A1B14"/>
    <w:rsid w:val="009A493C"/>
    <w:rsid w:val="009B3EC7"/>
    <w:rsid w:val="009B6E55"/>
    <w:rsid w:val="009B7FF0"/>
    <w:rsid w:val="009C07D2"/>
    <w:rsid w:val="009C1870"/>
    <w:rsid w:val="009C33B4"/>
    <w:rsid w:val="009C7B00"/>
    <w:rsid w:val="009D00A1"/>
    <w:rsid w:val="009D43D9"/>
    <w:rsid w:val="009E2033"/>
    <w:rsid w:val="009F2D94"/>
    <w:rsid w:val="00A00B69"/>
    <w:rsid w:val="00A043AA"/>
    <w:rsid w:val="00A04839"/>
    <w:rsid w:val="00A072D6"/>
    <w:rsid w:val="00A10060"/>
    <w:rsid w:val="00A10882"/>
    <w:rsid w:val="00A118FD"/>
    <w:rsid w:val="00A12712"/>
    <w:rsid w:val="00A1707F"/>
    <w:rsid w:val="00A20178"/>
    <w:rsid w:val="00A21127"/>
    <w:rsid w:val="00A2150B"/>
    <w:rsid w:val="00A22872"/>
    <w:rsid w:val="00A2405F"/>
    <w:rsid w:val="00A25D5A"/>
    <w:rsid w:val="00A270C2"/>
    <w:rsid w:val="00A542E9"/>
    <w:rsid w:val="00A56D5E"/>
    <w:rsid w:val="00A62BE5"/>
    <w:rsid w:val="00A64574"/>
    <w:rsid w:val="00A64BDB"/>
    <w:rsid w:val="00A660BB"/>
    <w:rsid w:val="00A66E1F"/>
    <w:rsid w:val="00A7132E"/>
    <w:rsid w:val="00A75532"/>
    <w:rsid w:val="00A75DF9"/>
    <w:rsid w:val="00A76F87"/>
    <w:rsid w:val="00A81F69"/>
    <w:rsid w:val="00A8337D"/>
    <w:rsid w:val="00A83887"/>
    <w:rsid w:val="00A909B3"/>
    <w:rsid w:val="00A930EB"/>
    <w:rsid w:val="00A937CD"/>
    <w:rsid w:val="00A962A1"/>
    <w:rsid w:val="00A97423"/>
    <w:rsid w:val="00AA1B77"/>
    <w:rsid w:val="00AA4A45"/>
    <w:rsid w:val="00AA4FE1"/>
    <w:rsid w:val="00AB284F"/>
    <w:rsid w:val="00AB4FFD"/>
    <w:rsid w:val="00AB67C0"/>
    <w:rsid w:val="00AB72E3"/>
    <w:rsid w:val="00AC1651"/>
    <w:rsid w:val="00AC3628"/>
    <w:rsid w:val="00AC4A13"/>
    <w:rsid w:val="00AD5346"/>
    <w:rsid w:val="00AD5705"/>
    <w:rsid w:val="00AD5F83"/>
    <w:rsid w:val="00AD680D"/>
    <w:rsid w:val="00AE160B"/>
    <w:rsid w:val="00AE24A3"/>
    <w:rsid w:val="00AE5720"/>
    <w:rsid w:val="00AE578F"/>
    <w:rsid w:val="00AE64BA"/>
    <w:rsid w:val="00AE6709"/>
    <w:rsid w:val="00AF2330"/>
    <w:rsid w:val="00AF4B01"/>
    <w:rsid w:val="00B0126F"/>
    <w:rsid w:val="00B04763"/>
    <w:rsid w:val="00B10460"/>
    <w:rsid w:val="00B14C85"/>
    <w:rsid w:val="00B17800"/>
    <w:rsid w:val="00B21D2B"/>
    <w:rsid w:val="00B21FD0"/>
    <w:rsid w:val="00B22448"/>
    <w:rsid w:val="00B26154"/>
    <w:rsid w:val="00B2760B"/>
    <w:rsid w:val="00B27A87"/>
    <w:rsid w:val="00B31685"/>
    <w:rsid w:val="00B31C67"/>
    <w:rsid w:val="00B32D99"/>
    <w:rsid w:val="00B3386C"/>
    <w:rsid w:val="00B33A9B"/>
    <w:rsid w:val="00B4057E"/>
    <w:rsid w:val="00B42D64"/>
    <w:rsid w:val="00B459E1"/>
    <w:rsid w:val="00B4733C"/>
    <w:rsid w:val="00B576E4"/>
    <w:rsid w:val="00B61DB8"/>
    <w:rsid w:val="00B62CB1"/>
    <w:rsid w:val="00B6454F"/>
    <w:rsid w:val="00B712DB"/>
    <w:rsid w:val="00B731C4"/>
    <w:rsid w:val="00B755CE"/>
    <w:rsid w:val="00B7760D"/>
    <w:rsid w:val="00B8136A"/>
    <w:rsid w:val="00B81385"/>
    <w:rsid w:val="00B81974"/>
    <w:rsid w:val="00B81F45"/>
    <w:rsid w:val="00B8248F"/>
    <w:rsid w:val="00B83AF5"/>
    <w:rsid w:val="00B86E9C"/>
    <w:rsid w:val="00B90497"/>
    <w:rsid w:val="00B932AA"/>
    <w:rsid w:val="00B96752"/>
    <w:rsid w:val="00B97AAF"/>
    <w:rsid w:val="00BA0B7D"/>
    <w:rsid w:val="00BA6A0B"/>
    <w:rsid w:val="00BA796E"/>
    <w:rsid w:val="00BB768E"/>
    <w:rsid w:val="00BC07B7"/>
    <w:rsid w:val="00BC4020"/>
    <w:rsid w:val="00BC4EF6"/>
    <w:rsid w:val="00BC54C0"/>
    <w:rsid w:val="00BC6570"/>
    <w:rsid w:val="00BD411E"/>
    <w:rsid w:val="00BD4E09"/>
    <w:rsid w:val="00BD7069"/>
    <w:rsid w:val="00BE0F64"/>
    <w:rsid w:val="00BE13C2"/>
    <w:rsid w:val="00BE18EA"/>
    <w:rsid w:val="00BE2188"/>
    <w:rsid w:val="00BF18AB"/>
    <w:rsid w:val="00BF1B75"/>
    <w:rsid w:val="00BF5961"/>
    <w:rsid w:val="00BF5E2B"/>
    <w:rsid w:val="00BF5FC0"/>
    <w:rsid w:val="00C00241"/>
    <w:rsid w:val="00C02E35"/>
    <w:rsid w:val="00C03F68"/>
    <w:rsid w:val="00C06ECF"/>
    <w:rsid w:val="00C072A5"/>
    <w:rsid w:val="00C1250E"/>
    <w:rsid w:val="00C1278C"/>
    <w:rsid w:val="00C12F6E"/>
    <w:rsid w:val="00C13E8E"/>
    <w:rsid w:val="00C14C2C"/>
    <w:rsid w:val="00C20626"/>
    <w:rsid w:val="00C20A78"/>
    <w:rsid w:val="00C21D68"/>
    <w:rsid w:val="00C276AD"/>
    <w:rsid w:val="00C3077D"/>
    <w:rsid w:val="00C337C1"/>
    <w:rsid w:val="00C36D35"/>
    <w:rsid w:val="00C37F23"/>
    <w:rsid w:val="00C4524E"/>
    <w:rsid w:val="00C45783"/>
    <w:rsid w:val="00C46136"/>
    <w:rsid w:val="00C47D15"/>
    <w:rsid w:val="00C51060"/>
    <w:rsid w:val="00C56A14"/>
    <w:rsid w:val="00C60905"/>
    <w:rsid w:val="00C62564"/>
    <w:rsid w:val="00C62A54"/>
    <w:rsid w:val="00C677C4"/>
    <w:rsid w:val="00C70047"/>
    <w:rsid w:val="00C751BA"/>
    <w:rsid w:val="00C77E20"/>
    <w:rsid w:val="00C85D84"/>
    <w:rsid w:val="00C879EC"/>
    <w:rsid w:val="00C93934"/>
    <w:rsid w:val="00CA0A63"/>
    <w:rsid w:val="00CA2291"/>
    <w:rsid w:val="00CB062B"/>
    <w:rsid w:val="00CB1E7C"/>
    <w:rsid w:val="00CB3458"/>
    <w:rsid w:val="00CB742E"/>
    <w:rsid w:val="00CB7F05"/>
    <w:rsid w:val="00CC0E69"/>
    <w:rsid w:val="00CC20FC"/>
    <w:rsid w:val="00CD7630"/>
    <w:rsid w:val="00CE12B2"/>
    <w:rsid w:val="00CE6886"/>
    <w:rsid w:val="00CF0651"/>
    <w:rsid w:val="00D010CD"/>
    <w:rsid w:val="00D011DA"/>
    <w:rsid w:val="00D02212"/>
    <w:rsid w:val="00D0395F"/>
    <w:rsid w:val="00D0721C"/>
    <w:rsid w:val="00D07D0D"/>
    <w:rsid w:val="00D1511A"/>
    <w:rsid w:val="00D207B9"/>
    <w:rsid w:val="00D21AAB"/>
    <w:rsid w:val="00D23BA1"/>
    <w:rsid w:val="00D24C61"/>
    <w:rsid w:val="00D25C11"/>
    <w:rsid w:val="00D269A6"/>
    <w:rsid w:val="00D322E9"/>
    <w:rsid w:val="00D37768"/>
    <w:rsid w:val="00D41A0A"/>
    <w:rsid w:val="00D41E47"/>
    <w:rsid w:val="00D42758"/>
    <w:rsid w:val="00D4321B"/>
    <w:rsid w:val="00D52199"/>
    <w:rsid w:val="00D55BD5"/>
    <w:rsid w:val="00D57EE3"/>
    <w:rsid w:val="00D61C8A"/>
    <w:rsid w:val="00D645C9"/>
    <w:rsid w:val="00D65A68"/>
    <w:rsid w:val="00D73729"/>
    <w:rsid w:val="00D737DD"/>
    <w:rsid w:val="00D744E4"/>
    <w:rsid w:val="00D823E5"/>
    <w:rsid w:val="00D84DC2"/>
    <w:rsid w:val="00D86A2D"/>
    <w:rsid w:val="00D9061C"/>
    <w:rsid w:val="00D91AD6"/>
    <w:rsid w:val="00D9204F"/>
    <w:rsid w:val="00D9622E"/>
    <w:rsid w:val="00DA0BFF"/>
    <w:rsid w:val="00DA1218"/>
    <w:rsid w:val="00DA2144"/>
    <w:rsid w:val="00DA24C0"/>
    <w:rsid w:val="00DA2991"/>
    <w:rsid w:val="00DA3151"/>
    <w:rsid w:val="00DA38AC"/>
    <w:rsid w:val="00DB1E3C"/>
    <w:rsid w:val="00DB480D"/>
    <w:rsid w:val="00DB56FB"/>
    <w:rsid w:val="00DB6711"/>
    <w:rsid w:val="00DC0DCB"/>
    <w:rsid w:val="00DC3D64"/>
    <w:rsid w:val="00DC4940"/>
    <w:rsid w:val="00DD0A80"/>
    <w:rsid w:val="00DD77A8"/>
    <w:rsid w:val="00DE24AA"/>
    <w:rsid w:val="00DE5DE0"/>
    <w:rsid w:val="00DF1A61"/>
    <w:rsid w:val="00DF5D19"/>
    <w:rsid w:val="00DF6B4C"/>
    <w:rsid w:val="00DF7418"/>
    <w:rsid w:val="00DF7C83"/>
    <w:rsid w:val="00E14ED7"/>
    <w:rsid w:val="00E15706"/>
    <w:rsid w:val="00E16389"/>
    <w:rsid w:val="00E16F4C"/>
    <w:rsid w:val="00E171E1"/>
    <w:rsid w:val="00E1723A"/>
    <w:rsid w:val="00E20770"/>
    <w:rsid w:val="00E21E91"/>
    <w:rsid w:val="00E23215"/>
    <w:rsid w:val="00E319DC"/>
    <w:rsid w:val="00E32B11"/>
    <w:rsid w:val="00E32D2E"/>
    <w:rsid w:val="00E370E2"/>
    <w:rsid w:val="00E4068E"/>
    <w:rsid w:val="00E41CBF"/>
    <w:rsid w:val="00E54BB0"/>
    <w:rsid w:val="00E61D8F"/>
    <w:rsid w:val="00E64B88"/>
    <w:rsid w:val="00E72ED1"/>
    <w:rsid w:val="00E801A0"/>
    <w:rsid w:val="00E80C8B"/>
    <w:rsid w:val="00E8139E"/>
    <w:rsid w:val="00E906D1"/>
    <w:rsid w:val="00E943F7"/>
    <w:rsid w:val="00E95BFD"/>
    <w:rsid w:val="00E97996"/>
    <w:rsid w:val="00EA1FF7"/>
    <w:rsid w:val="00EA2A1E"/>
    <w:rsid w:val="00EA38D8"/>
    <w:rsid w:val="00EA41F0"/>
    <w:rsid w:val="00EA6DEB"/>
    <w:rsid w:val="00EB157E"/>
    <w:rsid w:val="00EB15D3"/>
    <w:rsid w:val="00EB23CA"/>
    <w:rsid w:val="00EB51C4"/>
    <w:rsid w:val="00EB5DD0"/>
    <w:rsid w:val="00EC03EE"/>
    <w:rsid w:val="00EC461E"/>
    <w:rsid w:val="00EC502B"/>
    <w:rsid w:val="00EC5E92"/>
    <w:rsid w:val="00EC6690"/>
    <w:rsid w:val="00EC7943"/>
    <w:rsid w:val="00ED4789"/>
    <w:rsid w:val="00EE089D"/>
    <w:rsid w:val="00EE135D"/>
    <w:rsid w:val="00EE3112"/>
    <w:rsid w:val="00EE3571"/>
    <w:rsid w:val="00EE4DA2"/>
    <w:rsid w:val="00EE6DA1"/>
    <w:rsid w:val="00EE7625"/>
    <w:rsid w:val="00EF33EE"/>
    <w:rsid w:val="00EF533A"/>
    <w:rsid w:val="00EF5C8A"/>
    <w:rsid w:val="00F00D0B"/>
    <w:rsid w:val="00F0694C"/>
    <w:rsid w:val="00F10F97"/>
    <w:rsid w:val="00F11E16"/>
    <w:rsid w:val="00F21ACB"/>
    <w:rsid w:val="00F22DA4"/>
    <w:rsid w:val="00F25B60"/>
    <w:rsid w:val="00F26507"/>
    <w:rsid w:val="00F31B32"/>
    <w:rsid w:val="00F32A89"/>
    <w:rsid w:val="00F33922"/>
    <w:rsid w:val="00F4339F"/>
    <w:rsid w:val="00F44321"/>
    <w:rsid w:val="00F51909"/>
    <w:rsid w:val="00F5358F"/>
    <w:rsid w:val="00F540E4"/>
    <w:rsid w:val="00F63BA1"/>
    <w:rsid w:val="00F706B1"/>
    <w:rsid w:val="00F70F5D"/>
    <w:rsid w:val="00F7131B"/>
    <w:rsid w:val="00F728E8"/>
    <w:rsid w:val="00F72F7F"/>
    <w:rsid w:val="00F83322"/>
    <w:rsid w:val="00F845EF"/>
    <w:rsid w:val="00F84C1F"/>
    <w:rsid w:val="00F9008E"/>
    <w:rsid w:val="00F9019D"/>
    <w:rsid w:val="00F911C3"/>
    <w:rsid w:val="00F91AAA"/>
    <w:rsid w:val="00F9497C"/>
    <w:rsid w:val="00F966E5"/>
    <w:rsid w:val="00F97586"/>
    <w:rsid w:val="00FA21EE"/>
    <w:rsid w:val="00FA75AE"/>
    <w:rsid w:val="00FB018D"/>
    <w:rsid w:val="00FB0BEC"/>
    <w:rsid w:val="00FB3A20"/>
    <w:rsid w:val="00FB4C54"/>
    <w:rsid w:val="00FC2ED7"/>
    <w:rsid w:val="00FC3222"/>
    <w:rsid w:val="00FC571C"/>
    <w:rsid w:val="00FC6AA1"/>
    <w:rsid w:val="00FD3F97"/>
    <w:rsid w:val="00FD72DE"/>
    <w:rsid w:val="00FE1769"/>
    <w:rsid w:val="00FE2CA0"/>
    <w:rsid w:val="00FE3773"/>
    <w:rsid w:val="00FE6D6B"/>
    <w:rsid w:val="00FE7122"/>
    <w:rsid w:val="00FE7C20"/>
    <w:rsid w:val="00FF52D7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7F4264"/>
  <w15:docId w15:val="{78FC8E48-2E01-4640-A204-B5884AA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0E4"/>
  </w:style>
  <w:style w:type="paragraph" w:styleId="Nagwek1">
    <w:name w:val="heading 1"/>
    <w:basedOn w:val="Normalny"/>
    <w:next w:val="Normalny"/>
    <w:link w:val="Nagwek1Znak"/>
    <w:uiPriority w:val="9"/>
    <w:qFormat/>
    <w:rsid w:val="0006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E8B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E8B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7E8B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67E8B"/>
    <w:rPr>
      <w:b/>
      <w:szCs w:val="22"/>
    </w:rPr>
  </w:style>
  <w:style w:type="paragraph" w:styleId="Akapitzlist">
    <w:name w:val="List Paragraph"/>
    <w:basedOn w:val="Normalny"/>
    <w:uiPriority w:val="34"/>
    <w:qFormat/>
    <w:rsid w:val="00067E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8B"/>
  </w:style>
  <w:style w:type="paragraph" w:styleId="Stopka">
    <w:name w:val="footer"/>
    <w:basedOn w:val="Normalny"/>
    <w:link w:val="Stopka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8B"/>
  </w:style>
  <w:style w:type="character" w:styleId="Odwoaniedokomentarza">
    <w:name w:val="annotation reference"/>
    <w:basedOn w:val="Domylnaczcionkaakapitu"/>
    <w:uiPriority w:val="99"/>
    <w:semiHidden/>
    <w:unhideWhenUsed/>
    <w:rsid w:val="00067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E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E8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E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8B"/>
    <w:rPr>
      <w:rFonts w:ascii="Times New Roman" w:hAnsi="Times New Roman" w:cs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7E8B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44551"/>
    <w:pPr>
      <w:tabs>
        <w:tab w:val="right" w:leader="dot" w:pos="9056"/>
      </w:tabs>
      <w:spacing w:line="360" w:lineRule="auto"/>
      <w:ind w:left="240"/>
    </w:pPr>
    <w:rPr>
      <w:rFonts w:ascii="Arial" w:hAnsi="Arial" w:cs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44551"/>
    <w:pPr>
      <w:tabs>
        <w:tab w:val="right" w:leader="dot" w:pos="9056"/>
      </w:tabs>
      <w:spacing w:line="360" w:lineRule="auto"/>
      <w:ind w:left="142"/>
    </w:pPr>
    <w:rPr>
      <w:rFonts w:ascii="Arial" w:hAnsi="Arial"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067E8B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738E8"/>
    <w:pPr>
      <w:spacing w:before="240" w:after="120"/>
    </w:pPr>
    <w:rPr>
      <w:rFonts w:ascii="Arial" w:hAnsi="Arial" w:cstheme="minorHAnsi"/>
      <w:b/>
      <w:bCs/>
      <w:szCs w:val="20"/>
    </w:rPr>
  </w:style>
  <w:style w:type="paragraph" w:customStyle="1" w:styleId="Default">
    <w:name w:val="Default"/>
    <w:rsid w:val="00C4524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F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7A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B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B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4C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4C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BB22-3D57-428E-B604-9BE85607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18</Pages>
  <Words>4972</Words>
  <Characters>29837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Katarzyna Wąsowicz</cp:lastModifiedBy>
  <cp:revision>262</cp:revision>
  <cp:lastPrinted>2023-09-20T10:31:00Z</cp:lastPrinted>
  <dcterms:created xsi:type="dcterms:W3CDTF">2023-06-27T07:02:00Z</dcterms:created>
  <dcterms:modified xsi:type="dcterms:W3CDTF">2023-09-21T08:41:00Z</dcterms:modified>
</cp:coreProperties>
</file>