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0C72C" w14:textId="5F83FD79" w:rsidR="00287430" w:rsidRPr="00C71AA1" w:rsidRDefault="00CA121C" w:rsidP="00C71AA1">
      <w:pPr>
        <w:spacing w:line="360" w:lineRule="auto"/>
        <w:jc w:val="right"/>
        <w:rPr>
          <w:rFonts w:ascii="Arial" w:hAnsi="Arial" w:cs="Arial"/>
          <w:sz w:val="24"/>
        </w:rPr>
      </w:pPr>
      <w:bookmarkStart w:id="0" w:name="_Toc19689643"/>
      <w:r w:rsidRPr="00C71AA1">
        <w:rPr>
          <w:rFonts w:ascii="Arial" w:hAnsi="Arial" w:cs="Arial"/>
          <w:sz w:val="24"/>
        </w:rPr>
        <w:t>Zał</w:t>
      </w:r>
      <w:r w:rsidR="00CD6E7F" w:rsidRPr="00C71AA1">
        <w:rPr>
          <w:rFonts w:ascii="Arial" w:hAnsi="Arial" w:cs="Arial"/>
          <w:sz w:val="24"/>
        </w:rPr>
        <w:t xml:space="preserve">. </w:t>
      </w:r>
      <w:r w:rsidRPr="00C71AA1">
        <w:rPr>
          <w:rFonts w:ascii="Arial" w:hAnsi="Arial" w:cs="Arial"/>
          <w:sz w:val="24"/>
        </w:rPr>
        <w:t>do U</w:t>
      </w:r>
      <w:r w:rsidR="00111012">
        <w:rPr>
          <w:rFonts w:ascii="Arial" w:hAnsi="Arial" w:cs="Arial"/>
          <w:sz w:val="24"/>
        </w:rPr>
        <w:t xml:space="preserve">CHWAŁY </w:t>
      </w:r>
      <w:r w:rsidR="00CD078C">
        <w:rPr>
          <w:rFonts w:ascii="Arial" w:hAnsi="Arial" w:cs="Arial"/>
          <w:sz w:val="24"/>
        </w:rPr>
        <w:t>N</w:t>
      </w:r>
      <w:r w:rsidRPr="00C71AA1">
        <w:rPr>
          <w:rFonts w:ascii="Arial" w:hAnsi="Arial" w:cs="Arial"/>
          <w:sz w:val="24"/>
        </w:rPr>
        <w:t>r</w:t>
      </w:r>
      <w:r w:rsidR="00AF46EF">
        <w:rPr>
          <w:rFonts w:ascii="Arial" w:hAnsi="Arial" w:cs="Arial"/>
          <w:sz w:val="24"/>
        </w:rPr>
        <w:t xml:space="preserve"> </w:t>
      </w:r>
      <w:r w:rsidR="00C25EDD">
        <w:rPr>
          <w:rFonts w:ascii="Arial" w:hAnsi="Arial" w:cs="Arial"/>
          <w:sz w:val="24"/>
        </w:rPr>
        <w:t>22</w:t>
      </w:r>
      <w:r w:rsidR="007A4064">
        <w:rPr>
          <w:rFonts w:ascii="Arial" w:hAnsi="Arial" w:cs="Arial"/>
          <w:sz w:val="24"/>
        </w:rPr>
        <w:t>6</w:t>
      </w:r>
      <w:r w:rsidRPr="00C71AA1">
        <w:rPr>
          <w:rFonts w:ascii="Arial" w:hAnsi="Arial" w:cs="Arial"/>
          <w:sz w:val="24"/>
        </w:rPr>
        <w:t>/20</w:t>
      </w:r>
      <w:r w:rsidR="005B3C3B" w:rsidRPr="00C71AA1">
        <w:rPr>
          <w:rFonts w:ascii="Arial" w:hAnsi="Arial" w:cs="Arial"/>
          <w:sz w:val="24"/>
        </w:rPr>
        <w:t>2</w:t>
      </w:r>
      <w:r w:rsidR="00A30F29">
        <w:rPr>
          <w:rFonts w:ascii="Arial" w:hAnsi="Arial" w:cs="Arial"/>
          <w:sz w:val="24"/>
        </w:rPr>
        <w:t>2</w:t>
      </w:r>
      <w:r w:rsidRPr="00C71AA1">
        <w:rPr>
          <w:rFonts w:ascii="Arial" w:hAnsi="Arial" w:cs="Arial"/>
          <w:sz w:val="24"/>
        </w:rPr>
        <w:t>/202</w:t>
      </w:r>
      <w:r w:rsidR="00A30F29">
        <w:rPr>
          <w:rFonts w:ascii="Arial" w:hAnsi="Arial" w:cs="Arial"/>
          <w:sz w:val="24"/>
        </w:rPr>
        <w:t>3</w:t>
      </w:r>
      <w:r w:rsidR="00CD6E7F" w:rsidRPr="00C71AA1">
        <w:rPr>
          <w:rFonts w:ascii="Arial" w:hAnsi="Arial" w:cs="Arial"/>
          <w:sz w:val="24"/>
        </w:rPr>
        <w:t xml:space="preserve"> </w:t>
      </w:r>
      <w:r w:rsidRPr="00C71AA1">
        <w:rPr>
          <w:rFonts w:ascii="Arial" w:hAnsi="Arial" w:cs="Arial"/>
          <w:sz w:val="24"/>
        </w:rPr>
        <w:t>Senatu PCz</w:t>
      </w:r>
    </w:p>
    <w:p w14:paraId="0C72A841" w14:textId="3E05A78B" w:rsidR="00E444A4" w:rsidRPr="00C71AA1" w:rsidRDefault="00E444A4" w:rsidP="00C25EDD">
      <w:pPr>
        <w:spacing w:before="5280" w:line="360" w:lineRule="auto"/>
        <w:jc w:val="center"/>
        <w:rPr>
          <w:rFonts w:ascii="Arial" w:hAnsi="Arial" w:cs="Arial"/>
          <w:b/>
          <w:color w:val="000000" w:themeColor="text1"/>
          <w:sz w:val="36"/>
        </w:rPr>
      </w:pPr>
      <w:r w:rsidRPr="00C71AA1">
        <w:rPr>
          <w:rFonts w:ascii="Arial" w:hAnsi="Arial" w:cs="Arial"/>
          <w:b/>
          <w:color w:val="000000" w:themeColor="text1"/>
          <w:sz w:val="36"/>
        </w:rPr>
        <w:t xml:space="preserve">Regulamin przeprowadzania postępowań </w:t>
      </w:r>
    </w:p>
    <w:p w14:paraId="25AD78B7" w14:textId="1F6F4B5F" w:rsidR="00E444A4" w:rsidRPr="00C71AA1" w:rsidRDefault="008C6BBD" w:rsidP="00C71AA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6"/>
        </w:rPr>
      </w:pPr>
      <w:r>
        <w:rPr>
          <w:rFonts w:ascii="Arial" w:hAnsi="Arial" w:cs="Arial"/>
          <w:b/>
          <w:color w:val="000000" w:themeColor="text1"/>
          <w:sz w:val="36"/>
        </w:rPr>
        <w:t>w sprawie</w:t>
      </w:r>
      <w:r w:rsidR="00E444A4" w:rsidRPr="00C71AA1">
        <w:rPr>
          <w:rFonts w:ascii="Arial" w:hAnsi="Arial" w:cs="Arial"/>
          <w:b/>
          <w:color w:val="000000" w:themeColor="text1"/>
          <w:sz w:val="36"/>
        </w:rPr>
        <w:t xml:space="preserve"> nadani</w:t>
      </w:r>
      <w:r>
        <w:rPr>
          <w:rFonts w:ascii="Arial" w:hAnsi="Arial" w:cs="Arial"/>
          <w:b/>
          <w:color w:val="000000" w:themeColor="text1"/>
          <w:sz w:val="36"/>
        </w:rPr>
        <w:t>a</w:t>
      </w:r>
      <w:r w:rsidR="00E444A4" w:rsidRPr="00C71AA1">
        <w:rPr>
          <w:rFonts w:ascii="Arial" w:hAnsi="Arial" w:cs="Arial"/>
          <w:b/>
          <w:color w:val="000000" w:themeColor="text1"/>
          <w:sz w:val="36"/>
        </w:rPr>
        <w:t xml:space="preserve"> stopnia doktora </w:t>
      </w:r>
    </w:p>
    <w:p w14:paraId="6BD22906" w14:textId="4D3007A2" w:rsidR="00E444A4" w:rsidRPr="00C71AA1" w:rsidRDefault="00E444A4" w:rsidP="00C71AA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6"/>
        </w:rPr>
      </w:pPr>
      <w:r w:rsidRPr="00C71AA1">
        <w:rPr>
          <w:rFonts w:ascii="Arial" w:hAnsi="Arial" w:cs="Arial"/>
          <w:b/>
          <w:color w:val="000000" w:themeColor="text1"/>
          <w:sz w:val="36"/>
        </w:rPr>
        <w:t>w Politechnice Częstochowskiej</w:t>
      </w:r>
    </w:p>
    <w:p w14:paraId="52347CAC" w14:textId="77777777" w:rsidR="00210EB2" w:rsidRPr="00C71AA1" w:rsidRDefault="00210EB2" w:rsidP="00C71AA1">
      <w:pPr>
        <w:spacing w:after="160" w:line="360" w:lineRule="auto"/>
        <w:rPr>
          <w:rStyle w:val="Nagwek2Znak"/>
          <w:rFonts w:ascii="Arial" w:hAnsi="Arial" w:cs="Arial"/>
          <w:sz w:val="24"/>
        </w:rPr>
      </w:pPr>
      <w:r w:rsidRPr="00C71AA1">
        <w:rPr>
          <w:rStyle w:val="Nagwek2Znak"/>
          <w:rFonts w:ascii="Arial" w:hAnsi="Arial" w:cs="Arial"/>
          <w:b w:val="0"/>
          <w:sz w:val="24"/>
        </w:rPr>
        <w:br w:type="page"/>
      </w:r>
    </w:p>
    <w:p w14:paraId="1C1A0EE9" w14:textId="77777777" w:rsidR="00CD6E7F" w:rsidRPr="00C71AA1" w:rsidRDefault="00CD6E7F" w:rsidP="00C71AA1">
      <w:pPr>
        <w:pStyle w:val="Nagwek2"/>
        <w:spacing w:line="360" w:lineRule="auto"/>
        <w:rPr>
          <w:rStyle w:val="Nagwek2Znak"/>
          <w:rFonts w:ascii="Arial" w:hAnsi="Arial" w:cs="Arial"/>
          <w:b/>
          <w:sz w:val="24"/>
          <w:szCs w:val="24"/>
        </w:rPr>
        <w:sectPr w:rsidR="00CD6E7F" w:rsidRPr="00C71AA1" w:rsidSect="00CD6E7F">
          <w:footerReference w:type="default" r:id="rId8"/>
          <w:pgSz w:w="11900" w:h="16840"/>
          <w:pgMar w:top="709" w:right="1418" w:bottom="851" w:left="1418" w:header="709" w:footer="567" w:gutter="0"/>
          <w:cols w:space="708"/>
          <w:titlePg/>
          <w:docGrid w:linePitch="360"/>
        </w:sectPr>
      </w:pPr>
    </w:p>
    <w:sdt>
      <w:sdtPr>
        <w:rPr>
          <w:rFonts w:ascii="Arial" w:eastAsiaTheme="minorHAnsi" w:hAnsi="Arial" w:cs="Arial"/>
          <w:bCs w:val="0"/>
          <w:color w:val="auto"/>
          <w:sz w:val="24"/>
          <w:szCs w:val="24"/>
          <w:lang w:eastAsia="en-US"/>
        </w:rPr>
        <w:id w:val="2040089496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1BA9568E" w14:textId="5A026B0C" w:rsidR="00B02027" w:rsidRPr="004906F1" w:rsidRDefault="003046DE" w:rsidP="004906F1">
          <w:pPr>
            <w:pStyle w:val="Nagwekspisutreci"/>
            <w:spacing w:before="0" w:after="120" w:line="360" w:lineRule="auto"/>
            <w:rPr>
              <w:rFonts w:ascii="Arial" w:hAnsi="Arial" w:cs="Arial"/>
              <w:noProof/>
              <w:sz w:val="24"/>
              <w:szCs w:val="24"/>
            </w:rPr>
          </w:pPr>
          <w:r w:rsidRPr="004906F1">
            <w:rPr>
              <w:rFonts w:ascii="Arial" w:hAnsi="Arial" w:cs="Arial"/>
              <w:color w:val="auto"/>
              <w:sz w:val="24"/>
              <w:szCs w:val="24"/>
            </w:rPr>
            <w:t>SPIS TREŚCI</w:t>
          </w:r>
          <w:r w:rsidR="00C25EDD" w:rsidRPr="004906F1">
            <w:rPr>
              <w:rFonts w:ascii="Arial" w:hAnsi="Arial" w:cs="Arial"/>
              <w:color w:val="auto"/>
              <w:sz w:val="24"/>
              <w:szCs w:val="24"/>
            </w:rPr>
            <w:t>:</w:t>
          </w:r>
          <w:r w:rsidRPr="004906F1">
            <w:rPr>
              <w:rFonts w:ascii="Arial" w:hAnsi="Arial" w:cs="Arial"/>
              <w:color w:val="auto"/>
              <w:sz w:val="24"/>
              <w:szCs w:val="24"/>
            </w:rPr>
            <w:fldChar w:fldCharType="begin"/>
          </w:r>
          <w:r w:rsidRPr="004906F1">
            <w:rPr>
              <w:rFonts w:ascii="Arial" w:hAnsi="Arial" w:cs="Arial"/>
              <w:color w:val="auto"/>
              <w:sz w:val="24"/>
              <w:szCs w:val="24"/>
            </w:rPr>
            <w:instrText xml:space="preserve"> TOC \o "1-3" \h \z \u </w:instrText>
          </w:r>
          <w:r w:rsidRPr="004906F1">
            <w:rPr>
              <w:rFonts w:ascii="Arial" w:hAnsi="Arial" w:cs="Arial"/>
              <w:color w:val="auto"/>
              <w:sz w:val="24"/>
              <w:szCs w:val="24"/>
            </w:rPr>
            <w:fldChar w:fldCharType="separate"/>
          </w:r>
        </w:p>
        <w:p w14:paraId="4A6A46EC" w14:textId="0149C3A5" w:rsidR="00B02027" w:rsidRPr="004906F1" w:rsidRDefault="00595B62" w:rsidP="00655A03">
          <w:pPr>
            <w:pStyle w:val="Spistreci2"/>
            <w:rPr>
              <w:rFonts w:eastAsiaTheme="minorEastAsia"/>
              <w:lang w:eastAsia="pl-PL"/>
            </w:rPr>
          </w:pPr>
          <w:hyperlink w:anchor="_Toc145418735" w:history="1">
            <w:r w:rsidR="00B02027" w:rsidRPr="004906F1">
              <w:rPr>
                <w:rStyle w:val="Hipercze"/>
              </w:rPr>
              <w:t>Rozdział</w:t>
            </w:r>
            <w:r w:rsidR="00C25EDD" w:rsidRPr="004906F1">
              <w:rPr>
                <w:rStyle w:val="Hipercze"/>
              </w:rPr>
              <w:tab/>
            </w:r>
            <w:r w:rsidR="00B02027" w:rsidRPr="004906F1">
              <w:rPr>
                <w:rStyle w:val="Hipercze"/>
              </w:rPr>
              <w:t>1. Postanowienia ogólne</w:t>
            </w:r>
            <w:r w:rsidR="00B02027" w:rsidRPr="004906F1">
              <w:rPr>
                <w:webHidden/>
              </w:rPr>
              <w:tab/>
            </w:r>
            <w:r w:rsidR="00B02027" w:rsidRPr="004906F1">
              <w:rPr>
                <w:webHidden/>
              </w:rPr>
              <w:fldChar w:fldCharType="begin"/>
            </w:r>
            <w:r w:rsidR="00B02027" w:rsidRPr="004906F1">
              <w:rPr>
                <w:webHidden/>
              </w:rPr>
              <w:instrText xml:space="preserve"> PAGEREF _Toc145418735 \h </w:instrText>
            </w:r>
            <w:r w:rsidR="00B02027" w:rsidRPr="004906F1">
              <w:rPr>
                <w:webHidden/>
              </w:rPr>
            </w:r>
            <w:r w:rsidR="00B02027" w:rsidRPr="004906F1">
              <w:rPr>
                <w:webHidden/>
              </w:rPr>
              <w:fldChar w:fldCharType="separate"/>
            </w:r>
            <w:r w:rsidR="007A4064">
              <w:rPr>
                <w:webHidden/>
              </w:rPr>
              <w:t>4</w:t>
            </w:r>
            <w:r w:rsidR="00B02027" w:rsidRPr="004906F1">
              <w:rPr>
                <w:webHidden/>
              </w:rPr>
              <w:fldChar w:fldCharType="end"/>
            </w:r>
          </w:hyperlink>
        </w:p>
        <w:p w14:paraId="6A2FB48F" w14:textId="7BC18329" w:rsidR="00B02027" w:rsidRPr="004906F1" w:rsidRDefault="00595B62" w:rsidP="00655A03">
          <w:pPr>
            <w:pStyle w:val="Spistreci2"/>
            <w:rPr>
              <w:rFonts w:eastAsiaTheme="minorEastAsia"/>
              <w:lang w:eastAsia="pl-PL"/>
            </w:rPr>
          </w:pPr>
          <w:hyperlink w:anchor="_Toc145418736" w:history="1">
            <w:r w:rsidR="00B02027" w:rsidRPr="004906F1">
              <w:rPr>
                <w:rStyle w:val="Hipercze"/>
              </w:rPr>
              <w:t>Rozdział</w:t>
            </w:r>
            <w:r w:rsidR="00C25EDD" w:rsidRPr="004906F1">
              <w:rPr>
                <w:rStyle w:val="Hipercze"/>
              </w:rPr>
              <w:tab/>
            </w:r>
            <w:r w:rsidR="00B02027" w:rsidRPr="004906F1">
              <w:rPr>
                <w:rStyle w:val="Hipercze"/>
              </w:rPr>
              <w:t>2. Wymogi stawiane kandydatom do stopnia doktora</w:t>
            </w:r>
            <w:r w:rsidR="00B02027" w:rsidRPr="004906F1">
              <w:rPr>
                <w:webHidden/>
              </w:rPr>
              <w:tab/>
            </w:r>
            <w:r w:rsidR="00B02027" w:rsidRPr="004906F1">
              <w:rPr>
                <w:webHidden/>
              </w:rPr>
              <w:fldChar w:fldCharType="begin"/>
            </w:r>
            <w:r w:rsidR="00B02027" w:rsidRPr="004906F1">
              <w:rPr>
                <w:webHidden/>
              </w:rPr>
              <w:instrText xml:space="preserve"> PAGEREF _Toc145418736 \h </w:instrText>
            </w:r>
            <w:r w:rsidR="00B02027" w:rsidRPr="004906F1">
              <w:rPr>
                <w:webHidden/>
              </w:rPr>
            </w:r>
            <w:r w:rsidR="00B02027" w:rsidRPr="004906F1">
              <w:rPr>
                <w:webHidden/>
              </w:rPr>
              <w:fldChar w:fldCharType="separate"/>
            </w:r>
            <w:r w:rsidR="007A4064">
              <w:rPr>
                <w:webHidden/>
              </w:rPr>
              <w:t>6</w:t>
            </w:r>
            <w:r w:rsidR="00B02027" w:rsidRPr="004906F1">
              <w:rPr>
                <w:webHidden/>
              </w:rPr>
              <w:fldChar w:fldCharType="end"/>
            </w:r>
          </w:hyperlink>
        </w:p>
        <w:p w14:paraId="432EB036" w14:textId="0D36C9CB" w:rsidR="00B02027" w:rsidRPr="004906F1" w:rsidRDefault="00595B62" w:rsidP="00655A03">
          <w:pPr>
            <w:pStyle w:val="Spistreci2"/>
            <w:rPr>
              <w:rFonts w:eastAsiaTheme="minorEastAsia"/>
              <w:lang w:eastAsia="pl-PL"/>
            </w:rPr>
          </w:pPr>
          <w:hyperlink w:anchor="_Toc145418737" w:history="1">
            <w:r w:rsidR="00B02027" w:rsidRPr="004906F1">
              <w:rPr>
                <w:rStyle w:val="Hipercze"/>
              </w:rPr>
              <w:t>Rozdział</w:t>
            </w:r>
            <w:r w:rsidR="00C25EDD" w:rsidRPr="004906F1">
              <w:rPr>
                <w:rStyle w:val="Hipercze"/>
              </w:rPr>
              <w:tab/>
            </w:r>
            <w:r w:rsidR="00B02027" w:rsidRPr="004906F1">
              <w:rPr>
                <w:rStyle w:val="Hipercze"/>
              </w:rPr>
              <w:t>3. Zasady sprawowania opieki nad przygotowaniem  rozprawy doktorskiej</w:t>
            </w:r>
            <w:r w:rsidR="00B02027" w:rsidRPr="004906F1">
              <w:rPr>
                <w:webHidden/>
              </w:rPr>
              <w:tab/>
            </w:r>
            <w:r w:rsidR="00B02027" w:rsidRPr="004906F1">
              <w:rPr>
                <w:webHidden/>
              </w:rPr>
              <w:fldChar w:fldCharType="begin"/>
            </w:r>
            <w:r w:rsidR="00B02027" w:rsidRPr="004906F1">
              <w:rPr>
                <w:webHidden/>
              </w:rPr>
              <w:instrText xml:space="preserve"> PAGEREF _Toc145418737 \h </w:instrText>
            </w:r>
            <w:r w:rsidR="00B02027" w:rsidRPr="004906F1">
              <w:rPr>
                <w:webHidden/>
              </w:rPr>
            </w:r>
            <w:r w:rsidR="00B02027" w:rsidRPr="004906F1">
              <w:rPr>
                <w:webHidden/>
              </w:rPr>
              <w:fldChar w:fldCharType="separate"/>
            </w:r>
            <w:r w:rsidR="007A4064">
              <w:rPr>
                <w:webHidden/>
              </w:rPr>
              <w:t>7</w:t>
            </w:r>
            <w:r w:rsidR="00B02027" w:rsidRPr="004906F1">
              <w:rPr>
                <w:webHidden/>
              </w:rPr>
              <w:fldChar w:fldCharType="end"/>
            </w:r>
          </w:hyperlink>
        </w:p>
        <w:p w14:paraId="712ACE6C" w14:textId="28AB9CED" w:rsidR="00B02027" w:rsidRPr="004906F1" w:rsidRDefault="00595B62" w:rsidP="00655A03">
          <w:pPr>
            <w:pStyle w:val="Spistreci2"/>
            <w:rPr>
              <w:rFonts w:eastAsiaTheme="minorEastAsia"/>
              <w:lang w:eastAsia="pl-PL"/>
            </w:rPr>
          </w:pPr>
          <w:hyperlink w:anchor="_Toc145418738" w:history="1">
            <w:r w:rsidR="00B02027" w:rsidRPr="004906F1">
              <w:rPr>
                <w:rStyle w:val="Hipercze"/>
              </w:rPr>
              <w:t>Rozdział</w:t>
            </w:r>
            <w:r w:rsidR="00C25EDD" w:rsidRPr="004906F1">
              <w:rPr>
                <w:rStyle w:val="Hipercze"/>
              </w:rPr>
              <w:tab/>
            </w:r>
            <w:r w:rsidR="00B02027" w:rsidRPr="004906F1">
              <w:rPr>
                <w:rStyle w:val="Hipercze"/>
              </w:rPr>
              <w:t>4. Wymogi stawiane rozprawie doktorskiej</w:t>
            </w:r>
            <w:r w:rsidR="00B02027" w:rsidRPr="004906F1">
              <w:rPr>
                <w:webHidden/>
              </w:rPr>
              <w:tab/>
            </w:r>
            <w:r w:rsidR="00B02027" w:rsidRPr="004906F1">
              <w:rPr>
                <w:webHidden/>
              </w:rPr>
              <w:fldChar w:fldCharType="begin"/>
            </w:r>
            <w:r w:rsidR="00B02027" w:rsidRPr="004906F1">
              <w:rPr>
                <w:webHidden/>
              </w:rPr>
              <w:instrText xml:space="preserve"> PAGEREF _Toc145418738 \h </w:instrText>
            </w:r>
            <w:r w:rsidR="00B02027" w:rsidRPr="004906F1">
              <w:rPr>
                <w:webHidden/>
              </w:rPr>
            </w:r>
            <w:r w:rsidR="00B02027" w:rsidRPr="004906F1">
              <w:rPr>
                <w:webHidden/>
              </w:rPr>
              <w:fldChar w:fldCharType="separate"/>
            </w:r>
            <w:r w:rsidR="007A4064">
              <w:rPr>
                <w:webHidden/>
              </w:rPr>
              <w:t>8</w:t>
            </w:r>
            <w:r w:rsidR="00B02027" w:rsidRPr="004906F1">
              <w:rPr>
                <w:webHidden/>
              </w:rPr>
              <w:fldChar w:fldCharType="end"/>
            </w:r>
          </w:hyperlink>
        </w:p>
        <w:p w14:paraId="123DF807" w14:textId="2B13150C" w:rsidR="00B02027" w:rsidRPr="004906F1" w:rsidRDefault="00595B62" w:rsidP="00655A03">
          <w:pPr>
            <w:pStyle w:val="Spistreci2"/>
            <w:rPr>
              <w:rFonts w:eastAsiaTheme="minorEastAsia"/>
              <w:lang w:eastAsia="pl-PL"/>
            </w:rPr>
          </w:pPr>
          <w:hyperlink w:anchor="_Toc145418739" w:history="1">
            <w:r w:rsidR="00B02027" w:rsidRPr="004906F1">
              <w:rPr>
                <w:rStyle w:val="Hipercze"/>
              </w:rPr>
              <w:t>Rozdział</w:t>
            </w:r>
            <w:r w:rsidR="00C25EDD" w:rsidRPr="004906F1">
              <w:rPr>
                <w:rStyle w:val="Hipercze"/>
              </w:rPr>
              <w:tab/>
            </w:r>
            <w:r w:rsidR="00B02027" w:rsidRPr="004906F1">
              <w:rPr>
                <w:rStyle w:val="Hipercze"/>
              </w:rPr>
              <w:t>5. Organy właściwe do przeprowa</w:t>
            </w:r>
            <w:r w:rsidR="00C424D9" w:rsidRPr="004906F1">
              <w:rPr>
                <w:rStyle w:val="Hipercze"/>
              </w:rPr>
              <w:t>dzenia czynności w postępowaniu</w:t>
            </w:r>
            <w:r w:rsidR="00B02027" w:rsidRPr="004906F1">
              <w:rPr>
                <w:rStyle w:val="Hipercze"/>
              </w:rPr>
              <w:t xml:space="preserve"> </w:t>
            </w:r>
            <w:r w:rsidR="00C424D9" w:rsidRPr="004906F1">
              <w:rPr>
                <w:rStyle w:val="Hipercze"/>
              </w:rPr>
              <w:br/>
            </w:r>
            <w:r w:rsidR="00B02027" w:rsidRPr="004906F1">
              <w:rPr>
                <w:rStyle w:val="Hipercze"/>
              </w:rPr>
              <w:t>w sprawie nadania stopnia doktora</w:t>
            </w:r>
            <w:r w:rsidR="00B02027" w:rsidRPr="004906F1">
              <w:rPr>
                <w:webHidden/>
              </w:rPr>
              <w:tab/>
            </w:r>
            <w:r w:rsidR="00B02027" w:rsidRPr="004906F1">
              <w:rPr>
                <w:webHidden/>
              </w:rPr>
              <w:fldChar w:fldCharType="begin"/>
            </w:r>
            <w:r w:rsidR="00B02027" w:rsidRPr="004906F1">
              <w:rPr>
                <w:webHidden/>
              </w:rPr>
              <w:instrText xml:space="preserve"> PAGEREF _Toc145418739 \h </w:instrText>
            </w:r>
            <w:r w:rsidR="00B02027" w:rsidRPr="004906F1">
              <w:rPr>
                <w:webHidden/>
              </w:rPr>
            </w:r>
            <w:r w:rsidR="00B02027" w:rsidRPr="004906F1">
              <w:rPr>
                <w:webHidden/>
              </w:rPr>
              <w:fldChar w:fldCharType="separate"/>
            </w:r>
            <w:r w:rsidR="007A4064">
              <w:rPr>
                <w:webHidden/>
              </w:rPr>
              <w:t>9</w:t>
            </w:r>
            <w:r w:rsidR="00B02027" w:rsidRPr="004906F1">
              <w:rPr>
                <w:webHidden/>
              </w:rPr>
              <w:fldChar w:fldCharType="end"/>
            </w:r>
          </w:hyperlink>
        </w:p>
        <w:p w14:paraId="6E60E282" w14:textId="2CDDFFDA" w:rsidR="00B02027" w:rsidRPr="004906F1" w:rsidRDefault="00595B62" w:rsidP="00655A03">
          <w:pPr>
            <w:pStyle w:val="Spistreci2"/>
            <w:rPr>
              <w:rFonts w:eastAsiaTheme="minorEastAsia"/>
              <w:lang w:eastAsia="pl-PL"/>
            </w:rPr>
          </w:pPr>
          <w:hyperlink w:anchor="_Toc145418740" w:history="1">
            <w:r w:rsidR="00B02027" w:rsidRPr="004906F1">
              <w:rPr>
                <w:rStyle w:val="Hipercze"/>
              </w:rPr>
              <w:t>Rozdział</w:t>
            </w:r>
            <w:r w:rsidR="00C25EDD" w:rsidRPr="004906F1">
              <w:rPr>
                <w:rStyle w:val="Hipercze"/>
              </w:rPr>
              <w:tab/>
            </w:r>
            <w:r w:rsidR="00B02027" w:rsidRPr="004906F1">
              <w:rPr>
                <w:rStyle w:val="Hipercze"/>
              </w:rPr>
              <w:t>6. Wszczęcie postępowania w s</w:t>
            </w:r>
            <w:r w:rsidR="00C424D9" w:rsidRPr="004906F1">
              <w:rPr>
                <w:rStyle w:val="Hipercze"/>
              </w:rPr>
              <w:t xml:space="preserve">prawie nadania stopnia doktora </w:t>
            </w:r>
            <w:r w:rsidR="00B02027" w:rsidRPr="004906F1">
              <w:rPr>
                <w:rStyle w:val="Hipercze"/>
              </w:rPr>
              <w:t>i tryb złożenia rozprawy doktorskiej</w:t>
            </w:r>
            <w:r w:rsidR="00B02027" w:rsidRPr="004906F1">
              <w:rPr>
                <w:webHidden/>
              </w:rPr>
              <w:tab/>
            </w:r>
            <w:r w:rsidR="00B02027" w:rsidRPr="004906F1">
              <w:rPr>
                <w:webHidden/>
              </w:rPr>
              <w:fldChar w:fldCharType="begin"/>
            </w:r>
            <w:r w:rsidR="00B02027" w:rsidRPr="004906F1">
              <w:rPr>
                <w:webHidden/>
              </w:rPr>
              <w:instrText xml:space="preserve"> PAGEREF _Toc145418740 \h </w:instrText>
            </w:r>
            <w:r w:rsidR="00B02027" w:rsidRPr="004906F1">
              <w:rPr>
                <w:webHidden/>
              </w:rPr>
            </w:r>
            <w:r w:rsidR="00B02027" w:rsidRPr="004906F1">
              <w:rPr>
                <w:webHidden/>
              </w:rPr>
              <w:fldChar w:fldCharType="separate"/>
            </w:r>
            <w:r w:rsidR="007A4064">
              <w:rPr>
                <w:webHidden/>
              </w:rPr>
              <w:t>12</w:t>
            </w:r>
            <w:r w:rsidR="00B02027" w:rsidRPr="004906F1">
              <w:rPr>
                <w:webHidden/>
              </w:rPr>
              <w:fldChar w:fldCharType="end"/>
            </w:r>
          </w:hyperlink>
        </w:p>
        <w:p w14:paraId="15DE7763" w14:textId="19B8378B" w:rsidR="00B02027" w:rsidRPr="004906F1" w:rsidRDefault="00595B62" w:rsidP="00655A03">
          <w:pPr>
            <w:pStyle w:val="Spistreci2"/>
            <w:rPr>
              <w:rFonts w:eastAsiaTheme="minorEastAsia"/>
              <w:lang w:eastAsia="pl-PL"/>
            </w:rPr>
          </w:pPr>
          <w:hyperlink w:anchor="_Toc145418741" w:history="1">
            <w:r w:rsidR="00B02027" w:rsidRPr="004906F1">
              <w:rPr>
                <w:rStyle w:val="Hipercze"/>
              </w:rPr>
              <w:t>Rozdział</w:t>
            </w:r>
            <w:r w:rsidR="00C25EDD" w:rsidRPr="004906F1">
              <w:rPr>
                <w:rStyle w:val="Hipercze"/>
              </w:rPr>
              <w:tab/>
            </w:r>
            <w:r w:rsidR="00B02027" w:rsidRPr="004906F1">
              <w:rPr>
                <w:rStyle w:val="Hipercze"/>
              </w:rPr>
              <w:t>7. Sposób wyznaczania recenzentów</w:t>
            </w:r>
            <w:r w:rsidR="00B02027" w:rsidRPr="004906F1">
              <w:rPr>
                <w:webHidden/>
              </w:rPr>
              <w:tab/>
            </w:r>
            <w:r w:rsidR="00B02027" w:rsidRPr="004906F1">
              <w:rPr>
                <w:webHidden/>
              </w:rPr>
              <w:fldChar w:fldCharType="begin"/>
            </w:r>
            <w:r w:rsidR="00B02027" w:rsidRPr="004906F1">
              <w:rPr>
                <w:webHidden/>
              </w:rPr>
              <w:instrText xml:space="preserve"> PAGEREF _Toc145418741 \h </w:instrText>
            </w:r>
            <w:r w:rsidR="00B02027" w:rsidRPr="004906F1">
              <w:rPr>
                <w:webHidden/>
              </w:rPr>
            </w:r>
            <w:r w:rsidR="00B02027" w:rsidRPr="004906F1">
              <w:rPr>
                <w:webHidden/>
              </w:rPr>
              <w:fldChar w:fldCharType="separate"/>
            </w:r>
            <w:r w:rsidR="007A4064">
              <w:rPr>
                <w:webHidden/>
              </w:rPr>
              <w:t>13</w:t>
            </w:r>
            <w:r w:rsidR="00B02027" w:rsidRPr="004906F1">
              <w:rPr>
                <w:webHidden/>
              </w:rPr>
              <w:fldChar w:fldCharType="end"/>
            </w:r>
          </w:hyperlink>
        </w:p>
        <w:p w14:paraId="1296C2A5" w14:textId="2DE46265" w:rsidR="00B02027" w:rsidRPr="004906F1" w:rsidRDefault="00595B62" w:rsidP="00655A03">
          <w:pPr>
            <w:pStyle w:val="Spistreci2"/>
            <w:rPr>
              <w:rFonts w:eastAsiaTheme="minorEastAsia"/>
              <w:lang w:eastAsia="pl-PL"/>
            </w:rPr>
          </w:pPr>
          <w:hyperlink w:anchor="_Toc145418742" w:history="1">
            <w:r w:rsidR="00B02027" w:rsidRPr="004906F1">
              <w:rPr>
                <w:rStyle w:val="Hipercze"/>
              </w:rPr>
              <w:t>Rozdział</w:t>
            </w:r>
            <w:r w:rsidR="00C25EDD" w:rsidRPr="004906F1">
              <w:rPr>
                <w:rStyle w:val="Hipercze"/>
              </w:rPr>
              <w:tab/>
            </w:r>
            <w:r w:rsidR="00B02027" w:rsidRPr="004906F1">
              <w:rPr>
                <w:rStyle w:val="Hipercze"/>
              </w:rPr>
              <w:t>8. Zasady nadawania stopnia doktora</w:t>
            </w:r>
            <w:r w:rsidR="00B02027" w:rsidRPr="004906F1">
              <w:rPr>
                <w:webHidden/>
              </w:rPr>
              <w:tab/>
            </w:r>
            <w:r w:rsidR="00B02027" w:rsidRPr="004906F1">
              <w:rPr>
                <w:webHidden/>
              </w:rPr>
              <w:fldChar w:fldCharType="begin"/>
            </w:r>
            <w:r w:rsidR="00B02027" w:rsidRPr="004906F1">
              <w:rPr>
                <w:webHidden/>
              </w:rPr>
              <w:instrText xml:space="preserve"> PAGEREF _Toc145418742 \h </w:instrText>
            </w:r>
            <w:r w:rsidR="00B02027" w:rsidRPr="004906F1">
              <w:rPr>
                <w:webHidden/>
              </w:rPr>
            </w:r>
            <w:r w:rsidR="00B02027" w:rsidRPr="004906F1">
              <w:rPr>
                <w:webHidden/>
              </w:rPr>
              <w:fldChar w:fldCharType="separate"/>
            </w:r>
            <w:r w:rsidR="007A4064">
              <w:rPr>
                <w:webHidden/>
              </w:rPr>
              <w:t>14</w:t>
            </w:r>
            <w:r w:rsidR="00B02027" w:rsidRPr="004906F1">
              <w:rPr>
                <w:webHidden/>
              </w:rPr>
              <w:fldChar w:fldCharType="end"/>
            </w:r>
          </w:hyperlink>
        </w:p>
        <w:p w14:paraId="3CB5F7D4" w14:textId="5C22AAD0" w:rsidR="00B02027" w:rsidRPr="004906F1" w:rsidRDefault="00595B62" w:rsidP="00655A03">
          <w:pPr>
            <w:pStyle w:val="Spistreci2"/>
            <w:rPr>
              <w:rFonts w:eastAsiaTheme="minorEastAsia"/>
              <w:lang w:eastAsia="pl-PL"/>
            </w:rPr>
          </w:pPr>
          <w:hyperlink w:anchor="_Toc145418743" w:history="1">
            <w:r w:rsidR="00B02027" w:rsidRPr="004906F1">
              <w:rPr>
                <w:rStyle w:val="Hipercze"/>
              </w:rPr>
              <w:t>Rozdział</w:t>
            </w:r>
            <w:r w:rsidR="00C25EDD" w:rsidRPr="004906F1">
              <w:rPr>
                <w:rStyle w:val="Hipercze"/>
              </w:rPr>
              <w:tab/>
            </w:r>
            <w:r w:rsidR="00B02027" w:rsidRPr="004906F1">
              <w:rPr>
                <w:rStyle w:val="Hipercze"/>
              </w:rPr>
              <w:t xml:space="preserve">9. Sposób weryfikacji efektów uczenia się dla kwalifikacji na poziomie </w:t>
            </w:r>
            <w:r w:rsidR="00B02027" w:rsidRPr="004906F1">
              <w:rPr>
                <w:rStyle w:val="Hipercze"/>
              </w:rPr>
              <w:br/>
              <w:t>8 PRK</w:t>
            </w:r>
            <w:r w:rsidR="00B02027" w:rsidRPr="004906F1">
              <w:rPr>
                <w:webHidden/>
              </w:rPr>
              <w:tab/>
            </w:r>
            <w:r w:rsidR="00B02027" w:rsidRPr="004906F1">
              <w:rPr>
                <w:webHidden/>
              </w:rPr>
              <w:fldChar w:fldCharType="begin"/>
            </w:r>
            <w:r w:rsidR="00B02027" w:rsidRPr="004906F1">
              <w:rPr>
                <w:webHidden/>
              </w:rPr>
              <w:instrText xml:space="preserve"> PAGEREF _Toc145418743 \h </w:instrText>
            </w:r>
            <w:r w:rsidR="00B02027" w:rsidRPr="004906F1">
              <w:rPr>
                <w:webHidden/>
              </w:rPr>
            </w:r>
            <w:r w:rsidR="00B02027" w:rsidRPr="004906F1">
              <w:rPr>
                <w:webHidden/>
              </w:rPr>
              <w:fldChar w:fldCharType="separate"/>
            </w:r>
            <w:r w:rsidR="007A4064">
              <w:rPr>
                <w:webHidden/>
              </w:rPr>
              <w:t>16</w:t>
            </w:r>
            <w:r w:rsidR="00B02027" w:rsidRPr="004906F1">
              <w:rPr>
                <w:webHidden/>
              </w:rPr>
              <w:fldChar w:fldCharType="end"/>
            </w:r>
          </w:hyperlink>
        </w:p>
        <w:p w14:paraId="2BF14939" w14:textId="49AB13E8" w:rsidR="00B02027" w:rsidRPr="004906F1" w:rsidRDefault="00595B62" w:rsidP="00655A03">
          <w:pPr>
            <w:pStyle w:val="Spistreci2"/>
            <w:rPr>
              <w:rFonts w:eastAsiaTheme="minorEastAsia"/>
              <w:lang w:eastAsia="pl-PL"/>
            </w:rPr>
          </w:pPr>
          <w:hyperlink w:anchor="_Toc145418744" w:history="1">
            <w:r w:rsidR="00B02027" w:rsidRPr="004906F1">
              <w:rPr>
                <w:rStyle w:val="Hipercze"/>
              </w:rPr>
              <w:t>Rozdział</w:t>
            </w:r>
            <w:r w:rsidR="00C25EDD" w:rsidRPr="004906F1">
              <w:rPr>
                <w:rStyle w:val="Hipercze"/>
              </w:rPr>
              <w:tab/>
            </w:r>
            <w:r w:rsidR="00B02027" w:rsidRPr="004906F1">
              <w:rPr>
                <w:rStyle w:val="Hipercze"/>
              </w:rPr>
              <w:t>10. Opłaty</w:t>
            </w:r>
            <w:r w:rsidR="00B02027" w:rsidRPr="004906F1">
              <w:rPr>
                <w:webHidden/>
              </w:rPr>
              <w:tab/>
            </w:r>
            <w:r w:rsidR="00B02027" w:rsidRPr="004906F1">
              <w:rPr>
                <w:webHidden/>
              </w:rPr>
              <w:fldChar w:fldCharType="begin"/>
            </w:r>
            <w:r w:rsidR="00B02027" w:rsidRPr="004906F1">
              <w:rPr>
                <w:webHidden/>
              </w:rPr>
              <w:instrText xml:space="preserve"> PAGEREF _Toc145418744 \h </w:instrText>
            </w:r>
            <w:r w:rsidR="00B02027" w:rsidRPr="004906F1">
              <w:rPr>
                <w:webHidden/>
              </w:rPr>
            </w:r>
            <w:r w:rsidR="00B02027" w:rsidRPr="004906F1">
              <w:rPr>
                <w:webHidden/>
              </w:rPr>
              <w:fldChar w:fldCharType="separate"/>
            </w:r>
            <w:r w:rsidR="007A4064">
              <w:rPr>
                <w:webHidden/>
              </w:rPr>
              <w:t>18</w:t>
            </w:r>
            <w:r w:rsidR="00B02027" w:rsidRPr="004906F1">
              <w:rPr>
                <w:webHidden/>
              </w:rPr>
              <w:fldChar w:fldCharType="end"/>
            </w:r>
          </w:hyperlink>
        </w:p>
        <w:p w14:paraId="6292D4F0" w14:textId="5D982E87" w:rsidR="00B02027" w:rsidRPr="004906F1" w:rsidRDefault="00595B62" w:rsidP="00655A03">
          <w:pPr>
            <w:pStyle w:val="Spistreci2"/>
            <w:rPr>
              <w:rFonts w:eastAsiaTheme="minorEastAsia"/>
              <w:lang w:eastAsia="pl-PL"/>
            </w:rPr>
          </w:pPr>
          <w:hyperlink w:anchor="_Toc145418745" w:history="1">
            <w:r w:rsidR="00B02027" w:rsidRPr="004906F1">
              <w:rPr>
                <w:rStyle w:val="Hipercze"/>
              </w:rPr>
              <w:t>Rozdział</w:t>
            </w:r>
            <w:r w:rsidR="00C25EDD" w:rsidRPr="004906F1">
              <w:rPr>
                <w:rStyle w:val="Hipercze"/>
              </w:rPr>
              <w:tab/>
            </w:r>
            <w:r w:rsidR="00B02027" w:rsidRPr="004906F1">
              <w:rPr>
                <w:rStyle w:val="Hipercze"/>
              </w:rPr>
              <w:t>11. Opłaty za wydanie odpisu oraz duplikatu dyplomu doktorskiego</w:t>
            </w:r>
            <w:r w:rsidR="00B02027" w:rsidRPr="004906F1">
              <w:rPr>
                <w:webHidden/>
              </w:rPr>
              <w:tab/>
            </w:r>
            <w:r w:rsidR="00B02027" w:rsidRPr="004906F1">
              <w:rPr>
                <w:webHidden/>
              </w:rPr>
              <w:fldChar w:fldCharType="begin"/>
            </w:r>
            <w:r w:rsidR="00B02027" w:rsidRPr="004906F1">
              <w:rPr>
                <w:webHidden/>
              </w:rPr>
              <w:instrText xml:space="preserve"> PAGEREF _Toc145418745 \h </w:instrText>
            </w:r>
            <w:r w:rsidR="00B02027" w:rsidRPr="004906F1">
              <w:rPr>
                <w:webHidden/>
              </w:rPr>
            </w:r>
            <w:r w:rsidR="00B02027" w:rsidRPr="004906F1">
              <w:rPr>
                <w:webHidden/>
              </w:rPr>
              <w:fldChar w:fldCharType="separate"/>
            </w:r>
            <w:r w:rsidR="007A4064">
              <w:rPr>
                <w:webHidden/>
              </w:rPr>
              <w:t>19</w:t>
            </w:r>
            <w:r w:rsidR="00B02027" w:rsidRPr="004906F1">
              <w:rPr>
                <w:webHidden/>
              </w:rPr>
              <w:fldChar w:fldCharType="end"/>
            </w:r>
          </w:hyperlink>
        </w:p>
        <w:p w14:paraId="35FFF519" w14:textId="0A4C12DE" w:rsidR="00B02027" w:rsidRPr="004906F1" w:rsidRDefault="00595B62" w:rsidP="00655A03">
          <w:pPr>
            <w:pStyle w:val="Spistreci2"/>
            <w:rPr>
              <w:rFonts w:eastAsiaTheme="minorEastAsia"/>
              <w:lang w:eastAsia="pl-PL"/>
            </w:rPr>
          </w:pPr>
          <w:hyperlink w:anchor="_Toc145418746" w:history="1">
            <w:r w:rsidR="00B02027" w:rsidRPr="004906F1">
              <w:rPr>
                <w:rStyle w:val="Hipercze"/>
              </w:rPr>
              <w:t>Rozdział</w:t>
            </w:r>
            <w:r w:rsidR="00C25EDD" w:rsidRPr="004906F1">
              <w:rPr>
                <w:rStyle w:val="Hipercze"/>
              </w:rPr>
              <w:tab/>
            </w:r>
            <w:r w:rsidR="00B02027" w:rsidRPr="004906F1">
              <w:rPr>
                <w:rStyle w:val="Hipercze"/>
              </w:rPr>
              <w:t>12. Udostępnienie informacji w systemie POL-on</w:t>
            </w:r>
            <w:r w:rsidR="00B02027" w:rsidRPr="004906F1">
              <w:rPr>
                <w:webHidden/>
              </w:rPr>
              <w:tab/>
            </w:r>
            <w:r w:rsidR="00B02027" w:rsidRPr="004906F1">
              <w:rPr>
                <w:webHidden/>
              </w:rPr>
              <w:fldChar w:fldCharType="begin"/>
            </w:r>
            <w:r w:rsidR="00B02027" w:rsidRPr="004906F1">
              <w:rPr>
                <w:webHidden/>
              </w:rPr>
              <w:instrText xml:space="preserve"> PAGEREF _Toc145418746 \h </w:instrText>
            </w:r>
            <w:r w:rsidR="00B02027" w:rsidRPr="004906F1">
              <w:rPr>
                <w:webHidden/>
              </w:rPr>
            </w:r>
            <w:r w:rsidR="00B02027" w:rsidRPr="004906F1">
              <w:rPr>
                <w:webHidden/>
              </w:rPr>
              <w:fldChar w:fldCharType="separate"/>
            </w:r>
            <w:r w:rsidR="007A4064">
              <w:rPr>
                <w:webHidden/>
              </w:rPr>
              <w:t>20</w:t>
            </w:r>
            <w:r w:rsidR="00B02027" w:rsidRPr="004906F1">
              <w:rPr>
                <w:webHidden/>
              </w:rPr>
              <w:fldChar w:fldCharType="end"/>
            </w:r>
          </w:hyperlink>
        </w:p>
        <w:p w14:paraId="376A87DD" w14:textId="7C67A279" w:rsidR="00B02027" w:rsidRPr="004906F1" w:rsidRDefault="00595B62" w:rsidP="00655A03">
          <w:pPr>
            <w:pStyle w:val="Spistreci2"/>
            <w:rPr>
              <w:rFonts w:eastAsiaTheme="minorEastAsia"/>
              <w:lang w:eastAsia="pl-PL"/>
            </w:rPr>
          </w:pPr>
          <w:hyperlink w:anchor="_Toc145418747" w:history="1">
            <w:r w:rsidR="00B02027" w:rsidRPr="004906F1">
              <w:rPr>
                <w:rStyle w:val="Hipercze"/>
              </w:rPr>
              <w:t>Rozdział</w:t>
            </w:r>
            <w:r w:rsidR="00C25EDD" w:rsidRPr="004906F1">
              <w:rPr>
                <w:rStyle w:val="Hipercze"/>
              </w:rPr>
              <w:tab/>
            </w:r>
            <w:r w:rsidR="00B02027" w:rsidRPr="004906F1">
              <w:rPr>
                <w:rStyle w:val="Hipercze"/>
              </w:rPr>
              <w:t>13. Udostępnienie informacji w BIP</w:t>
            </w:r>
            <w:r w:rsidR="00B02027" w:rsidRPr="004906F1">
              <w:rPr>
                <w:webHidden/>
              </w:rPr>
              <w:tab/>
            </w:r>
            <w:r w:rsidR="00B02027" w:rsidRPr="004906F1">
              <w:rPr>
                <w:webHidden/>
              </w:rPr>
              <w:fldChar w:fldCharType="begin"/>
            </w:r>
            <w:r w:rsidR="00B02027" w:rsidRPr="004906F1">
              <w:rPr>
                <w:webHidden/>
              </w:rPr>
              <w:instrText xml:space="preserve"> PAGEREF _Toc145418747 \h </w:instrText>
            </w:r>
            <w:r w:rsidR="00B02027" w:rsidRPr="004906F1">
              <w:rPr>
                <w:webHidden/>
              </w:rPr>
            </w:r>
            <w:r w:rsidR="00B02027" w:rsidRPr="004906F1">
              <w:rPr>
                <w:webHidden/>
              </w:rPr>
              <w:fldChar w:fldCharType="separate"/>
            </w:r>
            <w:r w:rsidR="007A4064">
              <w:rPr>
                <w:webHidden/>
              </w:rPr>
              <w:t>21</w:t>
            </w:r>
            <w:r w:rsidR="00B02027" w:rsidRPr="004906F1">
              <w:rPr>
                <w:webHidden/>
              </w:rPr>
              <w:fldChar w:fldCharType="end"/>
            </w:r>
          </w:hyperlink>
        </w:p>
        <w:p w14:paraId="5638C809" w14:textId="20A33706" w:rsidR="00B02027" w:rsidRPr="004906F1" w:rsidRDefault="00595B62" w:rsidP="00655A03">
          <w:pPr>
            <w:pStyle w:val="Spistreci2"/>
            <w:rPr>
              <w:rFonts w:eastAsiaTheme="minorEastAsia"/>
              <w:lang w:eastAsia="pl-PL"/>
            </w:rPr>
          </w:pPr>
          <w:hyperlink w:anchor="_Toc145418752" w:history="1">
            <w:r w:rsidR="00B02027" w:rsidRPr="004906F1">
              <w:rPr>
                <w:rStyle w:val="Hipercze"/>
              </w:rPr>
              <w:t>Rozdział</w:t>
            </w:r>
            <w:r w:rsidR="00C25EDD" w:rsidRPr="004906F1">
              <w:rPr>
                <w:rStyle w:val="Hipercze"/>
              </w:rPr>
              <w:tab/>
            </w:r>
            <w:r w:rsidR="00B02027" w:rsidRPr="004906F1">
              <w:rPr>
                <w:rStyle w:val="Hipercze"/>
              </w:rPr>
              <w:t>14. Przepisy szczególne i końcowe</w:t>
            </w:r>
            <w:r w:rsidR="00B02027" w:rsidRPr="004906F1">
              <w:rPr>
                <w:webHidden/>
              </w:rPr>
              <w:tab/>
            </w:r>
            <w:r w:rsidR="00B02027" w:rsidRPr="004906F1">
              <w:rPr>
                <w:webHidden/>
              </w:rPr>
              <w:fldChar w:fldCharType="begin"/>
            </w:r>
            <w:r w:rsidR="00B02027" w:rsidRPr="004906F1">
              <w:rPr>
                <w:webHidden/>
              </w:rPr>
              <w:instrText xml:space="preserve"> PAGEREF _Toc145418752 \h </w:instrText>
            </w:r>
            <w:r w:rsidR="00B02027" w:rsidRPr="004906F1">
              <w:rPr>
                <w:webHidden/>
              </w:rPr>
            </w:r>
            <w:r w:rsidR="00B02027" w:rsidRPr="004906F1">
              <w:rPr>
                <w:webHidden/>
              </w:rPr>
              <w:fldChar w:fldCharType="separate"/>
            </w:r>
            <w:r w:rsidR="007A4064">
              <w:rPr>
                <w:webHidden/>
              </w:rPr>
              <w:t>21</w:t>
            </w:r>
            <w:r w:rsidR="00B02027" w:rsidRPr="004906F1">
              <w:rPr>
                <w:webHidden/>
              </w:rPr>
              <w:fldChar w:fldCharType="end"/>
            </w:r>
          </w:hyperlink>
        </w:p>
        <w:p w14:paraId="5B5EEB11" w14:textId="1DCCD45A" w:rsidR="00B02027" w:rsidRPr="004906F1" w:rsidRDefault="00595B62" w:rsidP="00655A03">
          <w:pPr>
            <w:pStyle w:val="Spistreci2"/>
            <w:rPr>
              <w:rFonts w:eastAsiaTheme="minorEastAsia"/>
              <w:lang w:eastAsia="pl-PL"/>
            </w:rPr>
          </w:pPr>
          <w:hyperlink w:anchor="_Toc145418753" w:history="1">
            <w:r w:rsidR="00B02027" w:rsidRPr="004906F1">
              <w:rPr>
                <w:rStyle w:val="Hipercze"/>
              </w:rPr>
              <w:t>Rozdział</w:t>
            </w:r>
            <w:r w:rsidR="00C25EDD" w:rsidRPr="004906F1">
              <w:rPr>
                <w:rStyle w:val="Hipercze"/>
              </w:rPr>
              <w:tab/>
            </w:r>
            <w:r w:rsidR="00B02027" w:rsidRPr="004906F1">
              <w:rPr>
                <w:rStyle w:val="Hipercze"/>
              </w:rPr>
              <w:t>15. Okres przejściowy</w:t>
            </w:r>
            <w:r w:rsidR="00B02027" w:rsidRPr="004906F1">
              <w:rPr>
                <w:webHidden/>
              </w:rPr>
              <w:tab/>
            </w:r>
            <w:r w:rsidR="00B02027" w:rsidRPr="004906F1">
              <w:rPr>
                <w:webHidden/>
              </w:rPr>
              <w:fldChar w:fldCharType="begin"/>
            </w:r>
            <w:r w:rsidR="00B02027" w:rsidRPr="004906F1">
              <w:rPr>
                <w:webHidden/>
              </w:rPr>
              <w:instrText xml:space="preserve"> PAGEREF _Toc145418753 \h </w:instrText>
            </w:r>
            <w:r w:rsidR="00B02027" w:rsidRPr="004906F1">
              <w:rPr>
                <w:webHidden/>
              </w:rPr>
            </w:r>
            <w:r w:rsidR="00B02027" w:rsidRPr="004906F1">
              <w:rPr>
                <w:webHidden/>
              </w:rPr>
              <w:fldChar w:fldCharType="separate"/>
            </w:r>
            <w:r w:rsidR="007A4064">
              <w:rPr>
                <w:webHidden/>
              </w:rPr>
              <w:t>23</w:t>
            </w:r>
            <w:r w:rsidR="00B02027" w:rsidRPr="004906F1">
              <w:rPr>
                <w:webHidden/>
              </w:rPr>
              <w:fldChar w:fldCharType="end"/>
            </w:r>
          </w:hyperlink>
        </w:p>
        <w:p w14:paraId="57C648FB" w14:textId="56DE2A7D" w:rsidR="003046DE" w:rsidRPr="004906F1" w:rsidRDefault="003046DE" w:rsidP="004906F1">
          <w:pPr>
            <w:spacing w:line="360" w:lineRule="auto"/>
            <w:rPr>
              <w:rFonts w:ascii="Arial" w:hAnsi="Arial" w:cs="Arial"/>
              <w:sz w:val="24"/>
            </w:rPr>
          </w:pPr>
          <w:r w:rsidRPr="004906F1">
            <w:rPr>
              <w:rFonts w:ascii="Arial" w:hAnsi="Arial" w:cs="Arial"/>
              <w:b/>
              <w:bCs/>
              <w:sz w:val="24"/>
            </w:rPr>
            <w:fldChar w:fldCharType="end"/>
          </w:r>
        </w:p>
      </w:sdtContent>
    </w:sdt>
    <w:p w14:paraId="3ABF9E5D" w14:textId="17EA45DC" w:rsidR="001F2FA5" w:rsidRPr="004906F1" w:rsidRDefault="001F2FA5" w:rsidP="004906F1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Załącznik nr 1.</w:t>
      </w:r>
      <w:r w:rsidRPr="004906F1">
        <w:rPr>
          <w:rFonts w:ascii="Arial" w:hAnsi="Arial" w:cs="Arial"/>
          <w:sz w:val="24"/>
        </w:rPr>
        <w:tab/>
      </w:r>
      <w:r w:rsidR="00595B62">
        <w:rPr>
          <w:rFonts w:ascii="Arial" w:hAnsi="Arial" w:cs="Arial"/>
          <w:sz w:val="24"/>
        </w:rPr>
        <w:t>W</w:t>
      </w:r>
      <w:r w:rsidR="00ED01F9" w:rsidRPr="004906F1">
        <w:rPr>
          <w:rFonts w:ascii="Arial" w:hAnsi="Arial" w:cs="Arial"/>
          <w:sz w:val="24"/>
        </w:rPr>
        <w:t>nios</w:t>
      </w:r>
      <w:r w:rsidR="00595B62">
        <w:rPr>
          <w:rFonts w:ascii="Arial" w:hAnsi="Arial" w:cs="Arial"/>
          <w:sz w:val="24"/>
        </w:rPr>
        <w:t>ek</w:t>
      </w:r>
      <w:r w:rsidR="00ED01F9" w:rsidRPr="004906F1">
        <w:rPr>
          <w:rFonts w:ascii="Arial" w:hAnsi="Arial" w:cs="Arial"/>
          <w:sz w:val="24"/>
        </w:rPr>
        <w:t xml:space="preserve"> o wyznaczenie promotora;</w:t>
      </w:r>
    </w:p>
    <w:p w14:paraId="09038D26" w14:textId="1B56F503" w:rsidR="00ED01F9" w:rsidRPr="004906F1" w:rsidRDefault="00ED01F9" w:rsidP="004906F1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Załącznik nr 2.</w:t>
      </w:r>
      <w:r w:rsidRPr="004906F1">
        <w:rPr>
          <w:rFonts w:ascii="Arial" w:hAnsi="Arial" w:cs="Arial"/>
          <w:sz w:val="24"/>
        </w:rPr>
        <w:tab/>
        <w:t>Oświadczenie kandydata na promotora;</w:t>
      </w:r>
    </w:p>
    <w:p w14:paraId="72023F51" w14:textId="05EB0937" w:rsidR="00ED01F9" w:rsidRPr="004906F1" w:rsidRDefault="00ED01F9" w:rsidP="004906F1">
      <w:pPr>
        <w:tabs>
          <w:tab w:val="left" w:pos="1876"/>
        </w:tabs>
        <w:spacing w:line="360" w:lineRule="auto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Załącznik nr 3a.</w:t>
      </w:r>
      <w:r w:rsidRPr="004906F1">
        <w:rPr>
          <w:rFonts w:ascii="Arial" w:hAnsi="Arial" w:cs="Arial"/>
          <w:sz w:val="24"/>
        </w:rPr>
        <w:tab/>
        <w:t>Oświadczenie o współautorstwie;</w:t>
      </w:r>
    </w:p>
    <w:p w14:paraId="24CD4153" w14:textId="15B8957F" w:rsidR="00ED01F9" w:rsidRPr="004906F1" w:rsidRDefault="00ED01F9" w:rsidP="004906F1">
      <w:pPr>
        <w:tabs>
          <w:tab w:val="left" w:pos="1843"/>
        </w:tabs>
        <w:spacing w:line="360" w:lineRule="auto"/>
        <w:ind w:left="1843" w:hanging="1843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Załącznik nr 3b.</w:t>
      </w:r>
      <w:r w:rsidRPr="004906F1">
        <w:rPr>
          <w:rFonts w:ascii="Arial" w:hAnsi="Arial" w:cs="Arial"/>
          <w:sz w:val="24"/>
        </w:rPr>
        <w:tab/>
        <w:t>Oświadczenie</w:t>
      </w:r>
      <w:bookmarkStart w:id="1" w:name="_GoBack"/>
      <w:bookmarkEnd w:id="1"/>
      <w:r w:rsidRPr="004906F1">
        <w:rPr>
          <w:rFonts w:ascii="Arial" w:hAnsi="Arial" w:cs="Arial"/>
          <w:sz w:val="24"/>
        </w:rPr>
        <w:t xml:space="preserve"> o braku możliwości uzyskania oświadczenia </w:t>
      </w:r>
      <w:r w:rsidRPr="004906F1">
        <w:rPr>
          <w:rFonts w:ascii="Arial" w:hAnsi="Arial" w:cs="Arial"/>
          <w:sz w:val="24"/>
        </w:rPr>
        <w:br/>
        <w:t>o współautorstwie;</w:t>
      </w:r>
    </w:p>
    <w:p w14:paraId="654BD57E" w14:textId="5FAB350D" w:rsidR="00B6743B" w:rsidRPr="004906F1" w:rsidRDefault="00A91B02" w:rsidP="004906F1">
      <w:pPr>
        <w:spacing w:line="360" w:lineRule="auto"/>
        <w:ind w:left="1843" w:hanging="1843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Załącznik nr 4.</w:t>
      </w:r>
      <w:r w:rsidRPr="004906F1">
        <w:rPr>
          <w:rFonts w:ascii="Arial" w:hAnsi="Arial" w:cs="Arial"/>
          <w:sz w:val="24"/>
        </w:rPr>
        <w:tab/>
      </w:r>
      <w:r w:rsidR="00595B62">
        <w:rPr>
          <w:rFonts w:ascii="Arial" w:hAnsi="Arial" w:cs="Arial"/>
          <w:sz w:val="24"/>
        </w:rPr>
        <w:t>W</w:t>
      </w:r>
      <w:r w:rsidRPr="004906F1">
        <w:rPr>
          <w:rFonts w:ascii="Arial" w:hAnsi="Arial" w:cs="Arial"/>
          <w:sz w:val="24"/>
        </w:rPr>
        <w:t>nios</w:t>
      </w:r>
      <w:r w:rsidR="00595B62">
        <w:rPr>
          <w:rFonts w:ascii="Arial" w:hAnsi="Arial" w:cs="Arial"/>
          <w:sz w:val="24"/>
        </w:rPr>
        <w:t>ek</w:t>
      </w:r>
      <w:r w:rsidRPr="004906F1">
        <w:rPr>
          <w:rFonts w:ascii="Arial" w:hAnsi="Arial" w:cs="Arial"/>
          <w:sz w:val="24"/>
        </w:rPr>
        <w:t xml:space="preserve"> </w:t>
      </w:r>
      <w:r w:rsidR="00F3606E" w:rsidRPr="004906F1">
        <w:rPr>
          <w:rFonts w:ascii="Arial" w:hAnsi="Arial" w:cs="Arial"/>
          <w:sz w:val="24"/>
        </w:rPr>
        <w:t>o przeprowadzenie weryfikacji efektów uczenia się dla kwalifikacji na poziomie 8 Polskiej Ramy Kwalifikacji</w:t>
      </w:r>
      <w:r w:rsidR="00EE4931" w:rsidRPr="004906F1">
        <w:rPr>
          <w:rFonts w:ascii="Arial" w:hAnsi="Arial" w:cs="Arial"/>
          <w:sz w:val="24"/>
        </w:rPr>
        <w:t>;</w:t>
      </w:r>
    </w:p>
    <w:p w14:paraId="235975E0" w14:textId="4044B832" w:rsidR="00EE4931" w:rsidRPr="004906F1" w:rsidRDefault="00EE4931" w:rsidP="004906F1">
      <w:pPr>
        <w:spacing w:line="360" w:lineRule="auto"/>
        <w:ind w:left="1843" w:hanging="1843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Załącznik nr 5.</w:t>
      </w:r>
      <w:r w:rsidRPr="004906F1">
        <w:rPr>
          <w:rFonts w:ascii="Arial" w:hAnsi="Arial" w:cs="Arial"/>
          <w:sz w:val="24"/>
        </w:rPr>
        <w:tab/>
      </w:r>
      <w:r w:rsidR="00595B62">
        <w:rPr>
          <w:rFonts w:ascii="Arial" w:hAnsi="Arial" w:cs="Arial"/>
          <w:sz w:val="24"/>
        </w:rPr>
        <w:t>Z</w:t>
      </w:r>
      <w:r w:rsidRPr="004906F1">
        <w:rPr>
          <w:rFonts w:ascii="Arial" w:hAnsi="Arial" w:cs="Arial"/>
          <w:sz w:val="24"/>
        </w:rPr>
        <w:t>aświadczeni</w:t>
      </w:r>
      <w:r w:rsidR="00595B62">
        <w:rPr>
          <w:rFonts w:ascii="Arial" w:hAnsi="Arial" w:cs="Arial"/>
          <w:sz w:val="24"/>
        </w:rPr>
        <w:t>e</w:t>
      </w:r>
      <w:r w:rsidRPr="004906F1">
        <w:rPr>
          <w:rFonts w:ascii="Arial" w:hAnsi="Arial" w:cs="Arial"/>
          <w:sz w:val="24"/>
        </w:rPr>
        <w:t xml:space="preserve"> o uzyskaniu kwalifikacji na poziomie 8 Polskiej Ramy Kwalifikacji;</w:t>
      </w:r>
    </w:p>
    <w:p w14:paraId="22714486" w14:textId="7176A164" w:rsidR="00EE4931" w:rsidRPr="004906F1" w:rsidRDefault="00EE4931" w:rsidP="004906F1">
      <w:pPr>
        <w:spacing w:line="360" w:lineRule="auto"/>
        <w:ind w:left="1843" w:hanging="1843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Załącznik nr 6.</w:t>
      </w:r>
      <w:r w:rsidRPr="004906F1">
        <w:rPr>
          <w:rFonts w:ascii="Arial" w:hAnsi="Arial" w:cs="Arial"/>
          <w:sz w:val="24"/>
        </w:rPr>
        <w:tab/>
        <w:t xml:space="preserve">Wzór wniosku </w:t>
      </w:r>
      <w:r w:rsidR="00DB3416" w:rsidRPr="004906F1">
        <w:rPr>
          <w:rFonts w:ascii="Arial" w:hAnsi="Arial" w:cs="Arial"/>
          <w:sz w:val="24"/>
        </w:rPr>
        <w:t>o wszczęcie postępowania w sprawie nadania stopnia doktora;</w:t>
      </w:r>
    </w:p>
    <w:p w14:paraId="6F1A7841" w14:textId="7CAFF6E9" w:rsidR="00DB3416" w:rsidRPr="004906F1" w:rsidRDefault="00E74BF9" w:rsidP="004906F1">
      <w:pPr>
        <w:spacing w:line="360" w:lineRule="auto"/>
        <w:ind w:left="1843" w:hanging="1843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Załącznik nr 7.</w:t>
      </w:r>
      <w:r w:rsidRPr="004906F1">
        <w:rPr>
          <w:rFonts w:ascii="Arial" w:hAnsi="Arial" w:cs="Arial"/>
          <w:sz w:val="24"/>
        </w:rPr>
        <w:tab/>
        <w:t>Kwestionariusz osobowy kandydata;</w:t>
      </w:r>
    </w:p>
    <w:p w14:paraId="05A04D46" w14:textId="37EF14D5" w:rsidR="00E74BF9" w:rsidRPr="004906F1" w:rsidRDefault="00E74BF9" w:rsidP="004906F1">
      <w:pPr>
        <w:spacing w:line="360" w:lineRule="auto"/>
        <w:ind w:left="1843" w:hanging="1843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Załącznik nr 8.</w:t>
      </w:r>
      <w:r w:rsidRPr="004906F1">
        <w:rPr>
          <w:rFonts w:ascii="Arial" w:hAnsi="Arial" w:cs="Arial"/>
          <w:sz w:val="24"/>
        </w:rPr>
        <w:tab/>
        <w:t xml:space="preserve">Oświadczenie o poniesieniu kosztów związanych </w:t>
      </w:r>
      <w:r w:rsidRPr="004906F1">
        <w:rPr>
          <w:rFonts w:ascii="Arial" w:hAnsi="Arial" w:cs="Arial"/>
          <w:sz w:val="24"/>
        </w:rPr>
        <w:br/>
        <w:t>z przeprowadzeniem postępowania w trybie eksternistycznym;</w:t>
      </w:r>
    </w:p>
    <w:p w14:paraId="69FEEF84" w14:textId="66570833" w:rsidR="004B7C0B" w:rsidRPr="004906F1" w:rsidRDefault="004B7C0B" w:rsidP="004906F1">
      <w:pPr>
        <w:spacing w:line="360" w:lineRule="auto"/>
        <w:ind w:left="1843" w:hanging="1843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lastRenderedPageBreak/>
        <w:t>Załącznik nr 9.</w:t>
      </w:r>
      <w:r w:rsidRPr="004906F1">
        <w:rPr>
          <w:rFonts w:ascii="Arial" w:hAnsi="Arial" w:cs="Arial"/>
          <w:sz w:val="24"/>
        </w:rPr>
        <w:tab/>
        <w:t xml:space="preserve">Wzór Uchwały Rady Dyscypliny Naukowej w sprawie odmowy wszczęcia postępowania </w:t>
      </w:r>
      <w:r w:rsidR="00A6314C" w:rsidRPr="004906F1">
        <w:rPr>
          <w:rFonts w:ascii="Arial" w:hAnsi="Arial" w:cs="Arial"/>
          <w:sz w:val="24"/>
        </w:rPr>
        <w:t>w sprawie nadania</w:t>
      </w:r>
      <w:r w:rsidRPr="004906F1">
        <w:rPr>
          <w:rFonts w:ascii="Arial" w:hAnsi="Arial" w:cs="Arial"/>
          <w:sz w:val="24"/>
        </w:rPr>
        <w:t xml:space="preserve"> stopnia doktora;</w:t>
      </w:r>
    </w:p>
    <w:p w14:paraId="17822169" w14:textId="7BA6CBB9" w:rsidR="004B7C0B" w:rsidRPr="004906F1" w:rsidRDefault="00445C58" w:rsidP="004906F1">
      <w:pPr>
        <w:spacing w:line="360" w:lineRule="auto"/>
        <w:ind w:left="1843" w:hanging="1840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Załącznik nr 10.</w:t>
      </w:r>
      <w:r w:rsidRPr="004906F1">
        <w:rPr>
          <w:rFonts w:ascii="Arial" w:hAnsi="Arial" w:cs="Arial"/>
          <w:sz w:val="24"/>
        </w:rPr>
        <w:tab/>
        <w:t xml:space="preserve">Wzór Uchwały Rady Dyscypliny Naukowej w sprawie powołania promotora, promotorów, promotora pomocniczego </w:t>
      </w:r>
      <w:r w:rsidRPr="004906F1">
        <w:rPr>
          <w:rFonts w:ascii="Arial" w:hAnsi="Arial" w:cs="Arial"/>
          <w:sz w:val="24"/>
        </w:rPr>
        <w:br/>
        <w:t xml:space="preserve">w postępowaniu </w:t>
      </w:r>
      <w:r w:rsidR="00A6314C" w:rsidRPr="004906F1">
        <w:rPr>
          <w:rFonts w:ascii="Arial" w:hAnsi="Arial" w:cs="Arial"/>
          <w:sz w:val="24"/>
        </w:rPr>
        <w:t>w sprawie nadania</w:t>
      </w:r>
      <w:r w:rsidRPr="004906F1">
        <w:rPr>
          <w:rFonts w:ascii="Arial" w:hAnsi="Arial" w:cs="Arial"/>
          <w:sz w:val="24"/>
        </w:rPr>
        <w:t xml:space="preserve"> stopnia doktora;</w:t>
      </w:r>
    </w:p>
    <w:p w14:paraId="4342462D" w14:textId="4DE85FFF" w:rsidR="00445C58" w:rsidRPr="004906F1" w:rsidRDefault="00A6314C" w:rsidP="004906F1">
      <w:pPr>
        <w:spacing w:line="360" w:lineRule="auto"/>
        <w:ind w:left="1843" w:hanging="1843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Załącznik nr 11.</w:t>
      </w:r>
      <w:r w:rsidRPr="004906F1">
        <w:rPr>
          <w:rFonts w:ascii="Arial" w:hAnsi="Arial" w:cs="Arial"/>
          <w:sz w:val="24"/>
        </w:rPr>
        <w:tab/>
        <w:t>Wzór Uchwały Rady Dyscypliny Naukowej w sprawie powołania recenzentów w postępowaniu w sprawie nadania stopnia doktora;</w:t>
      </w:r>
    </w:p>
    <w:p w14:paraId="66B7A621" w14:textId="22BA9902" w:rsidR="00A6314C" w:rsidRPr="004906F1" w:rsidRDefault="00D55C3E" w:rsidP="004906F1">
      <w:pPr>
        <w:spacing w:line="360" w:lineRule="auto"/>
        <w:ind w:left="1843" w:hanging="1843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Załącznik nr 12.</w:t>
      </w:r>
      <w:r w:rsidRPr="004906F1">
        <w:rPr>
          <w:rFonts w:ascii="Arial" w:hAnsi="Arial" w:cs="Arial"/>
          <w:sz w:val="24"/>
        </w:rPr>
        <w:tab/>
        <w:t>Wzór Uchwały Rady Dyscypliny Naukowej w sprawie powołania komisji doktorskiej;</w:t>
      </w:r>
    </w:p>
    <w:p w14:paraId="6B8CB738" w14:textId="7006BD5E" w:rsidR="008A7F7E" w:rsidRPr="004906F1" w:rsidRDefault="008A7F7E" w:rsidP="004906F1">
      <w:pPr>
        <w:spacing w:line="360" w:lineRule="auto"/>
        <w:ind w:left="1843" w:hanging="1843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Załącznik nr 13.</w:t>
      </w:r>
      <w:r w:rsidRPr="004906F1">
        <w:rPr>
          <w:rFonts w:ascii="Arial" w:hAnsi="Arial" w:cs="Arial"/>
          <w:sz w:val="24"/>
        </w:rPr>
        <w:tab/>
        <w:t>Wzór Uchwały Rady Dyscypliny Naukowej w sprawie dopuszczenia do publicznej obrony rozprawy doktorskiej;</w:t>
      </w:r>
    </w:p>
    <w:p w14:paraId="36EE1DA8" w14:textId="1A019E05" w:rsidR="008A7F7E" w:rsidRPr="004906F1" w:rsidRDefault="008A7F7E" w:rsidP="004906F1">
      <w:pPr>
        <w:spacing w:line="360" w:lineRule="auto"/>
        <w:ind w:left="1843" w:hanging="1843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Załącznik nr 14.</w:t>
      </w:r>
      <w:r w:rsidRPr="004906F1">
        <w:rPr>
          <w:rFonts w:ascii="Arial" w:hAnsi="Arial" w:cs="Arial"/>
          <w:sz w:val="24"/>
        </w:rPr>
        <w:tab/>
        <w:t>Wzór Uchwały Rady Dyscypliny Naukowej w sprawie odmowy dopuszczenia do publicznej obrony rozprawy doktorskiej;</w:t>
      </w:r>
    </w:p>
    <w:p w14:paraId="598F1548" w14:textId="110D2426" w:rsidR="00D55C3E" w:rsidRPr="004906F1" w:rsidRDefault="00552BDB" w:rsidP="004906F1">
      <w:pPr>
        <w:spacing w:line="360" w:lineRule="auto"/>
        <w:ind w:left="1843" w:hanging="1843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Załącznik nr 15</w:t>
      </w:r>
      <w:r w:rsidR="00C02A3D" w:rsidRPr="004906F1">
        <w:rPr>
          <w:rFonts w:ascii="Arial" w:hAnsi="Arial" w:cs="Arial"/>
          <w:sz w:val="24"/>
        </w:rPr>
        <w:t>.</w:t>
      </w:r>
      <w:r w:rsidR="00C02A3D" w:rsidRPr="004906F1">
        <w:rPr>
          <w:rFonts w:ascii="Arial" w:hAnsi="Arial" w:cs="Arial"/>
          <w:sz w:val="24"/>
        </w:rPr>
        <w:tab/>
        <w:t>Wzór Uchwały Rady Dyscypliny Naukowej w sprawie nadania stopnia doktora;</w:t>
      </w:r>
    </w:p>
    <w:p w14:paraId="196AF213" w14:textId="154D3642" w:rsidR="00C02A3D" w:rsidRPr="004906F1" w:rsidRDefault="00CC1ACD" w:rsidP="004906F1">
      <w:pPr>
        <w:spacing w:line="360" w:lineRule="auto"/>
        <w:ind w:left="1843" w:hanging="1843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Załącznik nr 16</w:t>
      </w:r>
      <w:r w:rsidR="00C02A3D" w:rsidRPr="004906F1">
        <w:rPr>
          <w:rFonts w:ascii="Arial" w:hAnsi="Arial" w:cs="Arial"/>
          <w:sz w:val="24"/>
        </w:rPr>
        <w:t>.</w:t>
      </w:r>
      <w:r w:rsidR="00C02A3D" w:rsidRPr="004906F1">
        <w:rPr>
          <w:rFonts w:ascii="Arial" w:hAnsi="Arial" w:cs="Arial"/>
          <w:sz w:val="24"/>
        </w:rPr>
        <w:tab/>
        <w:t>Wzór Uchwały Rady Dyscypliny Naukowej w sprawie odmowy nadania stopnia doktora;</w:t>
      </w:r>
    </w:p>
    <w:p w14:paraId="6A1F147F" w14:textId="788194B1" w:rsidR="00882EBF" w:rsidRPr="004906F1" w:rsidRDefault="0046590A" w:rsidP="004906F1">
      <w:pPr>
        <w:spacing w:line="360" w:lineRule="auto"/>
        <w:ind w:left="1843" w:hanging="1843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Załącznik nr 17</w:t>
      </w:r>
      <w:r w:rsidR="00C02A3D" w:rsidRPr="004906F1">
        <w:rPr>
          <w:rFonts w:ascii="Arial" w:hAnsi="Arial" w:cs="Arial"/>
          <w:sz w:val="24"/>
        </w:rPr>
        <w:t>.</w:t>
      </w:r>
      <w:r w:rsidR="00C02A3D" w:rsidRPr="004906F1">
        <w:rPr>
          <w:rFonts w:ascii="Arial" w:hAnsi="Arial" w:cs="Arial"/>
          <w:sz w:val="24"/>
        </w:rPr>
        <w:tab/>
      </w:r>
      <w:r w:rsidR="00595B62">
        <w:rPr>
          <w:rFonts w:ascii="Arial" w:hAnsi="Arial" w:cs="Arial"/>
          <w:sz w:val="24"/>
        </w:rPr>
        <w:t>W</w:t>
      </w:r>
      <w:r w:rsidR="00882EBF" w:rsidRPr="004906F1">
        <w:rPr>
          <w:rFonts w:ascii="Arial" w:hAnsi="Arial" w:cs="Arial"/>
          <w:sz w:val="24"/>
        </w:rPr>
        <w:t>nios</w:t>
      </w:r>
      <w:r w:rsidR="00595B62">
        <w:rPr>
          <w:rFonts w:ascii="Arial" w:hAnsi="Arial" w:cs="Arial"/>
          <w:sz w:val="24"/>
        </w:rPr>
        <w:t>ek</w:t>
      </w:r>
      <w:r w:rsidR="00882EBF" w:rsidRPr="004906F1">
        <w:rPr>
          <w:rFonts w:ascii="Arial" w:hAnsi="Arial" w:cs="Arial"/>
          <w:sz w:val="24"/>
        </w:rPr>
        <w:t xml:space="preserve"> o wydanie odpisu dyplomu doktorskiego w języku polskim/w tłumaczeniu na język angielski;</w:t>
      </w:r>
    </w:p>
    <w:p w14:paraId="7D8AFD84" w14:textId="62B569DA" w:rsidR="00164410" w:rsidRPr="004906F1" w:rsidRDefault="00901CE0" w:rsidP="004906F1">
      <w:pPr>
        <w:spacing w:line="360" w:lineRule="auto"/>
        <w:ind w:left="1843" w:hanging="1843"/>
        <w:jc w:val="both"/>
        <w:rPr>
          <w:rFonts w:ascii="Arial" w:hAnsi="Arial" w:cs="Arial"/>
          <w:sz w:val="24"/>
        </w:rPr>
        <w:sectPr w:rsidR="00164410" w:rsidRPr="004906F1" w:rsidSect="00C25EDD">
          <w:pgSz w:w="11900" w:h="16840"/>
          <w:pgMar w:top="1134" w:right="1418" w:bottom="993" w:left="1418" w:header="709" w:footer="680" w:gutter="0"/>
          <w:cols w:space="708"/>
          <w:docGrid w:linePitch="360"/>
        </w:sectPr>
      </w:pPr>
      <w:r w:rsidRPr="004906F1">
        <w:rPr>
          <w:rFonts w:ascii="Arial" w:hAnsi="Arial" w:cs="Arial"/>
          <w:sz w:val="24"/>
        </w:rPr>
        <w:t>Załącznik nr 18</w:t>
      </w:r>
      <w:r w:rsidR="00882EBF" w:rsidRPr="004906F1">
        <w:rPr>
          <w:rFonts w:ascii="Arial" w:hAnsi="Arial" w:cs="Arial"/>
          <w:sz w:val="24"/>
        </w:rPr>
        <w:t>.</w:t>
      </w:r>
      <w:r w:rsidR="00882EBF" w:rsidRPr="004906F1">
        <w:rPr>
          <w:rFonts w:ascii="Arial" w:hAnsi="Arial" w:cs="Arial"/>
          <w:sz w:val="24"/>
        </w:rPr>
        <w:tab/>
      </w:r>
      <w:r w:rsidR="00595B62">
        <w:rPr>
          <w:rFonts w:ascii="Arial" w:hAnsi="Arial" w:cs="Arial"/>
          <w:sz w:val="24"/>
        </w:rPr>
        <w:t>Z</w:t>
      </w:r>
      <w:r w:rsidR="00882EBF" w:rsidRPr="004906F1">
        <w:rPr>
          <w:rFonts w:ascii="Arial" w:hAnsi="Arial" w:cs="Arial"/>
          <w:sz w:val="24"/>
        </w:rPr>
        <w:t>aświadczeni</w:t>
      </w:r>
      <w:r w:rsidR="00595B62">
        <w:rPr>
          <w:rFonts w:ascii="Arial" w:hAnsi="Arial" w:cs="Arial"/>
          <w:sz w:val="24"/>
        </w:rPr>
        <w:t>e</w:t>
      </w:r>
      <w:r w:rsidR="00882EBF" w:rsidRPr="004906F1">
        <w:rPr>
          <w:rFonts w:ascii="Arial" w:hAnsi="Arial" w:cs="Arial"/>
          <w:sz w:val="24"/>
        </w:rPr>
        <w:t xml:space="preserve"> o uzyskaniu stopnia naukowego doktora</w:t>
      </w:r>
      <w:r w:rsidR="00C02A3D" w:rsidRPr="004906F1">
        <w:rPr>
          <w:rFonts w:ascii="Arial" w:hAnsi="Arial" w:cs="Arial"/>
          <w:sz w:val="24"/>
        </w:rPr>
        <w:t>.</w:t>
      </w:r>
    </w:p>
    <w:p w14:paraId="612C1267" w14:textId="6BF7952B" w:rsidR="00A05F6D" w:rsidRPr="004906F1" w:rsidRDefault="00A05F6D" w:rsidP="004906F1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bookmarkStart w:id="2" w:name="_Toc145418735"/>
      <w:r w:rsidRPr="004906F1">
        <w:rPr>
          <w:rFonts w:ascii="Arial" w:hAnsi="Arial" w:cs="Arial"/>
          <w:sz w:val="24"/>
          <w:szCs w:val="24"/>
        </w:rPr>
        <w:lastRenderedPageBreak/>
        <w:t>Rozdział 1. Postanowienia ogólne</w:t>
      </w:r>
      <w:bookmarkEnd w:id="0"/>
      <w:bookmarkEnd w:id="2"/>
    </w:p>
    <w:p w14:paraId="14228D95" w14:textId="347C25F7" w:rsidR="0099782A" w:rsidRPr="004906F1" w:rsidRDefault="0099782A" w:rsidP="004906F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906F1">
        <w:rPr>
          <w:rFonts w:ascii="Arial" w:hAnsi="Arial" w:cs="Arial"/>
          <w:b/>
          <w:sz w:val="24"/>
        </w:rPr>
        <w:t>§ 1</w:t>
      </w:r>
    </w:p>
    <w:p w14:paraId="72CAE217" w14:textId="32E91B64" w:rsidR="00A05F6D" w:rsidRPr="004906F1" w:rsidRDefault="00A05F6D" w:rsidP="004906F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Niniejszy regulamin określa szczegółowe zasady przeprowadzania postępowań </w:t>
      </w:r>
      <w:r w:rsidR="000D5750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 xml:space="preserve">w sprawie nadania stopnia doktora, dla których podmiotem doktoryzującym, </w:t>
      </w:r>
      <w:r w:rsidR="000D5750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 xml:space="preserve">o którym mowa w art. 185 </w:t>
      </w:r>
      <w:r w:rsidR="00B547AC" w:rsidRPr="004906F1">
        <w:rPr>
          <w:rFonts w:ascii="Arial" w:hAnsi="Arial" w:cs="Arial"/>
          <w:color w:val="000000"/>
          <w:sz w:val="24"/>
        </w:rPr>
        <w:t xml:space="preserve">ustawy z dnia </w:t>
      </w:r>
      <w:r w:rsidR="006C1B94" w:rsidRPr="004906F1">
        <w:rPr>
          <w:rFonts w:ascii="Arial" w:hAnsi="Arial" w:cs="Arial"/>
          <w:color w:val="000000" w:themeColor="text1"/>
          <w:sz w:val="24"/>
        </w:rPr>
        <w:t xml:space="preserve">20 lipca 2018 r. – Prawo o szkolnictwie wyższym i nauce </w:t>
      </w:r>
      <w:r w:rsidR="00947315" w:rsidRPr="004906F1">
        <w:rPr>
          <w:rFonts w:ascii="Arial" w:hAnsi="Arial" w:cs="Arial"/>
          <w:sz w:val="24"/>
        </w:rPr>
        <w:t>(</w:t>
      </w:r>
      <w:proofErr w:type="spellStart"/>
      <w:r w:rsidR="00655A03">
        <w:rPr>
          <w:rFonts w:ascii="Arial" w:hAnsi="Arial" w:cs="Arial"/>
          <w:sz w:val="24"/>
        </w:rPr>
        <w:t>t.j</w:t>
      </w:r>
      <w:proofErr w:type="spellEnd"/>
      <w:r w:rsidR="00655A03">
        <w:rPr>
          <w:rFonts w:ascii="Arial" w:hAnsi="Arial" w:cs="Arial"/>
          <w:sz w:val="24"/>
        </w:rPr>
        <w:t xml:space="preserve">. </w:t>
      </w:r>
      <w:r w:rsidR="00947315" w:rsidRPr="004906F1">
        <w:rPr>
          <w:rFonts w:ascii="Arial" w:hAnsi="Arial" w:cs="Arial"/>
          <w:sz w:val="24"/>
        </w:rPr>
        <w:t xml:space="preserve">Dz. U. z 2023 r. poz. 742 z </w:t>
      </w:r>
      <w:proofErr w:type="spellStart"/>
      <w:r w:rsidR="00947315" w:rsidRPr="004906F1">
        <w:rPr>
          <w:rFonts w:ascii="Arial" w:hAnsi="Arial" w:cs="Arial"/>
          <w:sz w:val="24"/>
        </w:rPr>
        <w:t>późn</w:t>
      </w:r>
      <w:proofErr w:type="spellEnd"/>
      <w:r w:rsidR="00947315" w:rsidRPr="004906F1">
        <w:rPr>
          <w:rFonts w:ascii="Arial" w:hAnsi="Arial" w:cs="Arial"/>
          <w:sz w:val="24"/>
        </w:rPr>
        <w:t xml:space="preserve">. zm.) </w:t>
      </w:r>
      <w:r w:rsidRPr="004906F1">
        <w:rPr>
          <w:rFonts w:ascii="Arial" w:hAnsi="Arial" w:cs="Arial"/>
          <w:color w:val="000000" w:themeColor="text1"/>
          <w:sz w:val="24"/>
        </w:rPr>
        <w:t>jest Politechnika Częstochowska,</w:t>
      </w:r>
      <w:r w:rsidR="00CA0810" w:rsidRPr="004906F1">
        <w:rPr>
          <w:rFonts w:ascii="Arial" w:hAnsi="Arial" w:cs="Arial"/>
          <w:color w:val="000000" w:themeColor="text1"/>
          <w:sz w:val="24"/>
        </w:rPr>
        <w:t xml:space="preserve"> </w:t>
      </w:r>
      <w:r w:rsidRPr="004906F1">
        <w:rPr>
          <w:rFonts w:ascii="Arial" w:hAnsi="Arial" w:cs="Arial"/>
          <w:color w:val="000000" w:themeColor="text1"/>
          <w:sz w:val="24"/>
        </w:rPr>
        <w:t>w szczególności:</w:t>
      </w:r>
    </w:p>
    <w:p w14:paraId="1931C5DE" w14:textId="2248D856" w:rsidR="00935B9D" w:rsidRPr="004906F1" w:rsidRDefault="00A05F6D" w:rsidP="004906F1">
      <w:pPr>
        <w:pStyle w:val="Akapitzlist"/>
        <w:numPr>
          <w:ilvl w:val="0"/>
          <w:numId w:val="4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wymogi stawiane</w:t>
      </w:r>
      <w:r w:rsidR="00172D8A" w:rsidRPr="004906F1">
        <w:rPr>
          <w:rFonts w:ascii="Arial" w:hAnsi="Arial" w:cs="Arial"/>
          <w:sz w:val="24"/>
        </w:rPr>
        <w:t xml:space="preserve"> kandydatom do stopnia doktora;</w:t>
      </w:r>
    </w:p>
    <w:p w14:paraId="472318ED" w14:textId="7E0EC70E" w:rsidR="00935B9D" w:rsidRPr="004906F1" w:rsidRDefault="00A05F6D" w:rsidP="004906F1">
      <w:pPr>
        <w:pStyle w:val="Akapitzlist"/>
        <w:numPr>
          <w:ilvl w:val="0"/>
          <w:numId w:val="4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zasady sprawowania opieki nad przyg</w:t>
      </w:r>
      <w:r w:rsidR="00172D8A" w:rsidRPr="004906F1">
        <w:rPr>
          <w:rFonts w:ascii="Arial" w:hAnsi="Arial" w:cs="Arial"/>
          <w:sz w:val="24"/>
        </w:rPr>
        <w:t>otowaniem rozprawy doktorskiej;</w:t>
      </w:r>
    </w:p>
    <w:p w14:paraId="3C05704B" w14:textId="08BC2E4B" w:rsidR="00935B9D" w:rsidRPr="004906F1" w:rsidRDefault="00A05F6D" w:rsidP="004906F1">
      <w:pPr>
        <w:pStyle w:val="Akapitzlist"/>
        <w:numPr>
          <w:ilvl w:val="0"/>
          <w:numId w:val="4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wymogi </w:t>
      </w:r>
      <w:r w:rsidR="00172D8A" w:rsidRPr="004906F1">
        <w:rPr>
          <w:rFonts w:ascii="Arial" w:hAnsi="Arial" w:cs="Arial"/>
          <w:sz w:val="24"/>
        </w:rPr>
        <w:t>stawiane rozprawie doktorskiej;</w:t>
      </w:r>
    </w:p>
    <w:p w14:paraId="2658BD72" w14:textId="77777777" w:rsidR="00935B9D" w:rsidRPr="004906F1" w:rsidRDefault="00A05F6D" w:rsidP="004906F1">
      <w:pPr>
        <w:pStyle w:val="Akapitzlist"/>
        <w:numPr>
          <w:ilvl w:val="0"/>
          <w:numId w:val="4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organy właściwe do przeprowadzenia czynności w postępowaniu w sprawie nadania stopnia doktora;</w:t>
      </w:r>
    </w:p>
    <w:p w14:paraId="5E496AF6" w14:textId="6D633B7C" w:rsidR="00935B9D" w:rsidRPr="004906F1" w:rsidRDefault="00A05F6D" w:rsidP="004906F1">
      <w:pPr>
        <w:pStyle w:val="Akapitzlist"/>
        <w:numPr>
          <w:ilvl w:val="0"/>
          <w:numId w:val="4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sposób wszczęcia postępowania </w:t>
      </w:r>
      <w:r w:rsidR="009E0ABE" w:rsidRPr="004906F1">
        <w:rPr>
          <w:rFonts w:ascii="Arial" w:hAnsi="Arial" w:cs="Arial"/>
          <w:sz w:val="24"/>
        </w:rPr>
        <w:t>w sprawie</w:t>
      </w:r>
      <w:r w:rsidR="00172D8A" w:rsidRPr="004906F1">
        <w:rPr>
          <w:rFonts w:ascii="Arial" w:hAnsi="Arial" w:cs="Arial"/>
          <w:sz w:val="24"/>
        </w:rPr>
        <w:t xml:space="preserve"> nadania</w:t>
      </w:r>
      <w:r w:rsidRPr="004906F1">
        <w:rPr>
          <w:rFonts w:ascii="Arial" w:hAnsi="Arial" w:cs="Arial"/>
          <w:sz w:val="24"/>
        </w:rPr>
        <w:t xml:space="preserve"> stopnia doktora i tryb złożenia rozprawy doktorskiej;</w:t>
      </w:r>
    </w:p>
    <w:p w14:paraId="102459CF" w14:textId="77777777" w:rsidR="00935B9D" w:rsidRPr="004906F1" w:rsidRDefault="00A05F6D" w:rsidP="004906F1">
      <w:pPr>
        <w:pStyle w:val="Akapitzlist"/>
        <w:numPr>
          <w:ilvl w:val="0"/>
          <w:numId w:val="4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sposób wyznaczania recenzentów;</w:t>
      </w:r>
    </w:p>
    <w:p w14:paraId="6360065D" w14:textId="51389036" w:rsidR="00935B9D" w:rsidRPr="004906F1" w:rsidRDefault="00A05F6D" w:rsidP="004906F1">
      <w:pPr>
        <w:pStyle w:val="Akapitzlist"/>
        <w:numPr>
          <w:ilvl w:val="0"/>
          <w:numId w:val="4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sposób weryfikacji efektów uczenia się dla kwalifikacji na poziomie 8 PRK;</w:t>
      </w:r>
    </w:p>
    <w:p w14:paraId="520B4FCF" w14:textId="44EE7750" w:rsidR="00A05F6D" w:rsidRPr="004906F1" w:rsidRDefault="00A05F6D" w:rsidP="004906F1">
      <w:pPr>
        <w:pStyle w:val="Akapitzlist"/>
        <w:numPr>
          <w:ilvl w:val="0"/>
          <w:numId w:val="4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zasady ustalania wysokości opłaty za postępowanie w s</w:t>
      </w:r>
      <w:r w:rsidR="00D03554" w:rsidRPr="004906F1">
        <w:rPr>
          <w:rFonts w:ascii="Arial" w:hAnsi="Arial" w:cs="Arial"/>
          <w:sz w:val="24"/>
        </w:rPr>
        <w:t xml:space="preserve">prawie nadania stopnia doktora </w:t>
      </w:r>
      <w:r w:rsidRPr="004906F1">
        <w:rPr>
          <w:rFonts w:ascii="Arial" w:hAnsi="Arial" w:cs="Arial"/>
          <w:sz w:val="24"/>
        </w:rPr>
        <w:t>w trybie eksternistycznym oraz warunki zwalniania z tej opłaty.</w:t>
      </w:r>
    </w:p>
    <w:p w14:paraId="640F4A01" w14:textId="53B6C0C8" w:rsidR="00083B3C" w:rsidRPr="004906F1" w:rsidRDefault="00083B3C" w:rsidP="004906F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Uprawnienia do nadawania stopnia doktora posiada Uczelnia </w:t>
      </w:r>
      <w:r w:rsidR="000C7109" w:rsidRPr="004906F1">
        <w:rPr>
          <w:rFonts w:ascii="Arial" w:hAnsi="Arial" w:cs="Arial"/>
          <w:color w:val="000000" w:themeColor="text1"/>
          <w:sz w:val="24"/>
        </w:rPr>
        <w:t>w dyscyplinach naukowych które posiadają:</w:t>
      </w:r>
    </w:p>
    <w:p w14:paraId="7223B486" w14:textId="672434EE" w:rsidR="000C7109" w:rsidRPr="004906F1" w:rsidRDefault="000C7109" w:rsidP="004906F1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k</w:t>
      </w:r>
      <w:r w:rsidR="001E1468" w:rsidRPr="004906F1">
        <w:rPr>
          <w:rFonts w:ascii="Arial" w:hAnsi="Arial" w:cs="Arial"/>
          <w:color w:val="000000" w:themeColor="text1"/>
          <w:sz w:val="24"/>
        </w:rPr>
        <w:t>ategorie naukową co najmniej B+</w:t>
      </w:r>
      <w:r w:rsidR="00277635">
        <w:rPr>
          <w:rFonts w:ascii="Arial" w:hAnsi="Arial" w:cs="Arial"/>
          <w:color w:val="000000" w:themeColor="text1"/>
          <w:sz w:val="24"/>
        </w:rPr>
        <w:t>;</w:t>
      </w:r>
    </w:p>
    <w:p w14:paraId="2812F4ED" w14:textId="0C3FAED9" w:rsidR="000C7109" w:rsidRPr="004906F1" w:rsidRDefault="000C7109" w:rsidP="004906F1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uprawnienia nadane w trybie określonym w art. 226a ust. 1.</w:t>
      </w:r>
    </w:p>
    <w:p w14:paraId="462DBA7C" w14:textId="4C6B7FB6" w:rsidR="00B547AC" w:rsidRPr="004906F1" w:rsidRDefault="000C7109" w:rsidP="004906F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W</w:t>
      </w:r>
      <w:r w:rsidR="00C25EDD" w:rsidRPr="004906F1">
        <w:rPr>
          <w:rFonts w:ascii="Arial" w:hAnsi="Arial" w:cs="Arial"/>
          <w:sz w:val="24"/>
        </w:rPr>
        <w:t xml:space="preserve"> </w:t>
      </w:r>
      <w:r w:rsidR="00B547AC" w:rsidRPr="004906F1">
        <w:rPr>
          <w:rFonts w:ascii="Arial" w:hAnsi="Arial" w:cs="Arial"/>
          <w:sz w:val="24"/>
        </w:rPr>
        <w:t xml:space="preserve">przypadku uzyskania w wyniku pierwszej ewaluacji jakości działalności naukowej, o której mowa w art. 265 ust. 1 ustawy z dnia 20 lipca 2018 r. </w:t>
      </w:r>
      <w:r w:rsidR="00C25EDD" w:rsidRPr="004906F1">
        <w:rPr>
          <w:rFonts w:ascii="Arial" w:hAnsi="Arial" w:cs="Arial"/>
          <w:sz w:val="24"/>
        </w:rPr>
        <w:t>–</w:t>
      </w:r>
      <w:r w:rsidR="00B547AC" w:rsidRPr="004906F1">
        <w:rPr>
          <w:rFonts w:ascii="Arial" w:hAnsi="Arial" w:cs="Arial"/>
          <w:sz w:val="24"/>
        </w:rPr>
        <w:t xml:space="preserve"> Prawo o szkolnictwie wyższym i nauce (</w:t>
      </w:r>
      <w:proofErr w:type="spellStart"/>
      <w:r w:rsidR="001E1468" w:rsidRPr="004906F1">
        <w:rPr>
          <w:rFonts w:ascii="Arial" w:hAnsi="Arial" w:cs="Arial"/>
          <w:sz w:val="24"/>
        </w:rPr>
        <w:t>t.j</w:t>
      </w:r>
      <w:proofErr w:type="spellEnd"/>
      <w:r w:rsidR="001E1468" w:rsidRPr="004906F1">
        <w:rPr>
          <w:rFonts w:ascii="Arial" w:hAnsi="Arial" w:cs="Arial"/>
          <w:sz w:val="24"/>
        </w:rPr>
        <w:t xml:space="preserve">. </w:t>
      </w:r>
      <w:r w:rsidR="00B547AC" w:rsidRPr="004906F1">
        <w:rPr>
          <w:rFonts w:ascii="Arial" w:hAnsi="Arial" w:cs="Arial"/>
          <w:sz w:val="24"/>
        </w:rPr>
        <w:t>Dz. U. z 202</w:t>
      </w:r>
      <w:r w:rsidR="00947315" w:rsidRPr="004906F1">
        <w:rPr>
          <w:rFonts w:ascii="Arial" w:hAnsi="Arial" w:cs="Arial"/>
          <w:sz w:val="24"/>
        </w:rPr>
        <w:t>3</w:t>
      </w:r>
      <w:r w:rsidR="00B547AC" w:rsidRPr="004906F1">
        <w:rPr>
          <w:rFonts w:ascii="Arial" w:hAnsi="Arial" w:cs="Arial"/>
          <w:sz w:val="24"/>
        </w:rPr>
        <w:t xml:space="preserve"> r. poz. 74</w:t>
      </w:r>
      <w:r w:rsidR="00947315" w:rsidRPr="004906F1">
        <w:rPr>
          <w:rFonts w:ascii="Arial" w:hAnsi="Arial" w:cs="Arial"/>
          <w:sz w:val="24"/>
        </w:rPr>
        <w:t>2</w:t>
      </w:r>
      <w:r w:rsidR="001E1468" w:rsidRPr="004906F1">
        <w:rPr>
          <w:rFonts w:ascii="Arial" w:hAnsi="Arial" w:cs="Arial"/>
          <w:sz w:val="24"/>
        </w:rPr>
        <w:t>,</w:t>
      </w:r>
      <w:r w:rsidR="00B547AC" w:rsidRPr="004906F1">
        <w:rPr>
          <w:rFonts w:ascii="Arial" w:hAnsi="Arial" w:cs="Arial"/>
          <w:sz w:val="24"/>
        </w:rPr>
        <w:t xml:space="preserve"> z </w:t>
      </w:r>
      <w:proofErr w:type="spellStart"/>
      <w:r w:rsidR="00B547AC" w:rsidRPr="004906F1">
        <w:rPr>
          <w:rFonts w:ascii="Arial" w:hAnsi="Arial" w:cs="Arial"/>
          <w:sz w:val="24"/>
        </w:rPr>
        <w:t>późn</w:t>
      </w:r>
      <w:proofErr w:type="spellEnd"/>
      <w:r w:rsidR="00B547AC" w:rsidRPr="004906F1">
        <w:rPr>
          <w:rFonts w:ascii="Arial" w:hAnsi="Arial" w:cs="Arial"/>
          <w:sz w:val="24"/>
        </w:rPr>
        <w:t>. zm.), przez podmiot posiadający uprawnienie do nadawania stopnia doktora w danej dyscyplinie kategorii naukowej B w tej dyscyplinie:</w:t>
      </w:r>
    </w:p>
    <w:p w14:paraId="3F9773A0" w14:textId="4B2B0662" w:rsidR="00B547AC" w:rsidRPr="004906F1" w:rsidRDefault="00B547AC" w:rsidP="004906F1">
      <w:pPr>
        <w:pStyle w:val="Akapitzlist"/>
        <w:numPr>
          <w:ilvl w:val="0"/>
          <w:numId w:val="51"/>
        </w:numPr>
        <w:spacing w:line="360" w:lineRule="auto"/>
        <w:ind w:left="851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postępowania w sprawie nadania stopnia doktora wszczęte przed dniem przyznania tej kategorii naukowej mogą być kontynuowane, jednak nie dłużej niż do dnia uzyskania przez ten podmiot kategorii naukowej w wyniku drugiej ewaluacji</w:t>
      </w:r>
      <w:r w:rsidR="00FC0D73" w:rsidRPr="004906F1">
        <w:rPr>
          <w:rFonts w:ascii="Arial" w:hAnsi="Arial" w:cs="Arial"/>
          <w:sz w:val="24"/>
        </w:rPr>
        <w:t xml:space="preserve"> jakości działalności naukowej – w </w:t>
      </w:r>
      <w:r w:rsidRPr="004906F1">
        <w:rPr>
          <w:rFonts w:ascii="Arial" w:hAnsi="Arial" w:cs="Arial"/>
          <w:sz w:val="24"/>
        </w:rPr>
        <w:t>podmiocie nie wszczyna się (nowych) postępowań w sprawie nadania stopnia doktora;</w:t>
      </w:r>
    </w:p>
    <w:p w14:paraId="76B829CD" w14:textId="291433A7" w:rsidR="00B547AC" w:rsidRPr="004906F1" w:rsidRDefault="00B547AC" w:rsidP="004906F1">
      <w:pPr>
        <w:pStyle w:val="Akapitzlist"/>
        <w:numPr>
          <w:ilvl w:val="0"/>
          <w:numId w:val="51"/>
        </w:numPr>
        <w:spacing w:line="360" w:lineRule="auto"/>
        <w:ind w:left="851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przewody doktorskie wszczęte przed dniem przyznania tej kategorii naukowej mogą być kontynuowane, jednak nie dłużej niż do dnia, o którym mowa </w:t>
      </w:r>
      <w:r w:rsidR="00FC0D73" w:rsidRPr="004906F1">
        <w:rPr>
          <w:rFonts w:ascii="Arial" w:hAnsi="Arial" w:cs="Arial"/>
          <w:sz w:val="24"/>
        </w:rPr>
        <w:br/>
      </w:r>
      <w:r w:rsidRPr="004906F1">
        <w:rPr>
          <w:rFonts w:ascii="Arial" w:hAnsi="Arial" w:cs="Arial"/>
          <w:sz w:val="24"/>
        </w:rPr>
        <w:lastRenderedPageBreak/>
        <w:t xml:space="preserve">w art. 179 ust. 4 pkt 2 ustawy Przepisy wprowadzające ustawę </w:t>
      </w:r>
      <w:r w:rsidR="00FC0D73" w:rsidRPr="004906F1">
        <w:rPr>
          <w:rFonts w:ascii="Arial" w:hAnsi="Arial" w:cs="Arial"/>
          <w:sz w:val="24"/>
        </w:rPr>
        <w:t>–</w:t>
      </w:r>
      <w:r w:rsidRPr="004906F1">
        <w:rPr>
          <w:rFonts w:ascii="Arial" w:hAnsi="Arial" w:cs="Arial"/>
          <w:sz w:val="24"/>
        </w:rPr>
        <w:t xml:space="preserve"> Prawo</w:t>
      </w:r>
      <w:r w:rsidR="00FC0D73" w:rsidRPr="004906F1">
        <w:rPr>
          <w:rFonts w:ascii="Arial" w:hAnsi="Arial" w:cs="Arial"/>
          <w:sz w:val="24"/>
        </w:rPr>
        <w:t xml:space="preserve"> </w:t>
      </w:r>
      <w:r w:rsidR="00034505" w:rsidRPr="004906F1">
        <w:rPr>
          <w:rFonts w:ascii="Arial" w:hAnsi="Arial" w:cs="Arial"/>
          <w:sz w:val="24"/>
        </w:rPr>
        <w:t>o</w:t>
      </w:r>
      <w:r w:rsidR="00C25EDD" w:rsidRPr="004906F1">
        <w:rPr>
          <w:rFonts w:ascii="Arial" w:hAnsi="Arial" w:cs="Arial"/>
          <w:sz w:val="24"/>
        </w:rPr>
        <w:t> </w:t>
      </w:r>
      <w:r w:rsidR="00034505" w:rsidRPr="004906F1">
        <w:rPr>
          <w:rFonts w:ascii="Arial" w:hAnsi="Arial" w:cs="Arial"/>
          <w:sz w:val="24"/>
        </w:rPr>
        <w:t>szkolnictwie wyższym i nauce</w:t>
      </w:r>
      <w:r w:rsidR="003E1FC3" w:rsidRPr="004906F1">
        <w:rPr>
          <w:rFonts w:ascii="Arial" w:hAnsi="Arial" w:cs="Arial"/>
          <w:sz w:val="24"/>
        </w:rPr>
        <w:t>.</w:t>
      </w:r>
    </w:p>
    <w:p w14:paraId="32521B0C" w14:textId="595C0A96" w:rsidR="00A05F6D" w:rsidRPr="004906F1" w:rsidRDefault="00A05F6D" w:rsidP="004906F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Organami Politechniki Częstochowskiej właściwymi do nadawania stopnia doktora są rady dyscyplin naukowych, w których nadawany jest stopień doktora, a</w:t>
      </w:r>
      <w:r w:rsidR="00C25EDD" w:rsidRPr="004906F1">
        <w:rPr>
          <w:rFonts w:ascii="Arial" w:hAnsi="Arial" w:cs="Arial"/>
          <w:color w:val="000000" w:themeColor="text1"/>
          <w:sz w:val="24"/>
        </w:rPr>
        <w:t> </w:t>
      </w:r>
      <w:r w:rsidRPr="004906F1">
        <w:rPr>
          <w:rFonts w:ascii="Arial" w:hAnsi="Arial" w:cs="Arial"/>
          <w:color w:val="000000" w:themeColor="text1"/>
          <w:sz w:val="24"/>
        </w:rPr>
        <w:t>w</w:t>
      </w:r>
      <w:r w:rsidR="00C25EDD" w:rsidRPr="004906F1">
        <w:rPr>
          <w:rFonts w:ascii="Arial" w:hAnsi="Arial" w:cs="Arial"/>
          <w:color w:val="000000" w:themeColor="text1"/>
          <w:sz w:val="24"/>
        </w:rPr>
        <w:t> </w:t>
      </w:r>
      <w:r w:rsidRPr="004906F1">
        <w:rPr>
          <w:rFonts w:ascii="Arial" w:hAnsi="Arial" w:cs="Arial"/>
          <w:color w:val="000000" w:themeColor="text1"/>
          <w:sz w:val="24"/>
        </w:rPr>
        <w:t xml:space="preserve">przypadku nadawania stopnia doktora w dziedzinie – Senat. Decyzje administracyjne, postanowienia i inne rozstrzygnięcia wydawane w toku postępowania przez rady dyscyplin naukowych lub </w:t>
      </w:r>
      <w:r w:rsidR="00DA4C11" w:rsidRPr="004906F1">
        <w:rPr>
          <w:rFonts w:ascii="Arial" w:hAnsi="Arial" w:cs="Arial"/>
          <w:color w:val="000000" w:themeColor="text1"/>
          <w:sz w:val="24"/>
        </w:rPr>
        <w:t>S</w:t>
      </w:r>
      <w:r w:rsidRPr="004906F1">
        <w:rPr>
          <w:rFonts w:ascii="Arial" w:hAnsi="Arial" w:cs="Arial"/>
          <w:color w:val="000000" w:themeColor="text1"/>
          <w:sz w:val="24"/>
        </w:rPr>
        <w:t>enat podpisują ich przewodniczący.</w:t>
      </w:r>
      <w:r w:rsidR="00F0523C" w:rsidRPr="004906F1">
        <w:rPr>
          <w:rFonts w:ascii="Arial" w:hAnsi="Arial" w:cs="Arial"/>
          <w:color w:val="000000" w:themeColor="text1"/>
          <w:sz w:val="24"/>
        </w:rPr>
        <w:t xml:space="preserve"> W przypadku nieobecności przewodniczącego </w:t>
      </w:r>
      <w:r w:rsidR="0065368D" w:rsidRPr="004906F1">
        <w:rPr>
          <w:rFonts w:ascii="Arial" w:hAnsi="Arial" w:cs="Arial"/>
          <w:color w:val="000000" w:themeColor="text1"/>
          <w:sz w:val="24"/>
        </w:rPr>
        <w:t>Rady Dyscypliny N</w:t>
      </w:r>
      <w:r w:rsidR="009B55ED" w:rsidRPr="004906F1">
        <w:rPr>
          <w:rFonts w:ascii="Arial" w:hAnsi="Arial" w:cs="Arial"/>
          <w:color w:val="000000" w:themeColor="text1"/>
          <w:sz w:val="24"/>
        </w:rPr>
        <w:t>aukowej wszelkie kompetencje przej</w:t>
      </w:r>
      <w:r w:rsidR="0065368D" w:rsidRPr="004906F1">
        <w:rPr>
          <w:rFonts w:ascii="Arial" w:hAnsi="Arial" w:cs="Arial"/>
          <w:color w:val="000000" w:themeColor="text1"/>
          <w:sz w:val="24"/>
        </w:rPr>
        <w:t>muje zastępca przewodniczącego Rady D</w:t>
      </w:r>
      <w:r w:rsidR="009B55ED" w:rsidRPr="004906F1">
        <w:rPr>
          <w:rFonts w:ascii="Arial" w:hAnsi="Arial" w:cs="Arial"/>
          <w:color w:val="000000" w:themeColor="text1"/>
          <w:sz w:val="24"/>
        </w:rPr>
        <w:t>yscypliny</w:t>
      </w:r>
      <w:r w:rsidR="0065368D" w:rsidRPr="004906F1">
        <w:rPr>
          <w:rFonts w:ascii="Arial" w:hAnsi="Arial" w:cs="Arial"/>
          <w:color w:val="000000" w:themeColor="text1"/>
          <w:sz w:val="24"/>
        </w:rPr>
        <w:t xml:space="preserve"> N</w:t>
      </w:r>
      <w:r w:rsidR="009B55ED" w:rsidRPr="004906F1">
        <w:rPr>
          <w:rFonts w:ascii="Arial" w:hAnsi="Arial" w:cs="Arial"/>
          <w:color w:val="000000" w:themeColor="text1"/>
          <w:sz w:val="24"/>
        </w:rPr>
        <w:t>aukowej.</w:t>
      </w:r>
    </w:p>
    <w:p w14:paraId="60E1F017" w14:textId="21B71596" w:rsidR="00724369" w:rsidRPr="004906F1" w:rsidRDefault="0004254E" w:rsidP="004906F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4906F1">
        <w:rPr>
          <w:rFonts w:ascii="Arial" w:hAnsi="Arial" w:cs="Arial"/>
          <w:b/>
          <w:color w:val="000000" w:themeColor="text1"/>
          <w:sz w:val="24"/>
        </w:rPr>
        <w:t>§ 2</w:t>
      </w:r>
    </w:p>
    <w:p w14:paraId="60238633" w14:textId="212699AB" w:rsidR="00A05F6D" w:rsidRPr="004906F1" w:rsidRDefault="008628F8" w:rsidP="004906F1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P</w:t>
      </w:r>
      <w:r w:rsidR="00A05F6D" w:rsidRPr="004906F1">
        <w:rPr>
          <w:rFonts w:ascii="Arial" w:hAnsi="Arial" w:cs="Arial"/>
          <w:color w:val="000000" w:themeColor="text1"/>
          <w:sz w:val="24"/>
        </w:rPr>
        <w:t xml:space="preserve">ojęcia </w:t>
      </w:r>
      <w:r w:rsidRPr="004906F1">
        <w:rPr>
          <w:rFonts w:ascii="Arial" w:hAnsi="Arial" w:cs="Arial"/>
          <w:color w:val="000000" w:themeColor="text1"/>
          <w:sz w:val="24"/>
        </w:rPr>
        <w:t>użyte w niniejszym regulaminie</w:t>
      </w:r>
      <w:r w:rsidR="00A05F6D" w:rsidRPr="004906F1">
        <w:rPr>
          <w:rFonts w:ascii="Arial" w:hAnsi="Arial" w:cs="Arial"/>
          <w:color w:val="000000" w:themeColor="text1"/>
          <w:sz w:val="24"/>
        </w:rPr>
        <w:t>:</w:t>
      </w:r>
    </w:p>
    <w:p w14:paraId="4DE03D99" w14:textId="5772162D" w:rsidR="00A05F6D" w:rsidRPr="004906F1" w:rsidRDefault="00A05F6D" w:rsidP="00277635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kandydat – osob</w:t>
      </w:r>
      <w:r w:rsidR="00C40723" w:rsidRPr="004906F1">
        <w:rPr>
          <w:rFonts w:ascii="Arial" w:hAnsi="Arial" w:cs="Arial"/>
          <w:color w:val="000000" w:themeColor="text1"/>
          <w:sz w:val="24"/>
        </w:rPr>
        <w:t>a</w:t>
      </w:r>
      <w:r w:rsidRPr="004906F1">
        <w:rPr>
          <w:rFonts w:ascii="Arial" w:hAnsi="Arial" w:cs="Arial"/>
          <w:color w:val="000000" w:themeColor="text1"/>
          <w:sz w:val="24"/>
        </w:rPr>
        <w:t xml:space="preserve"> ubiegając</w:t>
      </w:r>
      <w:r w:rsidR="00C40723" w:rsidRPr="004906F1">
        <w:rPr>
          <w:rFonts w:ascii="Arial" w:hAnsi="Arial" w:cs="Arial"/>
          <w:color w:val="000000" w:themeColor="text1"/>
          <w:sz w:val="24"/>
        </w:rPr>
        <w:t>a</w:t>
      </w:r>
      <w:r w:rsidRPr="004906F1">
        <w:rPr>
          <w:rFonts w:ascii="Arial" w:hAnsi="Arial" w:cs="Arial"/>
          <w:color w:val="000000" w:themeColor="text1"/>
          <w:sz w:val="24"/>
        </w:rPr>
        <w:t xml:space="preserve"> się o nadanie stopnia doktora, niezależnie od trybu</w:t>
      </w:r>
      <w:r w:rsidR="00D03554" w:rsidRPr="004906F1">
        <w:rPr>
          <w:rFonts w:ascii="Arial" w:hAnsi="Arial" w:cs="Arial"/>
          <w:color w:val="000000" w:themeColor="text1"/>
          <w:sz w:val="24"/>
        </w:rPr>
        <w:t>,</w:t>
      </w:r>
      <w:r w:rsidR="00277635">
        <w:rPr>
          <w:rFonts w:ascii="Arial" w:hAnsi="Arial" w:cs="Arial"/>
          <w:color w:val="000000" w:themeColor="text1"/>
          <w:sz w:val="24"/>
        </w:rPr>
        <w:t xml:space="preserve"> </w:t>
      </w:r>
      <w:r w:rsidRPr="004906F1">
        <w:rPr>
          <w:rFonts w:ascii="Arial" w:hAnsi="Arial" w:cs="Arial"/>
          <w:color w:val="000000" w:themeColor="text1"/>
          <w:sz w:val="24"/>
        </w:rPr>
        <w:t>w jakim przygotowała rozprawę doktorską;</w:t>
      </w:r>
    </w:p>
    <w:p w14:paraId="2EA80614" w14:textId="33C58330" w:rsidR="00A05F6D" w:rsidRPr="004906F1" w:rsidRDefault="00A05F6D" w:rsidP="0027763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KPA – ustaw</w:t>
      </w:r>
      <w:r w:rsidR="00C40723" w:rsidRPr="004906F1">
        <w:rPr>
          <w:rFonts w:ascii="Arial" w:hAnsi="Arial" w:cs="Arial"/>
          <w:color w:val="000000" w:themeColor="text1"/>
          <w:sz w:val="24"/>
        </w:rPr>
        <w:t>a</w:t>
      </w:r>
      <w:r w:rsidRPr="004906F1">
        <w:rPr>
          <w:rFonts w:ascii="Arial" w:hAnsi="Arial" w:cs="Arial"/>
          <w:color w:val="000000" w:themeColor="text1"/>
          <w:sz w:val="24"/>
        </w:rPr>
        <w:t xml:space="preserve"> z dnia 14 czerwca 1960 r. – Kodeks postępowania administracyjnego;</w:t>
      </w:r>
    </w:p>
    <w:p w14:paraId="7EFDEB87" w14:textId="30A867A3" w:rsidR="00A05F6D" w:rsidRPr="004906F1" w:rsidRDefault="00885DED" w:rsidP="0027763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R</w:t>
      </w:r>
      <w:r w:rsidR="00A05F6D" w:rsidRPr="004906F1">
        <w:rPr>
          <w:rFonts w:ascii="Arial" w:hAnsi="Arial" w:cs="Arial"/>
          <w:color w:val="000000" w:themeColor="text1"/>
          <w:sz w:val="24"/>
        </w:rPr>
        <w:t xml:space="preserve">ada </w:t>
      </w:r>
      <w:r w:rsidRPr="004906F1">
        <w:rPr>
          <w:rFonts w:ascii="Arial" w:hAnsi="Arial" w:cs="Arial"/>
          <w:color w:val="000000" w:themeColor="text1"/>
          <w:sz w:val="24"/>
        </w:rPr>
        <w:t>D</w:t>
      </w:r>
      <w:r w:rsidR="00A05F6D" w:rsidRPr="004906F1">
        <w:rPr>
          <w:rFonts w:ascii="Arial" w:hAnsi="Arial" w:cs="Arial"/>
          <w:color w:val="000000" w:themeColor="text1"/>
          <w:sz w:val="24"/>
        </w:rPr>
        <w:t xml:space="preserve">yscypliny </w:t>
      </w:r>
      <w:r w:rsidRPr="004906F1">
        <w:rPr>
          <w:rFonts w:ascii="Arial" w:hAnsi="Arial" w:cs="Arial"/>
          <w:color w:val="000000" w:themeColor="text1"/>
          <w:sz w:val="24"/>
        </w:rPr>
        <w:t>N</w:t>
      </w:r>
      <w:r w:rsidR="00A05F6D" w:rsidRPr="004906F1">
        <w:rPr>
          <w:rFonts w:ascii="Arial" w:hAnsi="Arial" w:cs="Arial"/>
          <w:color w:val="000000" w:themeColor="text1"/>
          <w:sz w:val="24"/>
        </w:rPr>
        <w:t>aukowej – rad</w:t>
      </w:r>
      <w:r w:rsidR="00C40723" w:rsidRPr="004906F1">
        <w:rPr>
          <w:rFonts w:ascii="Arial" w:hAnsi="Arial" w:cs="Arial"/>
          <w:color w:val="000000" w:themeColor="text1"/>
          <w:sz w:val="24"/>
        </w:rPr>
        <w:t>a</w:t>
      </w:r>
      <w:r w:rsidR="00A05F6D" w:rsidRPr="004906F1">
        <w:rPr>
          <w:rFonts w:ascii="Arial" w:hAnsi="Arial" w:cs="Arial"/>
          <w:color w:val="000000" w:themeColor="text1"/>
          <w:sz w:val="24"/>
        </w:rPr>
        <w:t xml:space="preserve"> dyscypliny naukowej w rozumieniu Statutu, właściw</w:t>
      </w:r>
      <w:r w:rsidR="00C40723" w:rsidRPr="004906F1">
        <w:rPr>
          <w:rFonts w:ascii="Arial" w:hAnsi="Arial" w:cs="Arial"/>
          <w:color w:val="000000" w:themeColor="text1"/>
          <w:sz w:val="24"/>
        </w:rPr>
        <w:t>a</w:t>
      </w:r>
      <w:r w:rsidR="00A05F6D" w:rsidRPr="004906F1">
        <w:rPr>
          <w:rFonts w:ascii="Arial" w:hAnsi="Arial" w:cs="Arial"/>
          <w:color w:val="000000" w:themeColor="text1"/>
          <w:sz w:val="24"/>
        </w:rPr>
        <w:t xml:space="preserve"> dla dyscypliny, w której zgodnie z ustawą Politechnika posiada uprawnienie do nadawania stopnia doktora;</w:t>
      </w:r>
    </w:p>
    <w:p w14:paraId="6E419812" w14:textId="77777777" w:rsidR="00A05F6D" w:rsidRPr="004906F1" w:rsidRDefault="00A05F6D" w:rsidP="0027763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regulamin – niniejszy regulamin;</w:t>
      </w:r>
    </w:p>
    <w:p w14:paraId="6573D875" w14:textId="2D37F46E" w:rsidR="00A05F6D" w:rsidRPr="004906F1" w:rsidRDefault="00A05F6D" w:rsidP="0027763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Politechnika lub Uczelnia – Politechnik</w:t>
      </w:r>
      <w:r w:rsidR="00AA508A" w:rsidRPr="004906F1">
        <w:rPr>
          <w:rFonts w:ascii="Arial" w:hAnsi="Arial" w:cs="Arial"/>
          <w:color w:val="000000" w:themeColor="text1"/>
          <w:sz w:val="24"/>
        </w:rPr>
        <w:t>a</w:t>
      </w:r>
      <w:r w:rsidRPr="004906F1">
        <w:rPr>
          <w:rFonts w:ascii="Arial" w:hAnsi="Arial" w:cs="Arial"/>
          <w:color w:val="000000" w:themeColor="text1"/>
          <w:sz w:val="24"/>
        </w:rPr>
        <w:t xml:space="preserve"> Częstochowsk</w:t>
      </w:r>
      <w:r w:rsidR="00AA508A" w:rsidRPr="004906F1">
        <w:rPr>
          <w:rFonts w:ascii="Arial" w:hAnsi="Arial" w:cs="Arial"/>
          <w:color w:val="000000" w:themeColor="text1"/>
          <w:sz w:val="24"/>
        </w:rPr>
        <w:t>a</w:t>
      </w:r>
      <w:r w:rsidRPr="004906F1">
        <w:rPr>
          <w:rFonts w:ascii="Arial" w:hAnsi="Arial" w:cs="Arial"/>
          <w:color w:val="000000" w:themeColor="text1"/>
          <w:sz w:val="24"/>
        </w:rPr>
        <w:t>;</w:t>
      </w:r>
    </w:p>
    <w:p w14:paraId="2843EC54" w14:textId="1F1E94C7" w:rsidR="00A05F6D" w:rsidRPr="004906F1" w:rsidRDefault="00DA4C11" w:rsidP="0027763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S</w:t>
      </w:r>
      <w:r w:rsidR="00A05F6D" w:rsidRPr="004906F1">
        <w:rPr>
          <w:rFonts w:ascii="Arial" w:hAnsi="Arial" w:cs="Arial"/>
          <w:color w:val="000000" w:themeColor="text1"/>
          <w:sz w:val="24"/>
        </w:rPr>
        <w:t>tatut – Statut Politechniki Częstochowskiej;</w:t>
      </w:r>
    </w:p>
    <w:p w14:paraId="50CE149A" w14:textId="3A35FE7E" w:rsidR="00A05F6D" w:rsidRPr="004906F1" w:rsidRDefault="00DA4C11" w:rsidP="0027763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S</w:t>
      </w:r>
      <w:r w:rsidR="00A05F6D" w:rsidRPr="004906F1">
        <w:rPr>
          <w:rFonts w:ascii="Arial" w:hAnsi="Arial" w:cs="Arial"/>
          <w:color w:val="000000" w:themeColor="text1"/>
          <w:sz w:val="24"/>
        </w:rPr>
        <w:t>enat – Senat Politechniki Częstochowskiej;</w:t>
      </w:r>
    </w:p>
    <w:p w14:paraId="0CF939BB" w14:textId="77777777" w:rsidR="00A05F6D" w:rsidRPr="004906F1" w:rsidRDefault="00A05F6D" w:rsidP="00277635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studia doktoranckie – studia III stopnia rozpoczęte przed rokiem akademickim 2019/2020;</w:t>
      </w:r>
    </w:p>
    <w:p w14:paraId="50286FFB" w14:textId="607D190D" w:rsidR="00A05F6D" w:rsidRPr="004906F1" w:rsidRDefault="00A05F6D" w:rsidP="0027763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szkoła doktorska –</w:t>
      </w:r>
      <w:r w:rsidR="00BE353C" w:rsidRPr="004906F1">
        <w:rPr>
          <w:rFonts w:ascii="Arial" w:hAnsi="Arial" w:cs="Arial"/>
          <w:color w:val="000000" w:themeColor="text1"/>
          <w:sz w:val="24"/>
        </w:rPr>
        <w:t xml:space="preserve"> </w:t>
      </w:r>
      <w:r w:rsidR="0094244C" w:rsidRPr="004906F1">
        <w:rPr>
          <w:rFonts w:ascii="Arial" w:hAnsi="Arial" w:cs="Arial"/>
          <w:color w:val="000000" w:themeColor="text1"/>
          <w:sz w:val="24"/>
        </w:rPr>
        <w:t>S</w:t>
      </w:r>
      <w:r w:rsidRPr="004906F1">
        <w:rPr>
          <w:rFonts w:ascii="Arial" w:hAnsi="Arial" w:cs="Arial"/>
          <w:color w:val="000000" w:themeColor="text1"/>
          <w:sz w:val="24"/>
        </w:rPr>
        <w:t>zkoł</w:t>
      </w:r>
      <w:r w:rsidR="0094244C" w:rsidRPr="004906F1">
        <w:rPr>
          <w:rFonts w:ascii="Arial" w:hAnsi="Arial" w:cs="Arial"/>
          <w:color w:val="000000" w:themeColor="text1"/>
          <w:sz w:val="24"/>
        </w:rPr>
        <w:t>a D</w:t>
      </w:r>
      <w:r w:rsidRPr="004906F1">
        <w:rPr>
          <w:rFonts w:ascii="Arial" w:hAnsi="Arial" w:cs="Arial"/>
          <w:color w:val="000000" w:themeColor="text1"/>
          <w:sz w:val="24"/>
        </w:rPr>
        <w:t>oktorsk</w:t>
      </w:r>
      <w:r w:rsidR="0094244C" w:rsidRPr="004906F1">
        <w:rPr>
          <w:rFonts w:ascii="Arial" w:hAnsi="Arial" w:cs="Arial"/>
          <w:color w:val="000000" w:themeColor="text1"/>
          <w:sz w:val="24"/>
        </w:rPr>
        <w:t xml:space="preserve">a </w:t>
      </w:r>
      <w:r w:rsidRPr="004906F1">
        <w:rPr>
          <w:rFonts w:ascii="Arial" w:hAnsi="Arial" w:cs="Arial"/>
          <w:color w:val="000000" w:themeColor="text1"/>
          <w:sz w:val="24"/>
        </w:rPr>
        <w:t>Politechniki Częstochowskiej;</w:t>
      </w:r>
    </w:p>
    <w:p w14:paraId="3A5CE11A" w14:textId="033EDA7E" w:rsidR="00A05F6D" w:rsidRPr="004906F1" w:rsidRDefault="00A05F6D" w:rsidP="0027763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ustawa – </w:t>
      </w:r>
      <w:r w:rsidR="00D7556C" w:rsidRPr="004906F1">
        <w:rPr>
          <w:rFonts w:ascii="Arial" w:hAnsi="Arial" w:cs="Arial"/>
          <w:color w:val="000000" w:themeColor="text1"/>
          <w:sz w:val="24"/>
        </w:rPr>
        <w:t>u</w:t>
      </w:r>
      <w:r w:rsidRPr="004906F1">
        <w:rPr>
          <w:rFonts w:ascii="Arial" w:hAnsi="Arial" w:cs="Arial"/>
          <w:color w:val="000000" w:themeColor="text1"/>
          <w:sz w:val="24"/>
        </w:rPr>
        <w:t xml:space="preserve">stawa z </w:t>
      </w:r>
      <w:r w:rsidR="00915BCB" w:rsidRPr="004906F1">
        <w:rPr>
          <w:rFonts w:ascii="Arial" w:hAnsi="Arial" w:cs="Arial"/>
          <w:color w:val="000000" w:themeColor="text1"/>
          <w:sz w:val="24"/>
        </w:rPr>
        <w:t xml:space="preserve">dnia 20 lipca 2018 r. </w:t>
      </w:r>
      <w:r w:rsidRPr="004906F1">
        <w:rPr>
          <w:rFonts w:ascii="Arial" w:hAnsi="Arial" w:cs="Arial"/>
          <w:color w:val="000000" w:themeColor="text1"/>
          <w:sz w:val="24"/>
        </w:rPr>
        <w:t>– Prawo o szkolnictwie wyższym i nauc</w:t>
      </w:r>
      <w:r w:rsidR="00432C0D" w:rsidRPr="004906F1">
        <w:rPr>
          <w:rFonts w:ascii="Arial" w:hAnsi="Arial" w:cs="Arial"/>
          <w:color w:val="000000" w:themeColor="text1"/>
          <w:sz w:val="24"/>
        </w:rPr>
        <w:t>e</w:t>
      </w:r>
      <w:r w:rsidRPr="004906F1">
        <w:rPr>
          <w:rFonts w:ascii="Arial" w:hAnsi="Arial" w:cs="Arial"/>
          <w:color w:val="000000" w:themeColor="text1"/>
          <w:sz w:val="24"/>
        </w:rPr>
        <w:t>;</w:t>
      </w:r>
    </w:p>
    <w:p w14:paraId="18347206" w14:textId="1934E224" w:rsidR="00A05F6D" w:rsidRPr="004906F1" w:rsidRDefault="00232E77" w:rsidP="0027763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przepisy wprowadzające ustawę </w:t>
      </w:r>
      <w:r w:rsidR="00D7556C" w:rsidRPr="004906F1">
        <w:rPr>
          <w:rFonts w:ascii="Arial" w:hAnsi="Arial" w:cs="Arial"/>
          <w:color w:val="000000" w:themeColor="text1"/>
          <w:sz w:val="24"/>
        </w:rPr>
        <w:t>–</w:t>
      </w:r>
      <w:r w:rsidRPr="004906F1">
        <w:rPr>
          <w:rFonts w:ascii="Arial" w:hAnsi="Arial" w:cs="Arial"/>
          <w:color w:val="000000" w:themeColor="text1"/>
          <w:sz w:val="24"/>
        </w:rPr>
        <w:t xml:space="preserve"> Ustawa</w:t>
      </w:r>
      <w:r w:rsidR="00D7556C" w:rsidRPr="004906F1">
        <w:rPr>
          <w:rFonts w:ascii="Arial" w:hAnsi="Arial" w:cs="Arial"/>
          <w:color w:val="000000" w:themeColor="text1"/>
          <w:sz w:val="24"/>
        </w:rPr>
        <w:t xml:space="preserve"> </w:t>
      </w:r>
      <w:r w:rsidRPr="004906F1">
        <w:rPr>
          <w:rFonts w:ascii="Arial" w:hAnsi="Arial" w:cs="Arial"/>
          <w:color w:val="000000" w:themeColor="text1"/>
          <w:sz w:val="24"/>
        </w:rPr>
        <w:t xml:space="preserve">z dnia 3 lipca 2018 r – Przepisy wprowadzające ustawę </w:t>
      </w:r>
      <w:r w:rsidR="00D7556C" w:rsidRPr="004906F1">
        <w:rPr>
          <w:rFonts w:ascii="Arial" w:hAnsi="Arial" w:cs="Arial"/>
          <w:color w:val="000000" w:themeColor="text1"/>
          <w:sz w:val="24"/>
        </w:rPr>
        <w:t>–</w:t>
      </w:r>
      <w:r w:rsidRPr="004906F1">
        <w:rPr>
          <w:rFonts w:ascii="Arial" w:hAnsi="Arial" w:cs="Arial"/>
          <w:color w:val="000000" w:themeColor="text1"/>
          <w:sz w:val="24"/>
        </w:rPr>
        <w:t xml:space="preserve"> Prawo</w:t>
      </w:r>
      <w:r w:rsidR="00D7556C" w:rsidRPr="004906F1">
        <w:rPr>
          <w:rFonts w:ascii="Arial" w:hAnsi="Arial" w:cs="Arial"/>
          <w:color w:val="000000" w:themeColor="text1"/>
          <w:sz w:val="24"/>
        </w:rPr>
        <w:t xml:space="preserve"> </w:t>
      </w:r>
      <w:r w:rsidRPr="004906F1">
        <w:rPr>
          <w:rFonts w:ascii="Arial" w:hAnsi="Arial" w:cs="Arial"/>
          <w:color w:val="000000" w:themeColor="text1"/>
          <w:sz w:val="24"/>
        </w:rPr>
        <w:t>o szkolnictwie wyższym i nauce;</w:t>
      </w:r>
    </w:p>
    <w:p w14:paraId="2F06FFE9" w14:textId="69CD2897" w:rsidR="00A05F6D" w:rsidRPr="004906F1" w:rsidRDefault="00A05F6D" w:rsidP="0027763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BOD – biuro obsługi dyscypliny naukowej</w:t>
      </w:r>
      <w:r w:rsidR="00D7556C" w:rsidRPr="004906F1">
        <w:rPr>
          <w:rFonts w:ascii="Arial" w:hAnsi="Arial" w:cs="Arial"/>
          <w:color w:val="000000" w:themeColor="text1"/>
          <w:sz w:val="24"/>
        </w:rPr>
        <w:t>,</w:t>
      </w:r>
      <w:r w:rsidRPr="004906F1">
        <w:rPr>
          <w:rFonts w:ascii="Arial" w:hAnsi="Arial" w:cs="Arial"/>
          <w:color w:val="000000" w:themeColor="text1"/>
          <w:sz w:val="24"/>
        </w:rPr>
        <w:t xml:space="preserve"> prowadzącej dokumentację postepowania w sprawie nadania stopnia doktora</w:t>
      </w:r>
      <w:r w:rsidR="00277635">
        <w:rPr>
          <w:rFonts w:ascii="Arial" w:hAnsi="Arial" w:cs="Arial"/>
          <w:color w:val="000000" w:themeColor="text1"/>
          <w:sz w:val="24"/>
        </w:rPr>
        <w:t>;</w:t>
      </w:r>
    </w:p>
    <w:p w14:paraId="6B6D3B35" w14:textId="656A4900" w:rsidR="0047473A" w:rsidRPr="004906F1" w:rsidRDefault="00AA2D1A" w:rsidP="0027763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  <w:sectPr w:rsidR="0047473A" w:rsidRPr="004906F1" w:rsidSect="00C25EDD">
          <w:pgSz w:w="11900" w:h="16840"/>
          <w:pgMar w:top="1134" w:right="1418" w:bottom="1276" w:left="1418" w:header="709" w:footer="680" w:gutter="0"/>
          <w:cols w:space="708"/>
          <w:docGrid w:linePitch="360"/>
        </w:sectPr>
      </w:pPr>
      <w:r w:rsidRPr="004906F1">
        <w:rPr>
          <w:rFonts w:ascii="Arial" w:hAnsi="Arial" w:cs="Arial"/>
          <w:color w:val="000000" w:themeColor="text1"/>
          <w:sz w:val="24"/>
        </w:rPr>
        <w:t>B</w:t>
      </w:r>
      <w:r w:rsidR="00D7556C" w:rsidRPr="004906F1">
        <w:rPr>
          <w:rFonts w:ascii="Arial" w:hAnsi="Arial" w:cs="Arial"/>
          <w:color w:val="000000" w:themeColor="text1"/>
          <w:sz w:val="24"/>
        </w:rPr>
        <w:t>IP – Biuletyn Informacji Publicz</w:t>
      </w:r>
      <w:r w:rsidR="006C6A80" w:rsidRPr="004906F1">
        <w:rPr>
          <w:rFonts w:ascii="Arial" w:hAnsi="Arial" w:cs="Arial"/>
          <w:color w:val="000000" w:themeColor="text1"/>
          <w:sz w:val="24"/>
        </w:rPr>
        <w:t>nej Politechniki Częstochowskie</w:t>
      </w:r>
      <w:r w:rsidR="00277635">
        <w:rPr>
          <w:rFonts w:ascii="Arial" w:hAnsi="Arial" w:cs="Arial"/>
          <w:color w:val="000000" w:themeColor="text1"/>
          <w:sz w:val="24"/>
        </w:rPr>
        <w:t>j.</w:t>
      </w:r>
    </w:p>
    <w:p w14:paraId="44AB6DA8" w14:textId="69346A22" w:rsidR="006C6A80" w:rsidRPr="004906F1" w:rsidRDefault="006C6A80" w:rsidP="004906F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906F1">
        <w:rPr>
          <w:rFonts w:ascii="Arial" w:hAnsi="Arial" w:cs="Arial"/>
          <w:b/>
          <w:sz w:val="24"/>
        </w:rPr>
        <w:lastRenderedPageBreak/>
        <w:t>§ 3</w:t>
      </w:r>
    </w:p>
    <w:p w14:paraId="7ABBE3BD" w14:textId="2050F34A" w:rsidR="00A05F6D" w:rsidRPr="004906F1" w:rsidRDefault="00A05F6D" w:rsidP="004906F1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W postępowaniach w sprawie nadania stopnia doktora, w zakresie nieuregulowanym </w:t>
      </w:r>
      <w:r w:rsidR="00DA4C11" w:rsidRPr="004906F1">
        <w:rPr>
          <w:rFonts w:ascii="Arial" w:hAnsi="Arial" w:cs="Arial"/>
          <w:color w:val="000000" w:themeColor="text1"/>
          <w:sz w:val="24"/>
        </w:rPr>
        <w:t xml:space="preserve">w </w:t>
      </w:r>
      <w:r w:rsidRPr="004906F1">
        <w:rPr>
          <w:rFonts w:ascii="Arial" w:hAnsi="Arial" w:cs="Arial"/>
          <w:color w:val="000000" w:themeColor="text1"/>
          <w:sz w:val="24"/>
        </w:rPr>
        <w:t>ustawie, stosuje się odpowiednio przepisy KPA.</w:t>
      </w:r>
    </w:p>
    <w:p w14:paraId="6AE765A2" w14:textId="48730271" w:rsidR="00FB31D2" w:rsidRPr="004906F1" w:rsidRDefault="00FB31D2" w:rsidP="004906F1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R</w:t>
      </w:r>
      <w:r w:rsidR="00362E22" w:rsidRPr="004906F1">
        <w:rPr>
          <w:rFonts w:ascii="Arial" w:hAnsi="Arial" w:cs="Arial"/>
          <w:color w:val="000000" w:themeColor="text1"/>
          <w:sz w:val="24"/>
        </w:rPr>
        <w:t xml:space="preserve">ada </w:t>
      </w:r>
      <w:r w:rsidRPr="004906F1">
        <w:rPr>
          <w:rFonts w:ascii="Arial" w:hAnsi="Arial" w:cs="Arial"/>
          <w:color w:val="000000" w:themeColor="text1"/>
          <w:sz w:val="24"/>
        </w:rPr>
        <w:t>D</w:t>
      </w:r>
      <w:r w:rsidR="00362E22" w:rsidRPr="004906F1">
        <w:rPr>
          <w:rFonts w:ascii="Arial" w:hAnsi="Arial" w:cs="Arial"/>
          <w:color w:val="000000" w:themeColor="text1"/>
          <w:sz w:val="24"/>
        </w:rPr>
        <w:t xml:space="preserve">oskonałości </w:t>
      </w:r>
      <w:r w:rsidRPr="004906F1">
        <w:rPr>
          <w:rFonts w:ascii="Arial" w:hAnsi="Arial" w:cs="Arial"/>
          <w:color w:val="000000" w:themeColor="text1"/>
          <w:sz w:val="24"/>
        </w:rPr>
        <w:t>N</w:t>
      </w:r>
      <w:r w:rsidR="00362E22" w:rsidRPr="004906F1">
        <w:rPr>
          <w:rFonts w:ascii="Arial" w:hAnsi="Arial" w:cs="Arial"/>
          <w:color w:val="000000" w:themeColor="text1"/>
          <w:sz w:val="24"/>
        </w:rPr>
        <w:t>aukowej</w:t>
      </w:r>
      <w:r w:rsidRPr="004906F1">
        <w:rPr>
          <w:rFonts w:ascii="Arial" w:hAnsi="Arial" w:cs="Arial"/>
          <w:color w:val="000000" w:themeColor="text1"/>
          <w:sz w:val="24"/>
        </w:rPr>
        <w:t xml:space="preserve"> jako organ administracji rządowej w zakresie prowadzonych postępowań o nadanie stopnia doktora jest organem wyższego stopnia w rozumieniu przepisów KPA.</w:t>
      </w:r>
    </w:p>
    <w:p w14:paraId="0DC0A64B" w14:textId="3EA9E6FD" w:rsidR="00A05F6D" w:rsidRPr="004906F1" w:rsidRDefault="00A05F6D" w:rsidP="004906F1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bookmarkStart w:id="3" w:name="_Toc19689648"/>
      <w:bookmarkStart w:id="4" w:name="_Toc145418736"/>
      <w:r w:rsidRPr="004906F1">
        <w:rPr>
          <w:rFonts w:ascii="Arial" w:hAnsi="Arial" w:cs="Arial"/>
          <w:sz w:val="24"/>
          <w:szCs w:val="24"/>
        </w:rPr>
        <w:t>Rozdział 2. Wymogi stawiane kandydatom do stopnia doktora</w:t>
      </w:r>
      <w:bookmarkEnd w:id="3"/>
      <w:bookmarkEnd w:id="4"/>
    </w:p>
    <w:p w14:paraId="170F3B33" w14:textId="525BAD1C" w:rsidR="00286C0C" w:rsidRPr="004906F1" w:rsidRDefault="00286C0C" w:rsidP="004906F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906F1">
        <w:rPr>
          <w:rFonts w:ascii="Arial" w:hAnsi="Arial" w:cs="Arial"/>
          <w:b/>
          <w:sz w:val="24"/>
        </w:rPr>
        <w:t>§ 4</w:t>
      </w:r>
    </w:p>
    <w:p w14:paraId="60DAF5EC" w14:textId="77777777" w:rsidR="00A05F6D" w:rsidRPr="004906F1" w:rsidRDefault="00A05F6D" w:rsidP="004906F1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Stopień doktora nadaje się osobie, która:</w:t>
      </w:r>
    </w:p>
    <w:p w14:paraId="4B193F64" w14:textId="60B067EA" w:rsidR="00A05F6D" w:rsidRPr="004906F1" w:rsidRDefault="00A05F6D" w:rsidP="004906F1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posiada tytuł zawodowy magistra, magistra inżyniera albo r</w:t>
      </w:r>
      <w:r w:rsidR="00062DC5" w:rsidRPr="004906F1">
        <w:rPr>
          <w:rFonts w:ascii="Arial" w:hAnsi="Arial" w:cs="Arial"/>
          <w:color w:val="000000" w:themeColor="text1"/>
          <w:sz w:val="24"/>
        </w:rPr>
        <w:t xml:space="preserve">ównorzędny lub posiada dyplom, </w:t>
      </w:r>
      <w:r w:rsidRPr="004906F1">
        <w:rPr>
          <w:rFonts w:ascii="Arial" w:hAnsi="Arial" w:cs="Arial"/>
          <w:color w:val="000000" w:themeColor="text1"/>
          <w:sz w:val="24"/>
        </w:rPr>
        <w:t>o którym mowa w art. 326 ust. 2 pkt 2 lub art. 327 ust. 2 ustawy, dający prawo do ubiegania się o nadanie stopnia doktora w państwie, w którego systemie szkolnictwa wyższego działa uczelnia, która go wydała;</w:t>
      </w:r>
    </w:p>
    <w:p w14:paraId="17E17B4D" w14:textId="09F7724C" w:rsidR="00330EA8" w:rsidRPr="004906F1" w:rsidRDefault="00A05F6D" w:rsidP="004906F1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uzyskała efekty uczenia się dla kwalifikacji na poziomie 8 Polskiej Ramy Kwalifikacji, przy czym efekty uczenia się w zakresie znajomości nowożytnego języka obce</w:t>
      </w:r>
      <w:r w:rsidR="00D03554" w:rsidRPr="004906F1">
        <w:rPr>
          <w:rFonts w:ascii="Arial" w:hAnsi="Arial" w:cs="Arial"/>
          <w:color w:val="000000" w:themeColor="text1"/>
          <w:sz w:val="24"/>
        </w:rPr>
        <w:t>go są potwierdzone certyfikatem</w:t>
      </w:r>
      <w:r w:rsidRPr="004906F1">
        <w:rPr>
          <w:rFonts w:ascii="Arial" w:hAnsi="Arial" w:cs="Arial"/>
          <w:color w:val="000000" w:themeColor="text1"/>
          <w:sz w:val="24"/>
        </w:rPr>
        <w:t xml:space="preserve"> lub dyplomem ukończenia studiów</w:t>
      </w:r>
      <w:r w:rsidR="00A812BF" w:rsidRPr="004906F1">
        <w:rPr>
          <w:rFonts w:ascii="Arial" w:hAnsi="Arial" w:cs="Arial"/>
          <w:color w:val="000000" w:themeColor="text1"/>
          <w:sz w:val="24"/>
        </w:rPr>
        <w:t xml:space="preserve"> </w:t>
      </w:r>
      <w:r w:rsidR="00A812BF" w:rsidRPr="004906F1">
        <w:rPr>
          <w:rFonts w:ascii="Arial" w:hAnsi="Arial" w:cs="Arial"/>
          <w:color w:val="000000"/>
          <w:sz w:val="24"/>
        </w:rPr>
        <w:t>lub p</w:t>
      </w:r>
      <w:r w:rsidR="00A2020F" w:rsidRPr="004906F1">
        <w:rPr>
          <w:rFonts w:ascii="Arial" w:hAnsi="Arial" w:cs="Arial"/>
          <w:color w:val="000000"/>
          <w:sz w:val="24"/>
        </w:rPr>
        <w:t>ozytywnie zaliczyła egzamin językowy na poziomie co najmniej B2 w</w:t>
      </w:r>
      <w:r w:rsidR="00A72466" w:rsidRPr="004906F1">
        <w:rPr>
          <w:rFonts w:ascii="Arial" w:hAnsi="Arial" w:cs="Arial"/>
          <w:color w:val="000000"/>
          <w:sz w:val="24"/>
        </w:rPr>
        <w:t xml:space="preserve"> przypadku osoby, która nie </w:t>
      </w:r>
      <w:r w:rsidR="00A72466" w:rsidRPr="004906F1">
        <w:rPr>
          <w:rFonts w:ascii="Arial" w:hAnsi="Arial" w:cs="Arial"/>
          <w:sz w:val="24"/>
        </w:rPr>
        <w:t>posiada odpowiedniego certyfikatu lub dyplomu ukończenia studiów,  </w:t>
      </w:r>
      <w:r w:rsidR="00E5496F" w:rsidRPr="004906F1">
        <w:rPr>
          <w:rFonts w:ascii="Arial" w:hAnsi="Arial" w:cs="Arial"/>
          <w:sz w:val="24"/>
        </w:rPr>
        <w:t xml:space="preserve">poświadczającego </w:t>
      </w:r>
      <w:r w:rsidR="00A84056" w:rsidRPr="004906F1">
        <w:rPr>
          <w:rFonts w:ascii="Arial" w:hAnsi="Arial" w:cs="Arial"/>
          <w:sz w:val="24"/>
        </w:rPr>
        <w:t>znajomość tego języka na poziomie biegłości języko</w:t>
      </w:r>
      <w:r w:rsidR="00194291" w:rsidRPr="004906F1">
        <w:rPr>
          <w:rFonts w:ascii="Arial" w:hAnsi="Arial" w:cs="Arial"/>
          <w:sz w:val="24"/>
        </w:rPr>
        <w:t xml:space="preserve">wej co najmniej B2 – w </w:t>
      </w:r>
      <w:r w:rsidR="00A812BF" w:rsidRPr="004906F1">
        <w:rPr>
          <w:rFonts w:ascii="Arial" w:hAnsi="Arial" w:cs="Arial"/>
          <w:sz w:val="24"/>
        </w:rPr>
        <w:t>przypadku obcokrajowca j</w:t>
      </w:r>
      <w:r w:rsidR="00194291" w:rsidRPr="004906F1">
        <w:rPr>
          <w:rFonts w:ascii="Arial" w:hAnsi="Arial" w:cs="Arial"/>
          <w:sz w:val="24"/>
        </w:rPr>
        <w:t>ęzykiem obcym jest język polski;</w:t>
      </w:r>
    </w:p>
    <w:p w14:paraId="331B2358" w14:textId="77777777" w:rsidR="00A05F6D" w:rsidRPr="004906F1" w:rsidRDefault="00A05F6D" w:rsidP="004906F1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posiada w dorobku co najmniej:</w:t>
      </w:r>
    </w:p>
    <w:p w14:paraId="3327B0ED" w14:textId="368110C8" w:rsidR="00A05F6D" w:rsidRPr="004906F1" w:rsidRDefault="00A05F6D" w:rsidP="004906F1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jeden artykuł naukowy opublikowany w czasopiśmie naukowym lub </w:t>
      </w:r>
      <w:r w:rsidR="00E568C4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 xml:space="preserve">w recenzowanych materiałach z konferencji międzynarodowej, które </w:t>
      </w:r>
      <w:r w:rsidR="00A70A8B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 xml:space="preserve">w roku opublikowania artykułu w ostatecznej formie były ujęte w wykazie sporządzonym zgodnie z przepisami wydanymi na podstawie art. 267 </w:t>
      </w:r>
      <w:r w:rsidR="00A70A8B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>ust. 2 pkt 2 lit. b ustawy, lub</w:t>
      </w:r>
    </w:p>
    <w:p w14:paraId="6C851194" w14:textId="637C440C" w:rsidR="00A05F6D" w:rsidRPr="004906F1" w:rsidRDefault="00A05F6D" w:rsidP="004906F1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jedną monografię naukową wydaną przez wydawnictwo, które w roku opublikowania monografii w ostatecznej formie było ujęte w wykazie sporządzonym zgodnie z przepisami wydanymi na podstawie art. 267 </w:t>
      </w:r>
      <w:r w:rsidR="00194291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>ust. 2 pkt 2 lit. a ustawy, albo rozdział w takiej monografii</w:t>
      </w:r>
      <w:r w:rsidR="00A56CF1" w:rsidRPr="004906F1">
        <w:rPr>
          <w:rFonts w:ascii="Arial" w:hAnsi="Arial" w:cs="Arial"/>
          <w:color w:val="000000" w:themeColor="text1"/>
          <w:sz w:val="24"/>
        </w:rPr>
        <w:t>,</w:t>
      </w:r>
    </w:p>
    <w:p w14:paraId="48004CA8" w14:textId="77777777" w:rsidR="00A05F6D" w:rsidRPr="004906F1" w:rsidRDefault="00A05F6D" w:rsidP="004906F1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przedstawiła i obroniła rozprawę doktorską;</w:t>
      </w:r>
    </w:p>
    <w:p w14:paraId="11C4107B" w14:textId="6E3B3B9E" w:rsidR="00A05F6D" w:rsidRPr="004906F1" w:rsidRDefault="00A05F6D" w:rsidP="004906F1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spełniła wymagania niniejszego regulaminu.</w:t>
      </w:r>
    </w:p>
    <w:p w14:paraId="29B8EBB8" w14:textId="77777777" w:rsidR="00A05F6D" w:rsidRPr="004906F1" w:rsidRDefault="00A05F6D" w:rsidP="004906F1">
      <w:pPr>
        <w:pStyle w:val="Akapitzlist"/>
        <w:numPr>
          <w:ilvl w:val="0"/>
          <w:numId w:val="5"/>
        </w:numPr>
        <w:spacing w:line="360" w:lineRule="auto"/>
        <w:ind w:left="426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W wyjątkowych przypadkach, uzasadnionych najwyższą jakością osiągnięć naukowych, stopień doktora można nadać osobie niespełniającej wymagań </w:t>
      </w:r>
      <w:r w:rsidRPr="004906F1">
        <w:rPr>
          <w:rFonts w:ascii="Arial" w:hAnsi="Arial" w:cs="Arial"/>
          <w:color w:val="000000" w:themeColor="text1"/>
          <w:sz w:val="24"/>
        </w:rPr>
        <w:lastRenderedPageBreak/>
        <w:t>określonych w ust. 1 pkt 1, będącej absolwentem studiów pierwszego stopnia lub studentem, który ukończył trzeci rok jednolitych studiów magisterskich.</w:t>
      </w:r>
    </w:p>
    <w:p w14:paraId="3637ABB0" w14:textId="2411E430" w:rsidR="00A05F6D" w:rsidRPr="004906F1" w:rsidRDefault="00A05F6D" w:rsidP="004906F1">
      <w:pPr>
        <w:pStyle w:val="Akapitzlist"/>
        <w:numPr>
          <w:ilvl w:val="0"/>
          <w:numId w:val="5"/>
        </w:numPr>
        <w:spacing w:line="360" w:lineRule="auto"/>
        <w:ind w:left="426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Osoba, o której mowa w ust. 2, po nadaniu stopnia doktora uzyskuje równocześnie wykształcenie wyższe, o którym mowa w art. 77 ust. 1 pkt 2 ustawy.</w:t>
      </w:r>
    </w:p>
    <w:p w14:paraId="11582771" w14:textId="41AEA5C3" w:rsidR="00A05F6D" w:rsidRPr="004906F1" w:rsidRDefault="00A05F6D" w:rsidP="004906F1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bookmarkStart w:id="5" w:name="_Toc145418737"/>
      <w:r w:rsidRPr="004906F1">
        <w:rPr>
          <w:rFonts w:ascii="Arial" w:hAnsi="Arial" w:cs="Arial"/>
          <w:sz w:val="24"/>
          <w:szCs w:val="24"/>
        </w:rPr>
        <w:t xml:space="preserve">Rozdział 3. Zasady sprawowania opieki nad przygotowaniem </w:t>
      </w:r>
      <w:r w:rsidR="00C71AA1" w:rsidRPr="004906F1">
        <w:rPr>
          <w:rFonts w:ascii="Arial" w:hAnsi="Arial" w:cs="Arial"/>
          <w:sz w:val="24"/>
          <w:szCs w:val="24"/>
        </w:rPr>
        <w:br/>
      </w:r>
      <w:r w:rsidRPr="004906F1">
        <w:rPr>
          <w:rFonts w:ascii="Arial" w:hAnsi="Arial" w:cs="Arial"/>
          <w:sz w:val="24"/>
          <w:szCs w:val="24"/>
        </w:rPr>
        <w:t>rozprawy doktorskiej</w:t>
      </w:r>
      <w:bookmarkEnd w:id="5"/>
    </w:p>
    <w:p w14:paraId="641A0CF8" w14:textId="1034FA63" w:rsidR="005A6590" w:rsidRPr="004906F1" w:rsidRDefault="005A6590" w:rsidP="004906F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906F1">
        <w:rPr>
          <w:rFonts w:ascii="Arial" w:hAnsi="Arial" w:cs="Arial"/>
          <w:b/>
          <w:sz w:val="24"/>
        </w:rPr>
        <w:t>§ 5</w:t>
      </w:r>
    </w:p>
    <w:p w14:paraId="7DEDC701" w14:textId="77777777" w:rsidR="00A05F6D" w:rsidRPr="004906F1" w:rsidRDefault="00A05F6D" w:rsidP="004906F1">
      <w:pPr>
        <w:pStyle w:val="Akapitzlist"/>
        <w:numPr>
          <w:ilvl w:val="0"/>
          <w:numId w:val="39"/>
        </w:numPr>
        <w:spacing w:line="360" w:lineRule="auto"/>
        <w:ind w:left="426" w:right="36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Opieka naukowa nad przygotowaniem rozprawy doktorskiej jest sprawowana przez promotora lub promotorów albo przez promotora i promotora pomocniczego. </w:t>
      </w:r>
    </w:p>
    <w:p w14:paraId="25F870F8" w14:textId="7BD02F0B" w:rsidR="00A05F6D" w:rsidRPr="004906F1" w:rsidRDefault="00A05F6D" w:rsidP="004906F1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Promotorem może być osoba posiadająca stopień doktora habilitowanego lub tytuł profesora, a promotorem pomocniczym osoba posiadająca</w:t>
      </w:r>
      <w:r w:rsidR="00B22386" w:rsidRPr="004906F1">
        <w:rPr>
          <w:rFonts w:ascii="Arial" w:hAnsi="Arial" w:cs="Arial"/>
          <w:color w:val="000000" w:themeColor="text1"/>
          <w:sz w:val="24"/>
        </w:rPr>
        <w:t xml:space="preserve"> co najmniej </w:t>
      </w:r>
      <w:r w:rsidR="00E41B25" w:rsidRPr="004906F1">
        <w:rPr>
          <w:rFonts w:ascii="Arial" w:hAnsi="Arial" w:cs="Arial"/>
          <w:color w:val="000000" w:themeColor="text1"/>
          <w:sz w:val="24"/>
        </w:rPr>
        <w:t>stopień doktora.</w:t>
      </w:r>
    </w:p>
    <w:p w14:paraId="47129A75" w14:textId="4BB48833" w:rsidR="00A05F6D" w:rsidRPr="004906F1" w:rsidRDefault="00A05F6D" w:rsidP="004906F1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Promotorem może być osoba niespełniająca warunków określonych w ust. 2, która jest pracownikiem zagranicznej uczelni lub instytucji naukowej, jeżeli </w:t>
      </w:r>
      <w:r w:rsidR="00885DED" w:rsidRPr="004906F1">
        <w:rPr>
          <w:rFonts w:ascii="Arial" w:hAnsi="Arial" w:cs="Arial"/>
          <w:color w:val="000000" w:themeColor="text1"/>
          <w:sz w:val="24"/>
        </w:rPr>
        <w:t>R</w:t>
      </w:r>
      <w:r w:rsidRPr="004906F1">
        <w:rPr>
          <w:rFonts w:ascii="Arial" w:hAnsi="Arial" w:cs="Arial"/>
          <w:color w:val="000000" w:themeColor="text1"/>
          <w:sz w:val="24"/>
        </w:rPr>
        <w:t xml:space="preserve">ada </w:t>
      </w:r>
      <w:r w:rsidR="00885DED" w:rsidRPr="004906F1">
        <w:rPr>
          <w:rFonts w:ascii="Arial" w:hAnsi="Arial" w:cs="Arial"/>
          <w:color w:val="000000" w:themeColor="text1"/>
          <w:sz w:val="24"/>
        </w:rPr>
        <w:t>D</w:t>
      </w:r>
      <w:r w:rsidRPr="004906F1">
        <w:rPr>
          <w:rFonts w:ascii="Arial" w:hAnsi="Arial" w:cs="Arial"/>
          <w:color w:val="000000" w:themeColor="text1"/>
          <w:sz w:val="24"/>
        </w:rPr>
        <w:t xml:space="preserve">yscypliny </w:t>
      </w:r>
      <w:r w:rsidR="00885DED" w:rsidRPr="004906F1">
        <w:rPr>
          <w:rFonts w:ascii="Arial" w:hAnsi="Arial" w:cs="Arial"/>
          <w:color w:val="000000" w:themeColor="text1"/>
          <w:sz w:val="24"/>
        </w:rPr>
        <w:t>N</w:t>
      </w:r>
      <w:r w:rsidRPr="004906F1">
        <w:rPr>
          <w:rFonts w:ascii="Arial" w:hAnsi="Arial" w:cs="Arial"/>
          <w:color w:val="000000" w:themeColor="text1"/>
          <w:sz w:val="24"/>
        </w:rPr>
        <w:t>aukowej w drodze uchwały uzna, że osoba ta posiada znaczące osiągnięcia w zakresie zagadnień naukowych, których dotyczy rozprawa doktorska.</w:t>
      </w:r>
    </w:p>
    <w:p w14:paraId="2FBC5578" w14:textId="77777777" w:rsidR="00A05F6D" w:rsidRPr="004906F1" w:rsidRDefault="00A05F6D" w:rsidP="004906F1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Promotorem nie może zostać osoba, która:</w:t>
      </w:r>
    </w:p>
    <w:p w14:paraId="6727A3B3" w14:textId="77777777" w:rsidR="00A05F6D" w:rsidRPr="004906F1" w:rsidRDefault="00A05F6D" w:rsidP="004906F1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b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w okresie ostatnich 5 lat: </w:t>
      </w:r>
    </w:p>
    <w:p w14:paraId="76BFF253" w14:textId="6996DB63" w:rsidR="00A05F6D" w:rsidRPr="004906F1" w:rsidRDefault="00A05F6D" w:rsidP="004906F1">
      <w:pPr>
        <w:pStyle w:val="Akapitzlist"/>
        <w:numPr>
          <w:ilvl w:val="0"/>
          <w:numId w:val="7"/>
        </w:numPr>
        <w:spacing w:line="360" w:lineRule="auto"/>
        <w:ind w:left="1276" w:hanging="425"/>
        <w:jc w:val="both"/>
        <w:rPr>
          <w:rFonts w:ascii="Arial" w:hAnsi="Arial" w:cs="Arial"/>
          <w:b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była promotorem 4 doktorantów, którzy zostali skreśleni z listy doktorantów z powodu negatywnego </w:t>
      </w:r>
      <w:r w:rsidR="00E416A2" w:rsidRPr="004906F1">
        <w:rPr>
          <w:rFonts w:ascii="Arial" w:hAnsi="Arial" w:cs="Arial"/>
          <w:color w:val="000000" w:themeColor="text1"/>
          <w:sz w:val="24"/>
        </w:rPr>
        <w:t>wyniku oceny śródokresowej, lub</w:t>
      </w:r>
    </w:p>
    <w:p w14:paraId="3CC0545C" w14:textId="112F7B8D" w:rsidR="00A05F6D" w:rsidRPr="004906F1" w:rsidRDefault="00A05F6D" w:rsidP="004906F1">
      <w:pPr>
        <w:pStyle w:val="Akapitzlist"/>
        <w:numPr>
          <w:ilvl w:val="0"/>
          <w:numId w:val="7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sprawowała opiekę nad przygotowaniem rozprawy przez co najmniej </w:t>
      </w:r>
      <w:r w:rsidR="00C71AA1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>2 osoby ubiegające się o stopień doktora, które nie uzyskały pozytywnych recenzji;</w:t>
      </w:r>
    </w:p>
    <w:p w14:paraId="39713127" w14:textId="084D5256" w:rsidR="00A05F6D" w:rsidRPr="004906F1" w:rsidRDefault="00A05F6D" w:rsidP="004906F1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została ukarana karą dyscyplinarną pozbawienia prawa do wykonywania zad</w:t>
      </w:r>
      <w:r w:rsidR="00062DC5" w:rsidRPr="004906F1">
        <w:rPr>
          <w:rFonts w:ascii="Arial" w:hAnsi="Arial" w:cs="Arial"/>
          <w:color w:val="000000" w:themeColor="text1"/>
          <w:sz w:val="24"/>
        </w:rPr>
        <w:t xml:space="preserve">ań promotora, </w:t>
      </w:r>
      <w:r w:rsidRPr="004906F1">
        <w:rPr>
          <w:rFonts w:ascii="Arial" w:hAnsi="Arial" w:cs="Arial"/>
          <w:color w:val="000000" w:themeColor="text1"/>
          <w:sz w:val="24"/>
        </w:rPr>
        <w:t xml:space="preserve">o której mowa w art. 276 ust. 1 pkt 4 ustawy – w okresie trwania tej kary. </w:t>
      </w:r>
    </w:p>
    <w:p w14:paraId="467775F1" w14:textId="399F6F37" w:rsidR="00A05F6D" w:rsidRPr="004906F1" w:rsidRDefault="00A05F6D" w:rsidP="004906F1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Osoba powołana na funkcję promotora pomocniczego, która p</w:t>
      </w:r>
      <w:r w:rsidR="00062DC5" w:rsidRPr="004906F1">
        <w:rPr>
          <w:rFonts w:ascii="Arial" w:hAnsi="Arial" w:cs="Arial"/>
          <w:color w:val="000000" w:themeColor="text1"/>
          <w:sz w:val="24"/>
        </w:rPr>
        <w:t xml:space="preserve">rzed zakończeniem postępowania </w:t>
      </w:r>
      <w:r w:rsidRPr="004906F1">
        <w:rPr>
          <w:rFonts w:ascii="Arial" w:hAnsi="Arial" w:cs="Arial"/>
          <w:color w:val="000000" w:themeColor="text1"/>
          <w:sz w:val="24"/>
        </w:rPr>
        <w:t xml:space="preserve">w sprawie nadania stopnia doktora uzyskała stopień doktora habilitowanego lub tytuł profesora, pełni funkcję promotora pomocniczego do czasu zakończenia tego postępowania. </w:t>
      </w:r>
    </w:p>
    <w:p w14:paraId="7EF1450C" w14:textId="77777777" w:rsidR="004906F1" w:rsidRDefault="004906F1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FF4710B" w14:textId="583EDEAC" w:rsidR="00A05F6D" w:rsidRPr="004906F1" w:rsidRDefault="00A05F6D" w:rsidP="004906F1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sz w:val="24"/>
        </w:rPr>
        <w:lastRenderedPageBreak/>
        <w:t>Wyznaczenie promotora:</w:t>
      </w:r>
    </w:p>
    <w:p w14:paraId="0FA1B2AD" w14:textId="78E4C675" w:rsidR="00A05F6D" w:rsidRPr="004906F1" w:rsidRDefault="00A05F6D" w:rsidP="004906F1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szczegółowe zasady wyznaczania promotora, promotorów lub promotora </w:t>
      </w:r>
      <w:r w:rsidR="000D5750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>i promotora pomocniczego dla doktorantów szkoły doktorskiej określa jej regulamin;</w:t>
      </w:r>
    </w:p>
    <w:p w14:paraId="54B88919" w14:textId="03517B0C" w:rsidR="00F43710" w:rsidRPr="004906F1" w:rsidRDefault="00F43710" w:rsidP="004906F1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osoba</w:t>
      </w:r>
      <w:r w:rsidR="000932A4" w:rsidRPr="004906F1">
        <w:rPr>
          <w:rFonts w:ascii="Arial" w:hAnsi="Arial" w:cs="Arial"/>
          <w:color w:val="000000" w:themeColor="text1"/>
          <w:sz w:val="24"/>
        </w:rPr>
        <w:t>, która rozpoczęła studia doktoranckie przed rokiem akademickim 2019/2020,</w:t>
      </w:r>
      <w:r w:rsidR="00B22386" w:rsidRPr="004906F1">
        <w:rPr>
          <w:rFonts w:ascii="Arial" w:hAnsi="Arial" w:cs="Arial"/>
          <w:color w:val="000000" w:themeColor="text1"/>
          <w:sz w:val="24"/>
        </w:rPr>
        <w:t xml:space="preserve"> </w:t>
      </w:r>
      <w:r w:rsidRPr="004906F1">
        <w:rPr>
          <w:rFonts w:ascii="Arial" w:hAnsi="Arial" w:cs="Arial"/>
          <w:color w:val="000000" w:themeColor="text1"/>
          <w:sz w:val="24"/>
        </w:rPr>
        <w:t>ubiegająca się o stopień doktora, składa pisemny wniosek</w:t>
      </w:r>
      <w:r w:rsidR="00E416A2" w:rsidRPr="004906F1">
        <w:rPr>
          <w:rFonts w:ascii="Arial" w:hAnsi="Arial" w:cs="Arial"/>
          <w:color w:val="000000" w:themeColor="text1"/>
          <w:sz w:val="24"/>
        </w:rPr>
        <w:t>,</w:t>
      </w:r>
      <w:r w:rsidRPr="004906F1">
        <w:rPr>
          <w:rFonts w:ascii="Arial" w:hAnsi="Arial" w:cs="Arial"/>
          <w:color w:val="000000" w:themeColor="text1"/>
          <w:sz w:val="24"/>
        </w:rPr>
        <w:t xml:space="preserve"> zgodnie z </w:t>
      </w:r>
      <w:r w:rsidR="00A70A8B" w:rsidRPr="004906F1">
        <w:rPr>
          <w:rFonts w:ascii="Arial" w:hAnsi="Arial" w:cs="Arial"/>
          <w:color w:val="000000" w:themeColor="text1"/>
          <w:sz w:val="24"/>
        </w:rPr>
        <w:t>Z</w:t>
      </w:r>
      <w:r w:rsidRPr="004906F1">
        <w:rPr>
          <w:rFonts w:ascii="Arial" w:hAnsi="Arial" w:cs="Arial"/>
          <w:color w:val="000000" w:themeColor="text1"/>
          <w:sz w:val="24"/>
        </w:rPr>
        <w:t>ałącznikiem nr 1 do Rady Dyscypliny Naukowej o wyznaczenie:</w:t>
      </w:r>
    </w:p>
    <w:p w14:paraId="46706B2F" w14:textId="5E032F78" w:rsidR="00F43710" w:rsidRPr="004906F1" w:rsidRDefault="00F43710" w:rsidP="004906F1">
      <w:pPr>
        <w:pStyle w:val="Akapitzlist"/>
        <w:numPr>
          <w:ilvl w:val="1"/>
          <w:numId w:val="5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promotora lub promotorów</w:t>
      </w:r>
      <w:r w:rsidR="00E416A2" w:rsidRPr="004906F1">
        <w:rPr>
          <w:rFonts w:ascii="Arial" w:hAnsi="Arial" w:cs="Arial"/>
          <w:color w:val="000000" w:themeColor="text1"/>
          <w:sz w:val="24"/>
        </w:rPr>
        <w:t>,</w:t>
      </w:r>
      <w:r w:rsidRPr="004906F1">
        <w:rPr>
          <w:rFonts w:ascii="Arial" w:hAnsi="Arial" w:cs="Arial"/>
          <w:color w:val="000000" w:themeColor="text1"/>
          <w:sz w:val="24"/>
        </w:rPr>
        <w:t xml:space="preserve"> albo</w:t>
      </w:r>
    </w:p>
    <w:p w14:paraId="61CCC184" w14:textId="77777777" w:rsidR="00F43710" w:rsidRPr="004906F1" w:rsidRDefault="00F43710" w:rsidP="004906F1">
      <w:pPr>
        <w:pStyle w:val="Akapitzlist"/>
        <w:numPr>
          <w:ilvl w:val="1"/>
          <w:numId w:val="5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promotora i promotora pomocniczego,</w:t>
      </w:r>
    </w:p>
    <w:p w14:paraId="0728BDD2" w14:textId="4BCAEFC3" w:rsidR="00F43710" w:rsidRPr="004906F1" w:rsidRDefault="00F43710" w:rsidP="004906F1">
      <w:pPr>
        <w:spacing w:line="360" w:lineRule="auto"/>
        <w:ind w:left="851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wraz z oświadczeniem </w:t>
      </w:r>
      <w:r w:rsidR="00E416A2" w:rsidRPr="004906F1">
        <w:rPr>
          <w:rFonts w:ascii="Arial" w:hAnsi="Arial" w:cs="Arial"/>
          <w:color w:val="000000" w:themeColor="text1"/>
          <w:sz w:val="24"/>
        </w:rPr>
        <w:t>(</w:t>
      </w:r>
      <w:r w:rsidRPr="004906F1">
        <w:rPr>
          <w:rFonts w:ascii="Arial" w:hAnsi="Arial" w:cs="Arial"/>
          <w:color w:val="000000" w:themeColor="text1"/>
          <w:sz w:val="24"/>
        </w:rPr>
        <w:t xml:space="preserve">zgodnie z </w:t>
      </w:r>
      <w:r w:rsidR="00A70A8B" w:rsidRPr="004906F1">
        <w:rPr>
          <w:rFonts w:ascii="Arial" w:hAnsi="Arial" w:cs="Arial"/>
          <w:color w:val="000000" w:themeColor="text1"/>
          <w:sz w:val="24"/>
        </w:rPr>
        <w:t>Z</w:t>
      </w:r>
      <w:r w:rsidRPr="004906F1">
        <w:rPr>
          <w:rFonts w:ascii="Arial" w:hAnsi="Arial" w:cs="Arial"/>
          <w:color w:val="000000" w:themeColor="text1"/>
          <w:sz w:val="24"/>
        </w:rPr>
        <w:t>ałącznikiem nr 2</w:t>
      </w:r>
      <w:r w:rsidR="00E416A2" w:rsidRPr="004906F1">
        <w:rPr>
          <w:rFonts w:ascii="Arial" w:hAnsi="Arial" w:cs="Arial"/>
          <w:color w:val="000000" w:themeColor="text1"/>
          <w:sz w:val="24"/>
        </w:rPr>
        <w:t>);</w:t>
      </w:r>
    </w:p>
    <w:p w14:paraId="0A3EF000" w14:textId="302C2B5F" w:rsidR="00F43710" w:rsidRPr="004906F1" w:rsidRDefault="00F43710" w:rsidP="004906F1">
      <w:pPr>
        <w:pStyle w:val="Tekstkomentarza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06F1">
        <w:rPr>
          <w:rFonts w:ascii="Arial" w:hAnsi="Arial" w:cs="Arial"/>
          <w:sz w:val="24"/>
          <w:szCs w:val="24"/>
        </w:rPr>
        <w:t>osoba przygotowująca rozprawę w trybie eksternistycznym składa pisemny wniosek</w:t>
      </w:r>
      <w:r w:rsidR="00E416A2" w:rsidRPr="004906F1">
        <w:rPr>
          <w:rFonts w:ascii="Arial" w:hAnsi="Arial" w:cs="Arial"/>
          <w:sz w:val="24"/>
          <w:szCs w:val="24"/>
        </w:rPr>
        <w:t>,</w:t>
      </w:r>
      <w:r w:rsidRPr="004906F1">
        <w:rPr>
          <w:rFonts w:ascii="Arial" w:hAnsi="Arial" w:cs="Arial"/>
          <w:sz w:val="24"/>
          <w:szCs w:val="24"/>
        </w:rPr>
        <w:t xml:space="preserve"> zgodnie z </w:t>
      </w:r>
      <w:r w:rsidR="00A70A8B" w:rsidRPr="004906F1">
        <w:rPr>
          <w:rFonts w:ascii="Arial" w:hAnsi="Arial" w:cs="Arial"/>
          <w:sz w:val="24"/>
          <w:szCs w:val="24"/>
        </w:rPr>
        <w:t>Z</w:t>
      </w:r>
      <w:r w:rsidRPr="004906F1">
        <w:rPr>
          <w:rFonts w:ascii="Arial" w:hAnsi="Arial" w:cs="Arial"/>
          <w:sz w:val="24"/>
          <w:szCs w:val="24"/>
        </w:rPr>
        <w:t xml:space="preserve">ałącznikiem nr 1 </w:t>
      </w:r>
      <w:r w:rsidR="0069581B" w:rsidRPr="004906F1">
        <w:rPr>
          <w:rFonts w:ascii="Arial" w:hAnsi="Arial" w:cs="Arial"/>
          <w:sz w:val="24"/>
          <w:szCs w:val="24"/>
        </w:rPr>
        <w:t>i 2</w:t>
      </w:r>
      <w:r w:rsidR="00E416A2" w:rsidRPr="004906F1">
        <w:rPr>
          <w:rFonts w:ascii="Arial" w:hAnsi="Arial" w:cs="Arial"/>
          <w:sz w:val="24"/>
          <w:szCs w:val="24"/>
        </w:rPr>
        <w:t>,</w:t>
      </w:r>
      <w:r w:rsidR="0069581B" w:rsidRPr="004906F1">
        <w:rPr>
          <w:rFonts w:ascii="Arial" w:hAnsi="Arial" w:cs="Arial"/>
          <w:sz w:val="24"/>
          <w:szCs w:val="24"/>
        </w:rPr>
        <w:t xml:space="preserve"> </w:t>
      </w:r>
      <w:r w:rsidRPr="004906F1">
        <w:rPr>
          <w:rFonts w:ascii="Arial" w:hAnsi="Arial" w:cs="Arial"/>
          <w:sz w:val="24"/>
          <w:szCs w:val="24"/>
        </w:rPr>
        <w:t>do Rady Dyscypliny Naukowej</w:t>
      </w:r>
      <w:bookmarkStart w:id="6" w:name="_Toc19689658"/>
      <w:r w:rsidRPr="004906F1">
        <w:rPr>
          <w:rFonts w:ascii="Arial" w:hAnsi="Arial" w:cs="Arial"/>
          <w:sz w:val="24"/>
          <w:szCs w:val="24"/>
        </w:rPr>
        <w:t>.</w:t>
      </w:r>
    </w:p>
    <w:p w14:paraId="37A02C73" w14:textId="4955EC51" w:rsidR="00A90050" w:rsidRPr="004906F1" w:rsidRDefault="00C07AB3" w:rsidP="004906F1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906F1">
        <w:rPr>
          <w:rFonts w:ascii="Arial" w:hAnsi="Arial" w:cs="Arial"/>
          <w:color w:val="000000"/>
        </w:rPr>
        <w:t>P</w:t>
      </w:r>
      <w:r w:rsidR="00A90050" w:rsidRPr="004906F1">
        <w:rPr>
          <w:rFonts w:ascii="Arial" w:hAnsi="Arial" w:cs="Arial"/>
          <w:color w:val="000000"/>
        </w:rPr>
        <w:t>romotor</w:t>
      </w:r>
      <w:r w:rsidRPr="004906F1">
        <w:rPr>
          <w:rFonts w:ascii="Arial" w:hAnsi="Arial" w:cs="Arial"/>
          <w:color w:val="000000"/>
        </w:rPr>
        <w:t xml:space="preserve"> lub promotorzy</w:t>
      </w:r>
      <w:r w:rsidR="00A90050" w:rsidRPr="004906F1">
        <w:rPr>
          <w:rFonts w:ascii="Arial" w:hAnsi="Arial" w:cs="Arial"/>
          <w:color w:val="000000"/>
        </w:rPr>
        <w:t xml:space="preserve"> </w:t>
      </w:r>
      <w:r w:rsidR="00197CF0" w:rsidRPr="004906F1">
        <w:rPr>
          <w:rFonts w:ascii="Arial" w:hAnsi="Arial" w:cs="Arial"/>
          <w:color w:val="000000"/>
        </w:rPr>
        <w:t>sporządzają</w:t>
      </w:r>
      <w:r w:rsidRPr="004906F1">
        <w:rPr>
          <w:rFonts w:ascii="Arial" w:hAnsi="Arial" w:cs="Arial"/>
          <w:color w:val="000000"/>
        </w:rPr>
        <w:t xml:space="preserve"> opini</w:t>
      </w:r>
      <w:r w:rsidR="00197CF0" w:rsidRPr="004906F1">
        <w:rPr>
          <w:rFonts w:ascii="Arial" w:hAnsi="Arial" w:cs="Arial"/>
          <w:color w:val="000000"/>
        </w:rPr>
        <w:t>ę</w:t>
      </w:r>
      <w:r w:rsidR="00A90050" w:rsidRPr="004906F1">
        <w:rPr>
          <w:rFonts w:ascii="Arial" w:hAnsi="Arial" w:cs="Arial"/>
          <w:color w:val="000000"/>
        </w:rPr>
        <w:t xml:space="preserve"> odnośnie rozprawy doktorskiej</w:t>
      </w:r>
      <w:r w:rsidR="00357BE8" w:rsidRPr="004906F1">
        <w:rPr>
          <w:rFonts w:ascii="Arial" w:hAnsi="Arial" w:cs="Arial"/>
          <w:color w:val="000000"/>
        </w:rPr>
        <w:t xml:space="preserve"> przygotowywanej w trybie eksternistycznym </w:t>
      </w:r>
      <w:r w:rsidR="00A90050" w:rsidRPr="004906F1">
        <w:rPr>
          <w:rFonts w:ascii="Arial" w:hAnsi="Arial" w:cs="Arial"/>
          <w:color w:val="000000"/>
        </w:rPr>
        <w:t xml:space="preserve">w </w:t>
      </w:r>
      <w:r w:rsidR="00A90050" w:rsidRPr="004906F1">
        <w:rPr>
          <w:rFonts w:ascii="Arial" w:hAnsi="Arial" w:cs="Arial"/>
        </w:rPr>
        <w:t xml:space="preserve">terminie 2 miesięcy </w:t>
      </w:r>
      <w:r w:rsidR="00A90050" w:rsidRPr="004906F1">
        <w:rPr>
          <w:rFonts w:ascii="Arial" w:hAnsi="Arial" w:cs="Arial"/>
          <w:color w:val="000000"/>
        </w:rPr>
        <w:t>od dnia jej przekazania</w:t>
      </w:r>
      <w:r w:rsidRPr="004906F1">
        <w:rPr>
          <w:rFonts w:ascii="Arial" w:hAnsi="Arial" w:cs="Arial"/>
          <w:color w:val="000000"/>
        </w:rPr>
        <w:t xml:space="preserve"> </w:t>
      </w:r>
      <w:r w:rsidR="00A90050" w:rsidRPr="004906F1">
        <w:rPr>
          <w:rFonts w:ascii="Arial" w:hAnsi="Arial" w:cs="Arial"/>
          <w:color w:val="000000"/>
        </w:rPr>
        <w:t xml:space="preserve">do zaopiniowania. </w:t>
      </w:r>
    </w:p>
    <w:p w14:paraId="5A867AE0" w14:textId="279BCD5C" w:rsidR="00A05F6D" w:rsidRPr="004906F1" w:rsidRDefault="00A05F6D" w:rsidP="004906F1">
      <w:pPr>
        <w:pStyle w:val="Tekstkomentarza"/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06F1">
        <w:rPr>
          <w:rFonts w:ascii="Arial" w:hAnsi="Arial" w:cs="Arial"/>
          <w:color w:val="000000" w:themeColor="text1"/>
          <w:sz w:val="24"/>
          <w:szCs w:val="24"/>
        </w:rPr>
        <w:t xml:space="preserve">Rada </w:t>
      </w:r>
      <w:r w:rsidR="00885DED" w:rsidRPr="004906F1">
        <w:rPr>
          <w:rFonts w:ascii="Arial" w:hAnsi="Arial" w:cs="Arial"/>
          <w:color w:val="000000" w:themeColor="text1"/>
          <w:sz w:val="24"/>
          <w:szCs w:val="24"/>
        </w:rPr>
        <w:t>D</w:t>
      </w:r>
      <w:r w:rsidRPr="004906F1">
        <w:rPr>
          <w:rFonts w:ascii="Arial" w:hAnsi="Arial" w:cs="Arial"/>
          <w:color w:val="000000" w:themeColor="text1"/>
          <w:sz w:val="24"/>
          <w:szCs w:val="24"/>
        </w:rPr>
        <w:t xml:space="preserve">yscypliny </w:t>
      </w:r>
      <w:r w:rsidR="00885DED" w:rsidRPr="004906F1">
        <w:rPr>
          <w:rFonts w:ascii="Arial" w:hAnsi="Arial" w:cs="Arial"/>
          <w:color w:val="000000" w:themeColor="text1"/>
          <w:sz w:val="24"/>
          <w:szCs w:val="24"/>
        </w:rPr>
        <w:t>N</w:t>
      </w:r>
      <w:r w:rsidRPr="004906F1">
        <w:rPr>
          <w:rFonts w:ascii="Arial" w:hAnsi="Arial" w:cs="Arial"/>
          <w:color w:val="000000" w:themeColor="text1"/>
          <w:sz w:val="24"/>
          <w:szCs w:val="24"/>
        </w:rPr>
        <w:t>aukowej w przypadku rezygnacji promotora, jego śmierci lub uszczerbku na zdrowiu</w:t>
      </w:r>
      <w:r w:rsidR="00F04E3F" w:rsidRPr="004906F1">
        <w:rPr>
          <w:rFonts w:ascii="Arial" w:hAnsi="Arial" w:cs="Arial"/>
          <w:color w:val="000000" w:themeColor="text1"/>
          <w:sz w:val="24"/>
          <w:szCs w:val="24"/>
        </w:rPr>
        <w:t xml:space="preserve"> uniemożliwiającej pełnienie funkcji</w:t>
      </w:r>
      <w:r w:rsidRPr="004906F1">
        <w:rPr>
          <w:rFonts w:ascii="Arial" w:hAnsi="Arial" w:cs="Arial"/>
          <w:color w:val="000000" w:themeColor="text1"/>
          <w:sz w:val="24"/>
          <w:szCs w:val="24"/>
        </w:rPr>
        <w:t>, utraty przez promotora prawa do pełnienia tej funkcji na uzasadniony pisemny wniosek kandydata zmienia wyznaczonego:</w:t>
      </w:r>
    </w:p>
    <w:p w14:paraId="7424B724" w14:textId="77777777" w:rsidR="00A05F6D" w:rsidRPr="004906F1" w:rsidRDefault="00A05F6D" w:rsidP="004906F1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promotora lub promotorów;</w:t>
      </w:r>
    </w:p>
    <w:p w14:paraId="3BAD9B8C" w14:textId="77777777" w:rsidR="00E416A2" w:rsidRPr="004906F1" w:rsidRDefault="00A05F6D" w:rsidP="004906F1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promotora pomocniczego.</w:t>
      </w:r>
    </w:p>
    <w:p w14:paraId="73F22E8F" w14:textId="259B8E66" w:rsidR="00E416A2" w:rsidRPr="004906F1" w:rsidRDefault="006D103D" w:rsidP="004906F1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Kandydat wraz z</w:t>
      </w:r>
      <w:r w:rsidR="008F7B44" w:rsidRPr="004906F1">
        <w:rPr>
          <w:rFonts w:ascii="Arial" w:hAnsi="Arial" w:cs="Arial"/>
          <w:color w:val="000000" w:themeColor="text1"/>
          <w:sz w:val="24"/>
        </w:rPr>
        <w:t xml:space="preserve"> wnioskiem składa koncepcję rozprawy obejmującą temat, główne założenia badawcze podpisane przez kandydata na promotora, dorobek naukowy </w:t>
      </w:r>
      <w:r w:rsidR="005C5470" w:rsidRPr="004906F1">
        <w:rPr>
          <w:rFonts w:ascii="Arial" w:hAnsi="Arial" w:cs="Arial"/>
          <w:color w:val="000000" w:themeColor="text1"/>
          <w:sz w:val="24"/>
        </w:rPr>
        <w:t xml:space="preserve">kandydata na </w:t>
      </w:r>
      <w:r w:rsidR="008F7B44" w:rsidRPr="004906F1">
        <w:rPr>
          <w:rFonts w:ascii="Arial" w:hAnsi="Arial" w:cs="Arial"/>
          <w:color w:val="000000" w:themeColor="text1"/>
          <w:sz w:val="24"/>
        </w:rPr>
        <w:t>promotora</w:t>
      </w:r>
      <w:r w:rsidR="0023651F" w:rsidRPr="004906F1">
        <w:rPr>
          <w:rFonts w:ascii="Arial" w:hAnsi="Arial" w:cs="Arial"/>
          <w:color w:val="000000" w:themeColor="text1"/>
          <w:sz w:val="24"/>
        </w:rPr>
        <w:t xml:space="preserve"> – </w:t>
      </w:r>
      <w:r w:rsidR="008F7B44" w:rsidRPr="004906F1">
        <w:rPr>
          <w:rFonts w:ascii="Arial" w:hAnsi="Arial" w:cs="Arial"/>
          <w:color w:val="000000" w:themeColor="text1"/>
          <w:sz w:val="24"/>
        </w:rPr>
        <w:t>jeśli</w:t>
      </w:r>
      <w:r w:rsidR="0023651F" w:rsidRPr="004906F1">
        <w:rPr>
          <w:rFonts w:ascii="Arial" w:hAnsi="Arial" w:cs="Arial"/>
          <w:color w:val="000000" w:themeColor="text1"/>
          <w:sz w:val="24"/>
        </w:rPr>
        <w:t xml:space="preserve"> </w:t>
      </w:r>
      <w:r w:rsidR="008F7B44" w:rsidRPr="004906F1">
        <w:rPr>
          <w:rFonts w:ascii="Arial" w:hAnsi="Arial" w:cs="Arial"/>
          <w:color w:val="000000" w:themeColor="text1"/>
          <w:sz w:val="24"/>
        </w:rPr>
        <w:t xml:space="preserve">kandydat </w:t>
      </w:r>
      <w:r w:rsidR="005C5470" w:rsidRPr="004906F1">
        <w:rPr>
          <w:rFonts w:ascii="Arial" w:hAnsi="Arial" w:cs="Arial"/>
          <w:color w:val="000000" w:themeColor="text1"/>
          <w:sz w:val="24"/>
        </w:rPr>
        <w:t xml:space="preserve">na promotora </w:t>
      </w:r>
      <w:r w:rsidR="008F7B44" w:rsidRPr="004906F1">
        <w:rPr>
          <w:rFonts w:ascii="Arial" w:hAnsi="Arial" w:cs="Arial"/>
          <w:color w:val="000000" w:themeColor="text1"/>
          <w:sz w:val="24"/>
        </w:rPr>
        <w:t>nie</w:t>
      </w:r>
      <w:r w:rsidR="005C5470" w:rsidRPr="004906F1">
        <w:rPr>
          <w:rFonts w:ascii="Arial" w:hAnsi="Arial" w:cs="Arial"/>
          <w:color w:val="000000" w:themeColor="text1"/>
          <w:sz w:val="24"/>
        </w:rPr>
        <w:t xml:space="preserve"> jest </w:t>
      </w:r>
      <w:r w:rsidR="008F7B44" w:rsidRPr="004906F1">
        <w:rPr>
          <w:rFonts w:ascii="Arial" w:hAnsi="Arial" w:cs="Arial"/>
          <w:color w:val="000000" w:themeColor="text1"/>
          <w:sz w:val="24"/>
        </w:rPr>
        <w:t xml:space="preserve">zatrudniony na Uczelni </w:t>
      </w:r>
      <w:r w:rsidR="00F04E3F" w:rsidRPr="004906F1">
        <w:rPr>
          <w:rFonts w:ascii="Arial" w:hAnsi="Arial" w:cs="Arial"/>
          <w:color w:val="000000" w:themeColor="text1"/>
          <w:sz w:val="24"/>
        </w:rPr>
        <w:t>wraz z oświadczeniem</w:t>
      </w:r>
      <w:r w:rsidR="00E10C02" w:rsidRPr="004906F1">
        <w:rPr>
          <w:rFonts w:ascii="Arial" w:hAnsi="Arial" w:cs="Arial"/>
          <w:color w:val="000000" w:themeColor="text1"/>
          <w:sz w:val="24"/>
        </w:rPr>
        <w:t>,</w:t>
      </w:r>
      <w:r w:rsidR="00F04E3F" w:rsidRPr="004906F1">
        <w:rPr>
          <w:rFonts w:ascii="Arial" w:hAnsi="Arial" w:cs="Arial"/>
          <w:color w:val="000000" w:themeColor="text1"/>
          <w:sz w:val="24"/>
        </w:rPr>
        <w:t xml:space="preserve"> zgodnie z Załącznikiem nr 2.</w:t>
      </w:r>
    </w:p>
    <w:p w14:paraId="53BCBDF5" w14:textId="393BDE2A" w:rsidR="00DB50FA" w:rsidRPr="004906F1" w:rsidRDefault="00DB50FA" w:rsidP="004906F1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W przypadku niezłożenia wniosku</w:t>
      </w:r>
      <w:r w:rsidR="00190449" w:rsidRPr="004906F1">
        <w:rPr>
          <w:rFonts w:ascii="Arial" w:hAnsi="Arial" w:cs="Arial"/>
          <w:color w:val="000000" w:themeColor="text1"/>
          <w:sz w:val="24"/>
        </w:rPr>
        <w:t xml:space="preserve"> przez kandydata</w:t>
      </w:r>
      <w:r w:rsidR="00FB31D2" w:rsidRPr="004906F1">
        <w:rPr>
          <w:rFonts w:ascii="Arial" w:hAnsi="Arial" w:cs="Arial"/>
          <w:color w:val="000000" w:themeColor="text1"/>
          <w:sz w:val="24"/>
        </w:rPr>
        <w:t>, w tym również przez osobę przygotowującą rozprawę doktorsk</w:t>
      </w:r>
      <w:r w:rsidR="00E10C02" w:rsidRPr="004906F1">
        <w:rPr>
          <w:rFonts w:ascii="Arial" w:hAnsi="Arial" w:cs="Arial"/>
          <w:color w:val="000000" w:themeColor="text1"/>
          <w:sz w:val="24"/>
        </w:rPr>
        <w:t>ą</w:t>
      </w:r>
      <w:r w:rsidR="00FB31D2" w:rsidRPr="004906F1">
        <w:rPr>
          <w:rFonts w:ascii="Arial" w:hAnsi="Arial" w:cs="Arial"/>
          <w:color w:val="000000" w:themeColor="text1"/>
          <w:sz w:val="24"/>
        </w:rPr>
        <w:t xml:space="preserve"> w trybie eksternistycznym</w:t>
      </w:r>
      <w:r w:rsidR="00E10C02" w:rsidRPr="004906F1">
        <w:rPr>
          <w:rFonts w:ascii="Arial" w:hAnsi="Arial" w:cs="Arial"/>
          <w:color w:val="000000" w:themeColor="text1"/>
          <w:sz w:val="24"/>
        </w:rPr>
        <w:t>,</w:t>
      </w:r>
      <w:r w:rsidR="00190449" w:rsidRPr="004906F1">
        <w:rPr>
          <w:rFonts w:ascii="Arial" w:hAnsi="Arial" w:cs="Arial"/>
          <w:color w:val="000000" w:themeColor="text1"/>
          <w:sz w:val="24"/>
        </w:rPr>
        <w:t xml:space="preserve"> Rada Dyscypliny Naukowej wyznacza nowego promotora/promotorów/promotora pomocniczego.</w:t>
      </w:r>
    </w:p>
    <w:p w14:paraId="7A362E9A" w14:textId="77DD5791" w:rsidR="00A05F6D" w:rsidRPr="004906F1" w:rsidRDefault="00A05F6D" w:rsidP="004906F1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bookmarkStart w:id="7" w:name="_Toc145418738"/>
      <w:bookmarkEnd w:id="6"/>
      <w:r w:rsidRPr="004906F1">
        <w:rPr>
          <w:rFonts w:ascii="Arial" w:hAnsi="Arial" w:cs="Arial"/>
          <w:sz w:val="24"/>
          <w:szCs w:val="24"/>
        </w:rPr>
        <w:t>Rozdział 4. Wymogi stawiane rozprawie doktorskiej</w:t>
      </w:r>
      <w:bookmarkEnd w:id="7"/>
    </w:p>
    <w:p w14:paraId="017554FC" w14:textId="7E487FF6" w:rsidR="00436764" w:rsidRPr="004906F1" w:rsidRDefault="00436764" w:rsidP="004906F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906F1">
        <w:rPr>
          <w:rFonts w:ascii="Arial" w:hAnsi="Arial" w:cs="Arial"/>
          <w:b/>
          <w:sz w:val="24"/>
        </w:rPr>
        <w:t>§ 6</w:t>
      </w:r>
    </w:p>
    <w:p w14:paraId="0BA6B52C" w14:textId="51E28575" w:rsidR="00A05F6D" w:rsidRPr="004906F1" w:rsidRDefault="00A05F6D" w:rsidP="004906F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Rozprawa doktorska prezentuje ogólną wiedzę teoretyczną kandydata </w:t>
      </w:r>
      <w:r w:rsidR="000D5750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>w dyscyplinie naukowej albo dyscyplinach naukowych oraz umiejętność samodzielnego prowadzenia pracy naukowej.</w:t>
      </w:r>
    </w:p>
    <w:p w14:paraId="158109C4" w14:textId="7A26C21A" w:rsidR="00A05F6D" w:rsidRPr="004906F1" w:rsidRDefault="00A05F6D" w:rsidP="004906F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lastRenderedPageBreak/>
        <w:t>Przedmiotem rozprawy doktorskiej może być oryginalne rozwiązanie problemu naukowego, oryginalne rozwiązanie w zakresie zastosowania wyników własnych badań naukowych w sferze gospodarczej lub społecznej.</w:t>
      </w:r>
    </w:p>
    <w:p w14:paraId="12606133" w14:textId="3BF14F2A" w:rsidR="00A05F6D" w:rsidRPr="004906F1" w:rsidRDefault="00A05F6D" w:rsidP="004906F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Rozprawę doktorską może stanowić praca pisemna, w tym monografia naukowa, zbiór opublikowanych i powiązanych tematycznie artykułów naukowych, praca projektowa, konstrukcyjna, technologiczna, wdrożeniowa, a także samodzielna </w:t>
      </w:r>
      <w:r w:rsidR="000D5750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>i wyodrębniona część pracy zbiorowej.</w:t>
      </w:r>
    </w:p>
    <w:p w14:paraId="167D8F76" w14:textId="77777777" w:rsidR="00A05F6D" w:rsidRPr="004906F1" w:rsidRDefault="00A05F6D" w:rsidP="004906F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Do rozprawy doktorskiej dołącza się:</w:t>
      </w:r>
    </w:p>
    <w:p w14:paraId="69F5629A" w14:textId="2EEF1433" w:rsidR="00A05F6D" w:rsidRPr="004906F1" w:rsidRDefault="00A05F6D" w:rsidP="004906F1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streszczenie w języku angielskim</w:t>
      </w:r>
      <w:r w:rsidR="00BA79EF" w:rsidRPr="004906F1">
        <w:rPr>
          <w:rFonts w:ascii="Arial" w:hAnsi="Arial" w:cs="Arial"/>
          <w:color w:val="000000" w:themeColor="text1"/>
          <w:sz w:val="24"/>
        </w:rPr>
        <w:t>, lub</w:t>
      </w:r>
      <w:r w:rsidRPr="004906F1">
        <w:rPr>
          <w:rFonts w:ascii="Arial" w:hAnsi="Arial" w:cs="Arial"/>
          <w:color w:val="000000" w:themeColor="text1"/>
          <w:sz w:val="24"/>
        </w:rPr>
        <w:t>;</w:t>
      </w:r>
    </w:p>
    <w:p w14:paraId="05D4ABC1" w14:textId="09435FE8" w:rsidR="00A05F6D" w:rsidRPr="004906F1" w:rsidRDefault="00A05F6D" w:rsidP="004906F1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streszczenie w języku polskim </w:t>
      </w:r>
      <w:r w:rsidR="007C652B" w:rsidRPr="004906F1">
        <w:rPr>
          <w:rFonts w:ascii="Arial" w:hAnsi="Arial" w:cs="Arial"/>
          <w:color w:val="000000" w:themeColor="text1"/>
          <w:sz w:val="24"/>
        </w:rPr>
        <w:t>–</w:t>
      </w:r>
      <w:r w:rsidRPr="004906F1">
        <w:rPr>
          <w:rFonts w:ascii="Arial" w:hAnsi="Arial" w:cs="Arial"/>
          <w:color w:val="000000" w:themeColor="text1"/>
          <w:sz w:val="24"/>
        </w:rPr>
        <w:t xml:space="preserve"> jeżeli</w:t>
      </w:r>
      <w:r w:rsidR="006F598A" w:rsidRPr="004906F1">
        <w:rPr>
          <w:rFonts w:ascii="Arial" w:hAnsi="Arial" w:cs="Arial"/>
          <w:color w:val="000000" w:themeColor="text1"/>
          <w:sz w:val="24"/>
        </w:rPr>
        <w:t xml:space="preserve"> </w:t>
      </w:r>
      <w:r w:rsidRPr="004906F1">
        <w:rPr>
          <w:rFonts w:ascii="Arial" w:hAnsi="Arial" w:cs="Arial"/>
          <w:color w:val="000000" w:themeColor="text1"/>
          <w:sz w:val="24"/>
        </w:rPr>
        <w:t xml:space="preserve">rozprawa doktorska jest przygotowana </w:t>
      </w:r>
      <w:r w:rsidR="000D5750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>w języku obcym</w:t>
      </w:r>
      <w:r w:rsidR="00BA79EF" w:rsidRPr="004906F1">
        <w:rPr>
          <w:rFonts w:ascii="Arial" w:hAnsi="Arial" w:cs="Arial"/>
          <w:color w:val="000000" w:themeColor="text1"/>
          <w:sz w:val="24"/>
        </w:rPr>
        <w:t>, lub</w:t>
      </w:r>
      <w:r w:rsidRPr="004906F1">
        <w:rPr>
          <w:rFonts w:ascii="Arial" w:hAnsi="Arial" w:cs="Arial"/>
          <w:color w:val="000000" w:themeColor="text1"/>
          <w:sz w:val="24"/>
        </w:rPr>
        <w:t xml:space="preserve">; </w:t>
      </w:r>
    </w:p>
    <w:p w14:paraId="4ACDBD9D" w14:textId="4DF514CF" w:rsidR="00A05F6D" w:rsidRPr="004906F1" w:rsidRDefault="00A05F6D" w:rsidP="004906F1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opis w język</w:t>
      </w:r>
      <w:r w:rsidR="007C652B" w:rsidRPr="004906F1">
        <w:rPr>
          <w:rFonts w:ascii="Arial" w:hAnsi="Arial" w:cs="Arial"/>
          <w:color w:val="000000" w:themeColor="text1"/>
          <w:sz w:val="24"/>
        </w:rPr>
        <w:t>u</w:t>
      </w:r>
      <w:r w:rsidRPr="004906F1">
        <w:rPr>
          <w:rFonts w:ascii="Arial" w:hAnsi="Arial" w:cs="Arial"/>
          <w:color w:val="000000" w:themeColor="text1"/>
          <w:sz w:val="24"/>
        </w:rPr>
        <w:t xml:space="preserve"> polskim i angielskim </w:t>
      </w:r>
      <w:r w:rsidR="007C652B" w:rsidRPr="004906F1">
        <w:rPr>
          <w:rFonts w:ascii="Arial" w:hAnsi="Arial" w:cs="Arial"/>
          <w:color w:val="000000" w:themeColor="text1"/>
          <w:sz w:val="24"/>
        </w:rPr>
        <w:t>–</w:t>
      </w:r>
      <w:r w:rsidRPr="004906F1">
        <w:rPr>
          <w:rFonts w:ascii="Arial" w:hAnsi="Arial" w:cs="Arial"/>
          <w:color w:val="000000" w:themeColor="text1"/>
          <w:sz w:val="24"/>
        </w:rPr>
        <w:t xml:space="preserve"> jeżeli</w:t>
      </w:r>
      <w:r w:rsidR="007C652B" w:rsidRPr="004906F1">
        <w:rPr>
          <w:rFonts w:ascii="Arial" w:hAnsi="Arial" w:cs="Arial"/>
          <w:color w:val="000000" w:themeColor="text1"/>
          <w:sz w:val="24"/>
        </w:rPr>
        <w:t xml:space="preserve"> </w:t>
      </w:r>
      <w:r w:rsidRPr="004906F1">
        <w:rPr>
          <w:rFonts w:ascii="Arial" w:hAnsi="Arial" w:cs="Arial"/>
          <w:color w:val="000000" w:themeColor="text1"/>
          <w:sz w:val="24"/>
        </w:rPr>
        <w:t>rozprawa doktorska nie jest pracą pisemną;</w:t>
      </w:r>
    </w:p>
    <w:p w14:paraId="51F01A35" w14:textId="09AB13A4" w:rsidR="00A05F6D" w:rsidRPr="004906F1" w:rsidRDefault="00A05F6D" w:rsidP="004906F1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oświadczenia wszystkich jej współautorów określające indywidualny wkład każdego z nich w jej powstanie, z zastrzeżeniem ust. 7.</w:t>
      </w:r>
    </w:p>
    <w:p w14:paraId="032A4BDC" w14:textId="77777777" w:rsidR="00A05F6D" w:rsidRPr="004906F1" w:rsidRDefault="00A05F6D" w:rsidP="004906F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Objętość streszczeń, o których mowa w ust. 4, nie może przekraczać 20% objętości rozprawy doktorskiej.</w:t>
      </w:r>
    </w:p>
    <w:p w14:paraId="78BA0DD1" w14:textId="53E46B6F" w:rsidR="004245C2" w:rsidRPr="004906F1" w:rsidRDefault="00E568C4" w:rsidP="004906F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bCs/>
          <w:color w:val="000000"/>
          <w:sz w:val="24"/>
          <w:shd w:val="clear" w:color="auto" w:fill="FDFDFD"/>
        </w:rPr>
        <w:t xml:space="preserve">Jeżeli </w:t>
      </w:r>
      <w:r w:rsidR="004245C2" w:rsidRPr="004906F1">
        <w:rPr>
          <w:rFonts w:ascii="Arial" w:hAnsi="Arial" w:cs="Arial"/>
          <w:color w:val="000000"/>
          <w:sz w:val="24"/>
          <w:shd w:val="clear" w:color="auto" w:fill="FDFDFD"/>
        </w:rPr>
        <w:t>podstawą do ubiegania się o stopień doktora jest zbiór opublikowanych</w:t>
      </w:r>
      <w:r w:rsidR="008B63CA" w:rsidRPr="004906F1">
        <w:rPr>
          <w:rFonts w:ascii="Arial" w:hAnsi="Arial" w:cs="Arial"/>
          <w:color w:val="000000"/>
          <w:sz w:val="24"/>
          <w:shd w:val="clear" w:color="auto" w:fill="FDFDFD"/>
        </w:rPr>
        <w:t xml:space="preserve"> </w:t>
      </w:r>
      <w:r w:rsidR="000D5750" w:rsidRPr="004906F1">
        <w:rPr>
          <w:rFonts w:ascii="Arial" w:hAnsi="Arial" w:cs="Arial"/>
          <w:color w:val="000000"/>
          <w:sz w:val="24"/>
          <w:shd w:val="clear" w:color="auto" w:fill="FDFDFD"/>
        </w:rPr>
        <w:br/>
      </w:r>
      <w:r w:rsidR="004245C2" w:rsidRPr="004906F1">
        <w:rPr>
          <w:rFonts w:ascii="Arial" w:hAnsi="Arial" w:cs="Arial"/>
          <w:color w:val="000000"/>
          <w:sz w:val="24"/>
          <w:shd w:val="clear" w:color="auto" w:fill="FDFDFD"/>
        </w:rPr>
        <w:t>i powiązanych ze sobą tematycznie współ</w:t>
      </w:r>
      <w:r w:rsidR="00D701C1" w:rsidRPr="004906F1">
        <w:rPr>
          <w:rFonts w:ascii="Arial" w:hAnsi="Arial" w:cs="Arial"/>
          <w:color w:val="000000"/>
          <w:sz w:val="24"/>
          <w:shd w:val="clear" w:color="auto" w:fill="FDFDFD"/>
        </w:rPr>
        <w:t>autorskich artykułów naukowych,</w:t>
      </w:r>
      <w:r w:rsidRPr="004906F1">
        <w:rPr>
          <w:rFonts w:ascii="Arial" w:hAnsi="Arial" w:cs="Arial"/>
          <w:color w:val="000000"/>
          <w:sz w:val="24"/>
          <w:shd w:val="clear" w:color="auto" w:fill="FDFDFD"/>
        </w:rPr>
        <w:t xml:space="preserve"> kandydat </w:t>
      </w:r>
      <w:r w:rsidR="004245C2" w:rsidRPr="004906F1">
        <w:rPr>
          <w:rFonts w:ascii="Arial" w:hAnsi="Arial" w:cs="Arial"/>
          <w:color w:val="000000"/>
          <w:sz w:val="24"/>
          <w:shd w:val="clear" w:color="auto" w:fill="FDFDFD"/>
        </w:rPr>
        <w:t xml:space="preserve">składa oświadczenie określające jego indywidualny wkład w powstanie tej pracy </w:t>
      </w:r>
      <w:r w:rsidR="00323426" w:rsidRPr="004906F1">
        <w:rPr>
          <w:rFonts w:ascii="Arial" w:hAnsi="Arial" w:cs="Arial"/>
          <w:color w:val="000000"/>
          <w:sz w:val="24"/>
          <w:shd w:val="clear" w:color="auto" w:fill="FDFDFD"/>
        </w:rPr>
        <w:t>oraz potwierdzone przez</w:t>
      </w:r>
      <w:r w:rsidR="00D03554" w:rsidRPr="004906F1">
        <w:rPr>
          <w:rFonts w:ascii="Arial" w:hAnsi="Arial" w:cs="Arial"/>
          <w:color w:val="000000"/>
          <w:sz w:val="24"/>
          <w:shd w:val="clear" w:color="auto" w:fill="FDFDFD"/>
        </w:rPr>
        <w:t xml:space="preserve"> pozostałych współautorów</w:t>
      </w:r>
      <w:r w:rsidR="00D701C1" w:rsidRPr="004906F1">
        <w:rPr>
          <w:rFonts w:ascii="Arial" w:hAnsi="Arial" w:cs="Arial"/>
          <w:color w:val="000000"/>
          <w:sz w:val="24"/>
          <w:shd w:val="clear" w:color="auto" w:fill="FDFDFD"/>
        </w:rPr>
        <w:t>,</w:t>
      </w:r>
      <w:r w:rsidR="004245C2" w:rsidRPr="004906F1">
        <w:rPr>
          <w:rFonts w:ascii="Arial" w:hAnsi="Arial" w:cs="Arial"/>
          <w:color w:val="000000"/>
          <w:sz w:val="24"/>
          <w:shd w:val="clear" w:color="auto" w:fill="FDFDFD"/>
        </w:rPr>
        <w:t xml:space="preserve"> zgodnie </w:t>
      </w:r>
      <w:r w:rsidR="00D701C1" w:rsidRPr="004906F1">
        <w:rPr>
          <w:rFonts w:ascii="Arial" w:hAnsi="Arial" w:cs="Arial"/>
          <w:color w:val="000000"/>
          <w:sz w:val="24"/>
          <w:shd w:val="clear" w:color="auto" w:fill="FDFDFD"/>
        </w:rPr>
        <w:br/>
      </w:r>
      <w:r w:rsidR="004245C2" w:rsidRPr="004906F1">
        <w:rPr>
          <w:rFonts w:ascii="Arial" w:hAnsi="Arial" w:cs="Arial"/>
          <w:color w:val="000000"/>
          <w:sz w:val="24"/>
          <w:shd w:val="clear" w:color="auto" w:fill="FDFDFD"/>
        </w:rPr>
        <w:t xml:space="preserve">z </w:t>
      </w:r>
      <w:r w:rsidR="00C71AA1" w:rsidRPr="004906F1">
        <w:rPr>
          <w:rFonts w:ascii="Arial" w:hAnsi="Arial" w:cs="Arial"/>
          <w:color w:val="000000"/>
          <w:sz w:val="24"/>
          <w:shd w:val="clear" w:color="auto" w:fill="FDFDFD"/>
        </w:rPr>
        <w:t>Z</w:t>
      </w:r>
      <w:r w:rsidR="004245C2" w:rsidRPr="004906F1">
        <w:rPr>
          <w:rFonts w:ascii="Arial" w:hAnsi="Arial" w:cs="Arial"/>
          <w:color w:val="000000"/>
          <w:sz w:val="24"/>
          <w:shd w:val="clear" w:color="auto" w:fill="FDFDFD"/>
        </w:rPr>
        <w:t>ałącznikiem nr 3</w:t>
      </w:r>
      <w:r w:rsidR="009E7447" w:rsidRPr="004906F1">
        <w:rPr>
          <w:rFonts w:ascii="Arial" w:hAnsi="Arial" w:cs="Arial"/>
          <w:color w:val="000000"/>
          <w:sz w:val="24"/>
          <w:shd w:val="clear" w:color="auto" w:fill="FDFDFD"/>
        </w:rPr>
        <w:t>a</w:t>
      </w:r>
      <w:r w:rsidR="004245C2" w:rsidRPr="004906F1">
        <w:rPr>
          <w:rFonts w:ascii="Arial" w:hAnsi="Arial" w:cs="Arial"/>
          <w:color w:val="000000"/>
          <w:sz w:val="24"/>
          <w:shd w:val="clear" w:color="auto" w:fill="FDFDFD"/>
        </w:rPr>
        <w:t>.</w:t>
      </w:r>
    </w:p>
    <w:p w14:paraId="6A3CFC01" w14:textId="400A526C" w:rsidR="00A05F6D" w:rsidRPr="004906F1" w:rsidRDefault="00A05F6D" w:rsidP="004906F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W przypadk</w:t>
      </w:r>
      <w:r w:rsidR="00D701C1" w:rsidRPr="004906F1">
        <w:rPr>
          <w:rFonts w:ascii="Arial" w:hAnsi="Arial" w:cs="Arial"/>
          <w:color w:val="000000" w:themeColor="text1"/>
          <w:sz w:val="24"/>
        </w:rPr>
        <w:t>u</w:t>
      </w:r>
      <w:r w:rsidRPr="004906F1">
        <w:rPr>
          <w:rFonts w:ascii="Arial" w:hAnsi="Arial" w:cs="Arial"/>
          <w:color w:val="000000" w:themeColor="text1"/>
          <w:sz w:val="24"/>
        </w:rPr>
        <w:t xml:space="preserve"> braku możliwości uzyskania wymaganego </w:t>
      </w:r>
      <w:r w:rsidR="00323426" w:rsidRPr="004906F1">
        <w:rPr>
          <w:rFonts w:ascii="Arial" w:hAnsi="Arial" w:cs="Arial"/>
          <w:color w:val="000000" w:themeColor="text1"/>
          <w:sz w:val="24"/>
        </w:rPr>
        <w:t xml:space="preserve">potwierdzenia </w:t>
      </w:r>
      <w:r w:rsidRPr="004906F1">
        <w:rPr>
          <w:rFonts w:ascii="Arial" w:hAnsi="Arial" w:cs="Arial"/>
          <w:color w:val="000000" w:themeColor="text1"/>
          <w:sz w:val="24"/>
        </w:rPr>
        <w:t>od współautora, kandydat składa oświadczenie</w:t>
      </w:r>
      <w:r w:rsidR="00D701C1" w:rsidRPr="004906F1">
        <w:rPr>
          <w:rFonts w:ascii="Arial" w:hAnsi="Arial" w:cs="Arial"/>
          <w:color w:val="000000" w:themeColor="text1"/>
          <w:sz w:val="24"/>
        </w:rPr>
        <w:t>,</w:t>
      </w:r>
      <w:r w:rsidR="00B3420A" w:rsidRPr="004906F1">
        <w:rPr>
          <w:rFonts w:ascii="Arial" w:hAnsi="Arial" w:cs="Arial"/>
          <w:color w:val="000000" w:themeColor="text1"/>
          <w:sz w:val="24"/>
        </w:rPr>
        <w:t xml:space="preserve"> zgodnie z </w:t>
      </w:r>
      <w:r w:rsidR="00B3420A" w:rsidRPr="004906F1">
        <w:rPr>
          <w:rFonts w:ascii="Arial" w:hAnsi="Arial" w:cs="Arial"/>
          <w:color w:val="000000"/>
          <w:sz w:val="24"/>
          <w:shd w:val="clear" w:color="auto" w:fill="FDFDFD"/>
        </w:rPr>
        <w:t>Załącznikiem nr 3</w:t>
      </w:r>
      <w:r w:rsidR="009E7447" w:rsidRPr="004906F1">
        <w:rPr>
          <w:rFonts w:ascii="Arial" w:hAnsi="Arial" w:cs="Arial"/>
          <w:color w:val="000000"/>
          <w:sz w:val="24"/>
          <w:shd w:val="clear" w:color="auto" w:fill="FDFDFD"/>
        </w:rPr>
        <w:t>b</w:t>
      </w:r>
      <w:r w:rsidR="00D701C1" w:rsidRPr="004906F1">
        <w:rPr>
          <w:rFonts w:ascii="Arial" w:hAnsi="Arial" w:cs="Arial"/>
          <w:color w:val="000000"/>
          <w:sz w:val="24"/>
          <w:shd w:val="clear" w:color="auto" w:fill="FDFDFD"/>
        </w:rPr>
        <w:t>,</w:t>
      </w:r>
      <w:r w:rsidRPr="004906F1">
        <w:rPr>
          <w:rFonts w:ascii="Arial" w:hAnsi="Arial" w:cs="Arial"/>
          <w:color w:val="000000" w:themeColor="text1"/>
          <w:sz w:val="24"/>
        </w:rPr>
        <w:t xml:space="preserve"> ze wskazaniem powodu uniemożliwiającego uzyskanie wymaganego </w:t>
      </w:r>
      <w:r w:rsidR="00323426" w:rsidRPr="004906F1">
        <w:rPr>
          <w:rFonts w:ascii="Arial" w:hAnsi="Arial" w:cs="Arial"/>
          <w:color w:val="000000" w:themeColor="text1"/>
          <w:sz w:val="24"/>
        </w:rPr>
        <w:t>potwierdzenia</w:t>
      </w:r>
      <w:r w:rsidRPr="004906F1">
        <w:rPr>
          <w:rFonts w:ascii="Arial" w:hAnsi="Arial" w:cs="Arial"/>
          <w:color w:val="000000" w:themeColor="text1"/>
          <w:sz w:val="24"/>
        </w:rPr>
        <w:t>.</w:t>
      </w:r>
    </w:p>
    <w:p w14:paraId="5BC69A88" w14:textId="2D28D325" w:rsidR="00A05F6D" w:rsidRPr="004906F1" w:rsidRDefault="00A05F6D" w:rsidP="004906F1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bookmarkStart w:id="8" w:name="_Toc145418739"/>
      <w:r w:rsidRPr="004906F1">
        <w:rPr>
          <w:rFonts w:ascii="Arial" w:hAnsi="Arial" w:cs="Arial"/>
          <w:sz w:val="24"/>
          <w:szCs w:val="24"/>
        </w:rPr>
        <w:t>Rozdział</w:t>
      </w:r>
      <w:r w:rsidRPr="004906F1">
        <w:rPr>
          <w:rFonts w:ascii="Arial" w:hAnsi="Arial" w:cs="Arial"/>
          <w:color w:val="000000" w:themeColor="text1"/>
          <w:sz w:val="24"/>
          <w:szCs w:val="24"/>
        </w:rPr>
        <w:t xml:space="preserve"> 5. </w:t>
      </w:r>
      <w:r w:rsidRPr="004906F1">
        <w:rPr>
          <w:rFonts w:ascii="Arial" w:hAnsi="Arial" w:cs="Arial"/>
          <w:sz w:val="24"/>
          <w:szCs w:val="24"/>
        </w:rPr>
        <w:t xml:space="preserve">Organy właściwe do przeprowadzenia czynności w postępowaniu </w:t>
      </w:r>
      <w:r w:rsidR="000D5750" w:rsidRPr="004906F1">
        <w:rPr>
          <w:rFonts w:ascii="Arial" w:hAnsi="Arial" w:cs="Arial"/>
          <w:sz w:val="24"/>
          <w:szCs w:val="24"/>
        </w:rPr>
        <w:br/>
      </w:r>
      <w:r w:rsidRPr="004906F1">
        <w:rPr>
          <w:rFonts w:ascii="Arial" w:hAnsi="Arial" w:cs="Arial"/>
          <w:sz w:val="24"/>
          <w:szCs w:val="24"/>
        </w:rPr>
        <w:t>w sprawie nadania stopnia doktora</w:t>
      </w:r>
      <w:bookmarkEnd w:id="8"/>
    </w:p>
    <w:p w14:paraId="1238F009" w14:textId="2FA5E112" w:rsidR="005345D4" w:rsidRPr="004906F1" w:rsidRDefault="005345D4" w:rsidP="004906F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906F1">
        <w:rPr>
          <w:rFonts w:ascii="Arial" w:hAnsi="Arial" w:cs="Arial"/>
          <w:b/>
          <w:sz w:val="24"/>
        </w:rPr>
        <w:t>§ 7</w:t>
      </w:r>
    </w:p>
    <w:p w14:paraId="43ACC28B" w14:textId="2AA08E2A" w:rsidR="009A22C1" w:rsidRPr="004906F1" w:rsidRDefault="00A05F6D" w:rsidP="004906F1">
      <w:pPr>
        <w:pStyle w:val="Akapitzlist"/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Rada </w:t>
      </w:r>
      <w:r w:rsidR="00885DED" w:rsidRPr="004906F1">
        <w:rPr>
          <w:rFonts w:ascii="Arial" w:hAnsi="Arial" w:cs="Arial"/>
          <w:sz w:val="24"/>
        </w:rPr>
        <w:t>D</w:t>
      </w:r>
      <w:r w:rsidRPr="004906F1">
        <w:rPr>
          <w:rFonts w:ascii="Arial" w:hAnsi="Arial" w:cs="Arial"/>
          <w:sz w:val="24"/>
        </w:rPr>
        <w:t xml:space="preserve">yscypliny </w:t>
      </w:r>
      <w:r w:rsidR="00885DED" w:rsidRPr="004906F1">
        <w:rPr>
          <w:rFonts w:ascii="Arial" w:hAnsi="Arial" w:cs="Arial"/>
          <w:sz w:val="24"/>
        </w:rPr>
        <w:t>N</w:t>
      </w:r>
      <w:r w:rsidRPr="004906F1">
        <w:rPr>
          <w:rFonts w:ascii="Arial" w:hAnsi="Arial" w:cs="Arial"/>
          <w:sz w:val="24"/>
        </w:rPr>
        <w:t xml:space="preserve">aukowej przeprowadza postępowanie w sprawie nadania stopnia doktora. </w:t>
      </w:r>
      <w:r w:rsidR="009C6A38" w:rsidRPr="004906F1">
        <w:rPr>
          <w:rFonts w:ascii="Arial" w:hAnsi="Arial" w:cs="Arial"/>
          <w:color w:val="000000"/>
          <w:sz w:val="24"/>
        </w:rPr>
        <w:t xml:space="preserve">W głosowaniach w </w:t>
      </w:r>
      <w:r w:rsidR="00391390" w:rsidRPr="004906F1">
        <w:rPr>
          <w:rFonts w:ascii="Arial" w:hAnsi="Arial" w:cs="Arial"/>
          <w:sz w:val="24"/>
        </w:rPr>
        <w:t>spraw</w:t>
      </w:r>
      <w:r w:rsidR="009C6A38" w:rsidRPr="004906F1">
        <w:rPr>
          <w:rFonts w:ascii="Arial" w:hAnsi="Arial" w:cs="Arial"/>
          <w:sz w:val="24"/>
        </w:rPr>
        <w:t>ach dotyczących</w:t>
      </w:r>
      <w:r w:rsidR="00391390" w:rsidRPr="004906F1">
        <w:rPr>
          <w:rFonts w:ascii="Arial" w:hAnsi="Arial" w:cs="Arial"/>
          <w:sz w:val="24"/>
        </w:rPr>
        <w:t xml:space="preserve"> nada</w:t>
      </w:r>
      <w:r w:rsidR="009C6A38" w:rsidRPr="004906F1">
        <w:rPr>
          <w:rFonts w:ascii="Arial" w:hAnsi="Arial" w:cs="Arial"/>
          <w:sz w:val="24"/>
        </w:rPr>
        <w:t>wania</w:t>
      </w:r>
      <w:r w:rsidR="00391390" w:rsidRPr="004906F1">
        <w:rPr>
          <w:rFonts w:ascii="Arial" w:hAnsi="Arial" w:cs="Arial"/>
          <w:sz w:val="24"/>
        </w:rPr>
        <w:t xml:space="preserve"> stopnia doktora</w:t>
      </w:r>
      <w:r w:rsidR="00391390" w:rsidRPr="004906F1">
        <w:rPr>
          <w:rFonts w:ascii="Arial" w:hAnsi="Arial" w:cs="Arial"/>
          <w:color w:val="000000"/>
          <w:sz w:val="24"/>
        </w:rPr>
        <w:t xml:space="preserve"> </w:t>
      </w:r>
      <w:r w:rsidR="00F27342" w:rsidRPr="004906F1">
        <w:rPr>
          <w:rFonts w:ascii="Arial" w:hAnsi="Arial" w:cs="Arial"/>
          <w:color w:val="000000"/>
          <w:sz w:val="24"/>
        </w:rPr>
        <w:t>uprawnionymi</w:t>
      </w:r>
      <w:r w:rsidR="009C6A38" w:rsidRPr="004906F1">
        <w:rPr>
          <w:rFonts w:ascii="Arial" w:hAnsi="Arial" w:cs="Arial"/>
          <w:color w:val="000000"/>
          <w:sz w:val="24"/>
        </w:rPr>
        <w:t xml:space="preserve"> </w:t>
      </w:r>
      <w:r w:rsidR="003B4BD3" w:rsidRPr="004906F1">
        <w:rPr>
          <w:rFonts w:ascii="Arial" w:hAnsi="Arial" w:cs="Arial"/>
          <w:color w:val="000000"/>
          <w:sz w:val="24"/>
        </w:rPr>
        <w:t xml:space="preserve">do głosowania </w:t>
      </w:r>
      <w:r w:rsidR="009A22C1" w:rsidRPr="004906F1">
        <w:rPr>
          <w:rFonts w:ascii="Arial" w:hAnsi="Arial" w:cs="Arial"/>
          <w:color w:val="000000"/>
          <w:sz w:val="24"/>
        </w:rPr>
        <w:t>są profesorowie</w:t>
      </w:r>
      <w:r w:rsidR="00391390" w:rsidRPr="004906F1">
        <w:rPr>
          <w:rFonts w:ascii="Arial" w:hAnsi="Arial" w:cs="Arial"/>
          <w:color w:val="000000"/>
          <w:sz w:val="24"/>
        </w:rPr>
        <w:t xml:space="preserve"> </w:t>
      </w:r>
      <w:r w:rsidR="009A22C1" w:rsidRPr="004906F1">
        <w:rPr>
          <w:rFonts w:ascii="Arial" w:hAnsi="Arial" w:cs="Arial"/>
          <w:color w:val="000000"/>
          <w:sz w:val="24"/>
        </w:rPr>
        <w:t>i profesorowie uczelni</w:t>
      </w:r>
      <w:r w:rsidR="00DD710F" w:rsidRPr="004906F1">
        <w:rPr>
          <w:rFonts w:ascii="Arial" w:hAnsi="Arial" w:cs="Arial"/>
          <w:color w:val="000000"/>
          <w:sz w:val="24"/>
        </w:rPr>
        <w:t xml:space="preserve"> będący członkami Rady Dyscypliny Naukowej</w:t>
      </w:r>
      <w:r w:rsidR="00391390" w:rsidRPr="004906F1">
        <w:rPr>
          <w:rFonts w:ascii="Arial" w:hAnsi="Arial" w:cs="Arial"/>
          <w:color w:val="000000"/>
          <w:sz w:val="24"/>
        </w:rPr>
        <w:t xml:space="preserve">. </w:t>
      </w:r>
      <w:r w:rsidR="008F7B44" w:rsidRPr="004906F1">
        <w:rPr>
          <w:rFonts w:ascii="Arial" w:hAnsi="Arial" w:cs="Arial"/>
          <w:color w:val="000000"/>
          <w:sz w:val="24"/>
        </w:rPr>
        <w:t xml:space="preserve">Promotor </w:t>
      </w:r>
      <w:r w:rsidR="005C5470" w:rsidRPr="004906F1">
        <w:rPr>
          <w:rFonts w:ascii="Arial" w:hAnsi="Arial" w:cs="Arial"/>
          <w:color w:val="000000"/>
          <w:sz w:val="24"/>
        </w:rPr>
        <w:t xml:space="preserve">nie </w:t>
      </w:r>
      <w:r w:rsidR="008F7B44" w:rsidRPr="004906F1">
        <w:rPr>
          <w:rFonts w:ascii="Arial" w:hAnsi="Arial" w:cs="Arial"/>
          <w:color w:val="000000"/>
          <w:sz w:val="24"/>
        </w:rPr>
        <w:t>bierze udziału w głosowaniach.</w:t>
      </w:r>
    </w:p>
    <w:p w14:paraId="2AF04A02" w14:textId="77777777" w:rsidR="004906F1" w:rsidRPr="004906F1" w:rsidRDefault="004906F1" w:rsidP="004906F1">
      <w:pPr>
        <w:spacing w:after="160" w:line="360" w:lineRule="auto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br w:type="page"/>
      </w:r>
    </w:p>
    <w:p w14:paraId="7B1569D6" w14:textId="150149F3" w:rsidR="00A05F6D" w:rsidRPr="004906F1" w:rsidRDefault="00A05F6D" w:rsidP="004906F1">
      <w:pPr>
        <w:pStyle w:val="Akapitzlist"/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lastRenderedPageBreak/>
        <w:t xml:space="preserve">Do zadań </w:t>
      </w:r>
      <w:r w:rsidR="00B862B2" w:rsidRPr="004906F1">
        <w:rPr>
          <w:rFonts w:ascii="Arial" w:hAnsi="Arial" w:cs="Arial"/>
          <w:sz w:val="24"/>
        </w:rPr>
        <w:t>R</w:t>
      </w:r>
      <w:r w:rsidRPr="004906F1">
        <w:rPr>
          <w:rFonts w:ascii="Arial" w:hAnsi="Arial" w:cs="Arial"/>
          <w:sz w:val="24"/>
        </w:rPr>
        <w:t xml:space="preserve">ady </w:t>
      </w:r>
      <w:r w:rsidR="00BE353C" w:rsidRPr="004906F1">
        <w:rPr>
          <w:rFonts w:ascii="Arial" w:hAnsi="Arial" w:cs="Arial"/>
          <w:sz w:val="24"/>
        </w:rPr>
        <w:t>D</w:t>
      </w:r>
      <w:r w:rsidRPr="004906F1">
        <w:rPr>
          <w:rFonts w:ascii="Arial" w:hAnsi="Arial" w:cs="Arial"/>
          <w:sz w:val="24"/>
        </w:rPr>
        <w:t xml:space="preserve">yscypliny </w:t>
      </w:r>
      <w:r w:rsidR="00BE353C" w:rsidRPr="004906F1">
        <w:rPr>
          <w:rFonts w:ascii="Arial" w:hAnsi="Arial" w:cs="Arial"/>
          <w:sz w:val="24"/>
        </w:rPr>
        <w:t>N</w:t>
      </w:r>
      <w:r w:rsidRPr="004906F1">
        <w:rPr>
          <w:rFonts w:ascii="Arial" w:hAnsi="Arial" w:cs="Arial"/>
          <w:sz w:val="24"/>
        </w:rPr>
        <w:t>aukowej należy:</w:t>
      </w:r>
    </w:p>
    <w:p w14:paraId="7F8A416E" w14:textId="0C5F1D72" w:rsidR="00A05F6D" w:rsidRPr="004906F1" w:rsidRDefault="00A05F6D" w:rsidP="004906F1">
      <w:pPr>
        <w:numPr>
          <w:ilvl w:val="1"/>
          <w:numId w:val="3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powołanie</w:t>
      </w:r>
      <w:r w:rsidR="002E421E" w:rsidRPr="004906F1">
        <w:rPr>
          <w:rFonts w:ascii="Arial" w:hAnsi="Arial" w:cs="Arial"/>
          <w:sz w:val="24"/>
        </w:rPr>
        <w:t xml:space="preserve"> </w:t>
      </w:r>
      <w:r w:rsidR="00F63F6F" w:rsidRPr="004906F1">
        <w:rPr>
          <w:rFonts w:ascii="Arial" w:hAnsi="Arial" w:cs="Arial"/>
          <w:sz w:val="24"/>
        </w:rPr>
        <w:t xml:space="preserve">na rok akademicki </w:t>
      </w:r>
      <w:r w:rsidR="002E421E" w:rsidRPr="004906F1">
        <w:rPr>
          <w:rFonts w:ascii="Arial" w:hAnsi="Arial" w:cs="Arial"/>
          <w:sz w:val="24"/>
        </w:rPr>
        <w:t>Zespołu ds. postępowań awansowych</w:t>
      </w:r>
      <w:r w:rsidRPr="004906F1">
        <w:rPr>
          <w:rFonts w:ascii="Arial" w:hAnsi="Arial" w:cs="Arial"/>
          <w:sz w:val="24"/>
        </w:rPr>
        <w:t xml:space="preserve"> </w:t>
      </w:r>
      <w:r w:rsidR="002E421E" w:rsidRPr="004906F1">
        <w:rPr>
          <w:rFonts w:ascii="Arial" w:hAnsi="Arial" w:cs="Arial"/>
          <w:sz w:val="24"/>
        </w:rPr>
        <w:t xml:space="preserve">lub </w:t>
      </w:r>
      <w:r w:rsidR="00B430B1" w:rsidRPr="004906F1">
        <w:rPr>
          <w:rFonts w:ascii="Arial" w:hAnsi="Arial" w:cs="Arial"/>
          <w:sz w:val="24"/>
        </w:rPr>
        <w:t>K</w:t>
      </w:r>
      <w:r w:rsidR="008D5F26" w:rsidRPr="004906F1">
        <w:rPr>
          <w:rFonts w:ascii="Arial" w:hAnsi="Arial" w:cs="Arial"/>
          <w:sz w:val="24"/>
        </w:rPr>
        <w:t>omisji egzaminacyjnej</w:t>
      </w:r>
      <w:r w:rsidR="000932A4" w:rsidRPr="004906F1">
        <w:rPr>
          <w:rFonts w:ascii="Arial" w:hAnsi="Arial" w:cs="Arial"/>
          <w:sz w:val="24"/>
        </w:rPr>
        <w:t>,</w:t>
      </w:r>
      <w:r w:rsidR="008D5F26" w:rsidRPr="004906F1">
        <w:rPr>
          <w:rFonts w:ascii="Arial" w:hAnsi="Arial" w:cs="Arial"/>
          <w:sz w:val="24"/>
        </w:rPr>
        <w:t xml:space="preserve"> </w:t>
      </w:r>
      <w:r w:rsidR="007B5114" w:rsidRPr="004906F1">
        <w:rPr>
          <w:rFonts w:ascii="Arial" w:hAnsi="Arial" w:cs="Arial"/>
          <w:sz w:val="24"/>
        </w:rPr>
        <w:t>w składzie minimum trzyosobowym</w:t>
      </w:r>
      <w:r w:rsidR="000932A4" w:rsidRPr="004906F1">
        <w:rPr>
          <w:rFonts w:ascii="Arial" w:hAnsi="Arial" w:cs="Arial"/>
          <w:sz w:val="24"/>
        </w:rPr>
        <w:t>,</w:t>
      </w:r>
      <w:r w:rsidR="007B5114" w:rsidRPr="004906F1">
        <w:rPr>
          <w:rFonts w:ascii="Arial" w:hAnsi="Arial" w:cs="Arial"/>
          <w:sz w:val="24"/>
        </w:rPr>
        <w:t xml:space="preserve"> </w:t>
      </w:r>
      <w:r w:rsidR="008D5F26" w:rsidRPr="004906F1">
        <w:rPr>
          <w:rFonts w:ascii="Arial" w:hAnsi="Arial" w:cs="Arial"/>
          <w:sz w:val="24"/>
        </w:rPr>
        <w:t>weryfikującej uzyskanie efektów uczenia się na poziomie 8 PRK</w:t>
      </w:r>
      <w:r w:rsidRPr="004906F1">
        <w:rPr>
          <w:rFonts w:ascii="Arial" w:hAnsi="Arial" w:cs="Arial"/>
          <w:sz w:val="24"/>
        </w:rPr>
        <w:t>;</w:t>
      </w:r>
    </w:p>
    <w:p w14:paraId="0AFD2386" w14:textId="08886979" w:rsidR="00A05F6D" w:rsidRPr="004906F1" w:rsidRDefault="00A05F6D" w:rsidP="004906F1">
      <w:pPr>
        <w:numPr>
          <w:ilvl w:val="1"/>
          <w:numId w:val="3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wyznaczenie promotora, promotorów lub promotora i promotora pomocniczego z wyjątkiem doktorantów kształcących się w </w:t>
      </w:r>
      <w:r w:rsidR="00BE353C" w:rsidRPr="004906F1">
        <w:rPr>
          <w:rFonts w:ascii="Arial" w:hAnsi="Arial" w:cs="Arial"/>
          <w:sz w:val="24"/>
        </w:rPr>
        <w:t>s</w:t>
      </w:r>
      <w:r w:rsidRPr="004906F1">
        <w:rPr>
          <w:rFonts w:ascii="Arial" w:hAnsi="Arial" w:cs="Arial"/>
          <w:sz w:val="24"/>
        </w:rPr>
        <w:t xml:space="preserve">zkole </w:t>
      </w:r>
      <w:r w:rsidR="00BE353C" w:rsidRPr="004906F1">
        <w:rPr>
          <w:rFonts w:ascii="Arial" w:hAnsi="Arial" w:cs="Arial"/>
          <w:sz w:val="24"/>
        </w:rPr>
        <w:t>d</w:t>
      </w:r>
      <w:r w:rsidRPr="004906F1">
        <w:rPr>
          <w:rFonts w:ascii="Arial" w:hAnsi="Arial" w:cs="Arial"/>
          <w:sz w:val="24"/>
        </w:rPr>
        <w:t>oktorskiej;</w:t>
      </w:r>
    </w:p>
    <w:p w14:paraId="559C23C9" w14:textId="1E49FB3D" w:rsidR="00A24D5C" w:rsidRPr="004906F1" w:rsidRDefault="00A24D5C" w:rsidP="004906F1">
      <w:pPr>
        <w:numPr>
          <w:ilvl w:val="1"/>
          <w:numId w:val="3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color w:val="000000"/>
          <w:sz w:val="24"/>
        </w:rPr>
        <w:t xml:space="preserve">wydanie postanowienia o odmowie wszczęcia postępowania w </w:t>
      </w:r>
      <w:r w:rsidR="00C729EF" w:rsidRPr="004906F1">
        <w:rPr>
          <w:rFonts w:ascii="Arial" w:hAnsi="Arial" w:cs="Arial"/>
          <w:color w:val="000000"/>
          <w:sz w:val="24"/>
        </w:rPr>
        <w:t>sprawie nadania stopnia doktora</w:t>
      </w:r>
      <w:r w:rsidRPr="004906F1">
        <w:rPr>
          <w:rFonts w:ascii="Arial" w:hAnsi="Arial" w:cs="Arial"/>
          <w:color w:val="000000"/>
          <w:sz w:val="24"/>
        </w:rPr>
        <w:t xml:space="preserve"> w przypadku</w:t>
      </w:r>
      <w:r w:rsidR="00C729EF" w:rsidRPr="004906F1">
        <w:rPr>
          <w:rFonts w:ascii="Arial" w:hAnsi="Arial" w:cs="Arial"/>
          <w:color w:val="000000"/>
          <w:sz w:val="24"/>
        </w:rPr>
        <w:t>,</w:t>
      </w:r>
      <w:r w:rsidRPr="004906F1">
        <w:rPr>
          <w:rFonts w:ascii="Arial" w:hAnsi="Arial" w:cs="Arial"/>
          <w:color w:val="000000"/>
          <w:sz w:val="24"/>
        </w:rPr>
        <w:t xml:space="preserve"> gdy wniosek osoby ubiegającej się </w:t>
      </w:r>
      <w:r w:rsidR="00C729EF" w:rsidRPr="004906F1">
        <w:rPr>
          <w:rFonts w:ascii="Arial" w:hAnsi="Arial" w:cs="Arial"/>
          <w:color w:val="000000"/>
          <w:sz w:val="24"/>
        </w:rPr>
        <w:br/>
      </w:r>
      <w:r w:rsidRPr="004906F1">
        <w:rPr>
          <w:rFonts w:ascii="Arial" w:hAnsi="Arial" w:cs="Arial"/>
          <w:color w:val="000000"/>
          <w:sz w:val="24"/>
        </w:rPr>
        <w:t>o nadanie stopnia doktora nie spełnia wymagań określonych w art. 186 ust. 1 pkt 1</w:t>
      </w:r>
      <w:r w:rsidR="00C729EF" w:rsidRPr="004906F1">
        <w:rPr>
          <w:rFonts w:ascii="Arial" w:hAnsi="Arial" w:cs="Arial"/>
          <w:color w:val="000000"/>
          <w:sz w:val="24"/>
        </w:rPr>
        <w:t>-</w:t>
      </w:r>
      <w:r w:rsidRPr="004906F1">
        <w:rPr>
          <w:rFonts w:ascii="Arial" w:hAnsi="Arial" w:cs="Arial"/>
          <w:color w:val="000000"/>
          <w:sz w:val="24"/>
        </w:rPr>
        <w:t>3 albo ust. 2 ustawy</w:t>
      </w:r>
      <w:r w:rsidR="00277635">
        <w:rPr>
          <w:rFonts w:ascii="Arial" w:hAnsi="Arial" w:cs="Arial"/>
          <w:color w:val="000000"/>
          <w:sz w:val="24"/>
        </w:rPr>
        <w:t>;</w:t>
      </w:r>
    </w:p>
    <w:p w14:paraId="2C48848D" w14:textId="1738261C" w:rsidR="00A05F6D" w:rsidRPr="004906F1" w:rsidRDefault="00A05F6D" w:rsidP="004906F1">
      <w:pPr>
        <w:numPr>
          <w:ilvl w:val="1"/>
          <w:numId w:val="3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wyznaczanie recenzentów;</w:t>
      </w:r>
    </w:p>
    <w:p w14:paraId="7511E9E4" w14:textId="601AB691" w:rsidR="00A05F6D" w:rsidRPr="004906F1" w:rsidRDefault="00A05F6D" w:rsidP="004906F1">
      <w:pPr>
        <w:numPr>
          <w:ilvl w:val="1"/>
          <w:numId w:val="3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powołanie Komisji doktorskiej;</w:t>
      </w:r>
    </w:p>
    <w:p w14:paraId="6C26FB33" w14:textId="77777777" w:rsidR="00D564EA" w:rsidRPr="004906F1" w:rsidRDefault="00D564EA" w:rsidP="004906F1">
      <w:pPr>
        <w:numPr>
          <w:ilvl w:val="1"/>
          <w:numId w:val="3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dopuszczenie lub odmowa dopuszczenia rozprawy doktorskiej do publicznej obrony i wyznaczenie jej terminu;</w:t>
      </w:r>
    </w:p>
    <w:p w14:paraId="725D860E" w14:textId="5AD6238E" w:rsidR="00A05F6D" w:rsidRPr="004906F1" w:rsidRDefault="00A05F6D" w:rsidP="004906F1">
      <w:pPr>
        <w:numPr>
          <w:ilvl w:val="1"/>
          <w:numId w:val="3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nadanie lub o</w:t>
      </w:r>
      <w:r w:rsidR="00D03554" w:rsidRPr="004906F1">
        <w:rPr>
          <w:rFonts w:ascii="Arial" w:hAnsi="Arial" w:cs="Arial"/>
          <w:sz w:val="24"/>
        </w:rPr>
        <w:t>dmowa nadania stopnia doktora;</w:t>
      </w:r>
    </w:p>
    <w:p w14:paraId="08ECA8CC" w14:textId="1DD27939" w:rsidR="00A05F6D" w:rsidRPr="004906F1" w:rsidRDefault="00A05F6D" w:rsidP="004906F1">
      <w:pPr>
        <w:numPr>
          <w:ilvl w:val="1"/>
          <w:numId w:val="3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rozpatrzenie wniosku o wyróżnienie rozprawy doktorskiej</w:t>
      </w:r>
      <w:r w:rsidR="00277635">
        <w:rPr>
          <w:rFonts w:ascii="Arial" w:hAnsi="Arial" w:cs="Arial"/>
          <w:sz w:val="24"/>
        </w:rPr>
        <w:t>.</w:t>
      </w:r>
    </w:p>
    <w:p w14:paraId="69AAA976" w14:textId="3C1D7BC2" w:rsidR="00097E2E" w:rsidRPr="004906F1" w:rsidRDefault="00097E2E" w:rsidP="004906F1">
      <w:pPr>
        <w:pStyle w:val="Akapitzlist"/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Do kompetencji Komisji egzaminacyjnej należy:</w:t>
      </w:r>
    </w:p>
    <w:p w14:paraId="53341185" w14:textId="2EA9929D" w:rsidR="00097E2E" w:rsidRPr="004906F1" w:rsidRDefault="00097E2E" w:rsidP="004906F1">
      <w:pPr>
        <w:pStyle w:val="Akapitzlist"/>
        <w:numPr>
          <w:ilvl w:val="0"/>
          <w:numId w:val="42"/>
        </w:numPr>
        <w:spacing w:line="360" w:lineRule="auto"/>
        <w:ind w:left="851" w:right="34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weryfikacja efektów uczenia się</w:t>
      </w:r>
      <w:r w:rsidR="00277635">
        <w:rPr>
          <w:rFonts w:ascii="Arial" w:hAnsi="Arial" w:cs="Arial"/>
          <w:sz w:val="24"/>
        </w:rPr>
        <w:t>;</w:t>
      </w:r>
    </w:p>
    <w:p w14:paraId="0F910C9C" w14:textId="0E31CA47" w:rsidR="00097E2E" w:rsidRPr="004906F1" w:rsidRDefault="00097E2E" w:rsidP="004906F1">
      <w:pPr>
        <w:pStyle w:val="Akapitzlist"/>
        <w:numPr>
          <w:ilvl w:val="0"/>
          <w:numId w:val="42"/>
        </w:numPr>
        <w:spacing w:line="360" w:lineRule="auto"/>
        <w:ind w:left="851" w:right="34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przeprowadzenie egzaminów dla osób nie posiadających zaświadczenia </w:t>
      </w:r>
      <w:r w:rsidR="000D5750" w:rsidRPr="004906F1">
        <w:rPr>
          <w:rFonts w:ascii="Arial" w:hAnsi="Arial" w:cs="Arial"/>
          <w:sz w:val="24"/>
        </w:rPr>
        <w:br/>
      </w:r>
      <w:r w:rsidRPr="004906F1">
        <w:rPr>
          <w:rFonts w:ascii="Arial" w:hAnsi="Arial" w:cs="Arial"/>
          <w:sz w:val="24"/>
        </w:rPr>
        <w:t>o uzyskaniu kwalifikacji na poziomie 8 PRK.</w:t>
      </w:r>
    </w:p>
    <w:p w14:paraId="7A144830" w14:textId="46079607" w:rsidR="00A05F6D" w:rsidRPr="004906F1" w:rsidRDefault="00097E2E" w:rsidP="004906F1">
      <w:pPr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Przewodniczący </w:t>
      </w:r>
      <w:r w:rsidR="00605248" w:rsidRPr="004906F1">
        <w:rPr>
          <w:rFonts w:ascii="Arial" w:hAnsi="Arial" w:cs="Arial"/>
          <w:sz w:val="24"/>
        </w:rPr>
        <w:t>R</w:t>
      </w:r>
      <w:r w:rsidRPr="004906F1">
        <w:rPr>
          <w:rFonts w:ascii="Arial" w:hAnsi="Arial" w:cs="Arial"/>
          <w:sz w:val="24"/>
        </w:rPr>
        <w:t xml:space="preserve">ady </w:t>
      </w:r>
      <w:r w:rsidR="00605248" w:rsidRPr="004906F1">
        <w:rPr>
          <w:rFonts w:ascii="Arial" w:hAnsi="Arial" w:cs="Arial"/>
          <w:sz w:val="24"/>
        </w:rPr>
        <w:t>D</w:t>
      </w:r>
      <w:r w:rsidRPr="004906F1">
        <w:rPr>
          <w:rFonts w:ascii="Arial" w:hAnsi="Arial" w:cs="Arial"/>
          <w:sz w:val="24"/>
        </w:rPr>
        <w:t xml:space="preserve">yscypliny </w:t>
      </w:r>
      <w:r w:rsidR="00605248" w:rsidRPr="004906F1">
        <w:rPr>
          <w:rFonts w:ascii="Arial" w:hAnsi="Arial" w:cs="Arial"/>
          <w:sz w:val="24"/>
        </w:rPr>
        <w:t>N</w:t>
      </w:r>
      <w:r w:rsidRPr="004906F1">
        <w:rPr>
          <w:rFonts w:ascii="Arial" w:hAnsi="Arial" w:cs="Arial"/>
          <w:sz w:val="24"/>
        </w:rPr>
        <w:t xml:space="preserve">aukowej spośród </w:t>
      </w:r>
      <w:r w:rsidR="00705D10" w:rsidRPr="004906F1">
        <w:rPr>
          <w:rFonts w:ascii="Arial" w:hAnsi="Arial" w:cs="Arial"/>
          <w:sz w:val="24"/>
        </w:rPr>
        <w:t xml:space="preserve">jej </w:t>
      </w:r>
      <w:r w:rsidRPr="004906F1">
        <w:rPr>
          <w:rFonts w:ascii="Arial" w:hAnsi="Arial" w:cs="Arial"/>
          <w:sz w:val="24"/>
        </w:rPr>
        <w:t xml:space="preserve">członków </w:t>
      </w:r>
      <w:r w:rsidR="008D5F26" w:rsidRPr="004906F1">
        <w:rPr>
          <w:rFonts w:ascii="Arial" w:hAnsi="Arial" w:cs="Arial"/>
          <w:sz w:val="24"/>
        </w:rPr>
        <w:t xml:space="preserve">może powołać </w:t>
      </w:r>
      <w:r w:rsidR="00A24D5C" w:rsidRPr="004906F1">
        <w:rPr>
          <w:rFonts w:ascii="Arial" w:hAnsi="Arial" w:cs="Arial"/>
          <w:sz w:val="24"/>
        </w:rPr>
        <w:t xml:space="preserve">Zespół ds. postępowań awansowych </w:t>
      </w:r>
      <w:r w:rsidR="00FC55B6" w:rsidRPr="004906F1">
        <w:rPr>
          <w:rFonts w:ascii="Arial" w:hAnsi="Arial" w:cs="Arial"/>
          <w:sz w:val="24"/>
        </w:rPr>
        <w:t xml:space="preserve">w co najmniej siedmioosobowym składzie </w:t>
      </w:r>
      <w:r w:rsidRPr="004906F1">
        <w:rPr>
          <w:rFonts w:ascii="Arial" w:hAnsi="Arial" w:cs="Arial"/>
          <w:sz w:val="24"/>
        </w:rPr>
        <w:t>na rok akademicki.</w:t>
      </w:r>
      <w:r w:rsidR="008D5F26" w:rsidRPr="004906F1">
        <w:rPr>
          <w:rFonts w:ascii="Arial" w:hAnsi="Arial" w:cs="Arial"/>
          <w:sz w:val="24"/>
        </w:rPr>
        <w:t xml:space="preserve"> </w:t>
      </w:r>
      <w:r w:rsidRPr="004906F1">
        <w:rPr>
          <w:rFonts w:ascii="Arial" w:hAnsi="Arial" w:cs="Arial"/>
          <w:sz w:val="24"/>
        </w:rPr>
        <w:t xml:space="preserve">Pracami Zespołu kieruje przewodniczący </w:t>
      </w:r>
      <w:r w:rsidR="00605248" w:rsidRPr="004906F1">
        <w:rPr>
          <w:rFonts w:ascii="Arial" w:hAnsi="Arial" w:cs="Arial"/>
          <w:sz w:val="24"/>
        </w:rPr>
        <w:t>R</w:t>
      </w:r>
      <w:r w:rsidRPr="004906F1">
        <w:rPr>
          <w:rFonts w:ascii="Arial" w:hAnsi="Arial" w:cs="Arial"/>
          <w:sz w:val="24"/>
        </w:rPr>
        <w:t xml:space="preserve">ady </w:t>
      </w:r>
      <w:r w:rsidR="00605248" w:rsidRPr="004906F1">
        <w:rPr>
          <w:rFonts w:ascii="Arial" w:hAnsi="Arial" w:cs="Arial"/>
          <w:sz w:val="24"/>
        </w:rPr>
        <w:t>D</w:t>
      </w:r>
      <w:r w:rsidRPr="004906F1">
        <w:rPr>
          <w:rFonts w:ascii="Arial" w:hAnsi="Arial" w:cs="Arial"/>
          <w:sz w:val="24"/>
        </w:rPr>
        <w:t xml:space="preserve">yscypliny </w:t>
      </w:r>
      <w:r w:rsidR="00605248" w:rsidRPr="004906F1">
        <w:rPr>
          <w:rFonts w:ascii="Arial" w:hAnsi="Arial" w:cs="Arial"/>
          <w:sz w:val="24"/>
        </w:rPr>
        <w:t>N</w:t>
      </w:r>
      <w:r w:rsidRPr="004906F1">
        <w:rPr>
          <w:rFonts w:ascii="Arial" w:hAnsi="Arial" w:cs="Arial"/>
          <w:sz w:val="24"/>
        </w:rPr>
        <w:t>aukowej</w:t>
      </w:r>
      <w:r w:rsidR="00486952" w:rsidRPr="004906F1">
        <w:rPr>
          <w:rFonts w:ascii="Arial" w:hAnsi="Arial" w:cs="Arial"/>
          <w:sz w:val="24"/>
        </w:rPr>
        <w:t>.</w:t>
      </w:r>
      <w:r w:rsidR="002E421E" w:rsidRPr="004906F1">
        <w:rPr>
          <w:rFonts w:ascii="Arial" w:hAnsi="Arial" w:cs="Arial"/>
          <w:sz w:val="24"/>
        </w:rPr>
        <w:t xml:space="preserve"> </w:t>
      </w:r>
    </w:p>
    <w:p w14:paraId="66458B84" w14:textId="3E194F03" w:rsidR="002E421E" w:rsidRPr="004906F1" w:rsidRDefault="00D502D1" w:rsidP="004906F1">
      <w:pPr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Zespół ds. </w:t>
      </w:r>
      <w:r w:rsidR="002E421E" w:rsidRPr="004906F1">
        <w:rPr>
          <w:rFonts w:ascii="Arial" w:hAnsi="Arial" w:cs="Arial"/>
          <w:sz w:val="24"/>
        </w:rPr>
        <w:t xml:space="preserve">postępowań awansowych pełni funkcję doradczą i opiniotwórczą </w:t>
      </w:r>
      <w:r w:rsidR="000D5750" w:rsidRPr="004906F1">
        <w:rPr>
          <w:rFonts w:ascii="Arial" w:hAnsi="Arial" w:cs="Arial"/>
          <w:sz w:val="24"/>
        </w:rPr>
        <w:br/>
      </w:r>
      <w:r w:rsidR="002E421E" w:rsidRPr="004906F1">
        <w:rPr>
          <w:rFonts w:ascii="Arial" w:hAnsi="Arial" w:cs="Arial"/>
          <w:sz w:val="24"/>
        </w:rPr>
        <w:t>w zakresie postępowania w sprawie nadania stopnia doktora w określonej dyscyplinie.</w:t>
      </w:r>
    </w:p>
    <w:p w14:paraId="04A88B6C" w14:textId="5AD64092" w:rsidR="002E421E" w:rsidRPr="004906F1" w:rsidRDefault="002E421E" w:rsidP="004906F1">
      <w:pPr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Zespół ds. postępowań awansowych</w:t>
      </w:r>
      <w:r w:rsidR="009F7EC0" w:rsidRPr="004906F1">
        <w:rPr>
          <w:rFonts w:ascii="Arial" w:hAnsi="Arial" w:cs="Arial"/>
          <w:sz w:val="24"/>
        </w:rPr>
        <w:t xml:space="preserve"> może przejąć</w:t>
      </w:r>
      <w:r w:rsidR="00395BEC" w:rsidRPr="004906F1">
        <w:rPr>
          <w:rFonts w:ascii="Arial" w:hAnsi="Arial" w:cs="Arial"/>
          <w:sz w:val="24"/>
        </w:rPr>
        <w:t xml:space="preserve"> kompetencje K</w:t>
      </w:r>
      <w:r w:rsidRPr="004906F1">
        <w:rPr>
          <w:rFonts w:ascii="Arial" w:hAnsi="Arial" w:cs="Arial"/>
          <w:sz w:val="24"/>
        </w:rPr>
        <w:t xml:space="preserve">omisji egzaminacyjnej, o której mowa w ust. </w:t>
      </w:r>
      <w:r w:rsidR="009B227E" w:rsidRPr="004906F1">
        <w:rPr>
          <w:rFonts w:ascii="Arial" w:hAnsi="Arial" w:cs="Arial"/>
          <w:sz w:val="24"/>
        </w:rPr>
        <w:t>3.</w:t>
      </w:r>
    </w:p>
    <w:p w14:paraId="226120C0" w14:textId="5E4A9957" w:rsidR="00A05F6D" w:rsidRPr="004906F1" w:rsidRDefault="00A05F6D" w:rsidP="004906F1">
      <w:pPr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Do zadań Zespołu ds. postępowań awansowych należy</w:t>
      </w:r>
      <w:r w:rsidR="00D14288" w:rsidRPr="004906F1">
        <w:rPr>
          <w:rFonts w:ascii="Arial" w:hAnsi="Arial" w:cs="Arial"/>
          <w:sz w:val="24"/>
        </w:rPr>
        <w:t>:</w:t>
      </w:r>
    </w:p>
    <w:p w14:paraId="1B3B829E" w14:textId="3E5F35E8" w:rsidR="00F27342" w:rsidRPr="004906F1" w:rsidRDefault="00D14288" w:rsidP="004906F1">
      <w:pPr>
        <w:numPr>
          <w:ilvl w:val="1"/>
          <w:numId w:val="34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opiniowanie </w:t>
      </w:r>
      <w:r w:rsidR="00F27342" w:rsidRPr="004906F1">
        <w:rPr>
          <w:rFonts w:ascii="Arial" w:hAnsi="Arial" w:cs="Arial"/>
          <w:sz w:val="24"/>
        </w:rPr>
        <w:t>wniosku o wsz</w:t>
      </w:r>
      <w:r w:rsidR="00AA1DB5" w:rsidRPr="004906F1">
        <w:rPr>
          <w:rFonts w:ascii="Arial" w:hAnsi="Arial" w:cs="Arial"/>
          <w:sz w:val="24"/>
        </w:rPr>
        <w:t>częcie postępowania w sprawie nadania</w:t>
      </w:r>
      <w:r w:rsidR="00F27342" w:rsidRPr="004906F1">
        <w:rPr>
          <w:rFonts w:ascii="Arial" w:hAnsi="Arial" w:cs="Arial"/>
          <w:sz w:val="24"/>
        </w:rPr>
        <w:t xml:space="preserve"> stopnia doktora pod względem formalnym;</w:t>
      </w:r>
    </w:p>
    <w:p w14:paraId="616031BA" w14:textId="31D2BE5F" w:rsidR="00F27342" w:rsidRPr="004906F1" w:rsidRDefault="00D14288" w:rsidP="004906F1">
      <w:pPr>
        <w:numPr>
          <w:ilvl w:val="1"/>
          <w:numId w:val="34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opiniowanie </w:t>
      </w:r>
      <w:r w:rsidR="00A05F6D" w:rsidRPr="004906F1">
        <w:rPr>
          <w:rFonts w:ascii="Arial" w:hAnsi="Arial" w:cs="Arial"/>
          <w:sz w:val="24"/>
        </w:rPr>
        <w:t xml:space="preserve">kandydatów na promotora, promotorów lub promotora </w:t>
      </w:r>
      <w:r w:rsidRPr="004906F1">
        <w:rPr>
          <w:rFonts w:ascii="Arial" w:hAnsi="Arial" w:cs="Arial"/>
          <w:sz w:val="24"/>
        </w:rPr>
        <w:br/>
      </w:r>
      <w:r w:rsidR="00A05F6D" w:rsidRPr="004906F1">
        <w:rPr>
          <w:rFonts w:ascii="Arial" w:hAnsi="Arial" w:cs="Arial"/>
          <w:sz w:val="24"/>
        </w:rPr>
        <w:t xml:space="preserve">i promotora pomocniczego; </w:t>
      </w:r>
      <w:r w:rsidR="00F27342" w:rsidRPr="004906F1">
        <w:rPr>
          <w:rFonts w:ascii="Arial" w:hAnsi="Arial" w:cs="Arial"/>
          <w:sz w:val="24"/>
        </w:rPr>
        <w:t>oraz</w:t>
      </w:r>
    </w:p>
    <w:p w14:paraId="4EC4D99B" w14:textId="5F3356C8" w:rsidR="00A05F6D" w:rsidRPr="004906F1" w:rsidRDefault="00A05F6D" w:rsidP="004906F1">
      <w:pPr>
        <w:numPr>
          <w:ilvl w:val="1"/>
          <w:numId w:val="34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proponowanie członków Komisji doktorskiej</w:t>
      </w:r>
      <w:r w:rsidR="001B7101" w:rsidRPr="004906F1">
        <w:rPr>
          <w:rFonts w:ascii="Arial" w:hAnsi="Arial" w:cs="Arial"/>
          <w:sz w:val="24"/>
        </w:rPr>
        <w:t>.</w:t>
      </w:r>
      <w:r w:rsidRPr="004906F1">
        <w:rPr>
          <w:rFonts w:ascii="Arial" w:hAnsi="Arial" w:cs="Arial"/>
          <w:sz w:val="24"/>
        </w:rPr>
        <w:t xml:space="preserve"> </w:t>
      </w:r>
    </w:p>
    <w:p w14:paraId="01FBCCC0" w14:textId="6C7AAEF5" w:rsidR="002E421E" w:rsidRPr="004906F1" w:rsidRDefault="002E421E" w:rsidP="004906F1">
      <w:pPr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lastRenderedPageBreak/>
        <w:t xml:space="preserve">W skład Zespołu ds. postępowań awansowych można włączyć członków wspólnoty Uczelni niebędących członkami </w:t>
      </w:r>
      <w:r w:rsidR="00CE5430" w:rsidRPr="004906F1">
        <w:rPr>
          <w:rFonts w:ascii="Arial" w:hAnsi="Arial" w:cs="Arial"/>
          <w:sz w:val="24"/>
        </w:rPr>
        <w:t>R</w:t>
      </w:r>
      <w:r w:rsidRPr="004906F1">
        <w:rPr>
          <w:rFonts w:ascii="Arial" w:hAnsi="Arial" w:cs="Arial"/>
          <w:sz w:val="24"/>
        </w:rPr>
        <w:t xml:space="preserve">ady </w:t>
      </w:r>
      <w:r w:rsidR="00CE5430" w:rsidRPr="004906F1">
        <w:rPr>
          <w:rFonts w:ascii="Arial" w:hAnsi="Arial" w:cs="Arial"/>
          <w:sz w:val="24"/>
        </w:rPr>
        <w:t>D</w:t>
      </w:r>
      <w:r w:rsidRPr="004906F1">
        <w:rPr>
          <w:rFonts w:ascii="Arial" w:hAnsi="Arial" w:cs="Arial"/>
          <w:sz w:val="24"/>
        </w:rPr>
        <w:t xml:space="preserve">yscypliny </w:t>
      </w:r>
      <w:r w:rsidR="00CE5430" w:rsidRPr="004906F1">
        <w:rPr>
          <w:rFonts w:ascii="Arial" w:hAnsi="Arial" w:cs="Arial"/>
          <w:sz w:val="24"/>
        </w:rPr>
        <w:t>N</w:t>
      </w:r>
      <w:r w:rsidRPr="004906F1">
        <w:rPr>
          <w:rFonts w:ascii="Arial" w:hAnsi="Arial" w:cs="Arial"/>
          <w:sz w:val="24"/>
        </w:rPr>
        <w:t>aukowej.</w:t>
      </w:r>
    </w:p>
    <w:p w14:paraId="4A3B7BDF" w14:textId="40A4D745" w:rsidR="00FC55B6" w:rsidRPr="004906F1" w:rsidRDefault="00FC55B6" w:rsidP="004906F1">
      <w:pPr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Każdy członek </w:t>
      </w:r>
      <w:r w:rsidR="00605248" w:rsidRPr="004906F1">
        <w:rPr>
          <w:rFonts w:ascii="Arial" w:hAnsi="Arial" w:cs="Arial"/>
          <w:sz w:val="24"/>
        </w:rPr>
        <w:t>R</w:t>
      </w:r>
      <w:r w:rsidRPr="004906F1">
        <w:rPr>
          <w:rFonts w:ascii="Arial" w:hAnsi="Arial" w:cs="Arial"/>
          <w:sz w:val="24"/>
        </w:rPr>
        <w:t xml:space="preserve">ady </w:t>
      </w:r>
      <w:r w:rsidR="00605248" w:rsidRPr="004906F1">
        <w:rPr>
          <w:rFonts w:ascii="Arial" w:hAnsi="Arial" w:cs="Arial"/>
          <w:sz w:val="24"/>
        </w:rPr>
        <w:t>D</w:t>
      </w:r>
      <w:r w:rsidRPr="004906F1">
        <w:rPr>
          <w:rFonts w:ascii="Arial" w:hAnsi="Arial" w:cs="Arial"/>
          <w:sz w:val="24"/>
        </w:rPr>
        <w:t xml:space="preserve">yscypliny </w:t>
      </w:r>
      <w:r w:rsidR="00605248" w:rsidRPr="004906F1">
        <w:rPr>
          <w:rFonts w:ascii="Arial" w:hAnsi="Arial" w:cs="Arial"/>
          <w:sz w:val="24"/>
        </w:rPr>
        <w:t>N</w:t>
      </w:r>
      <w:r w:rsidRPr="004906F1">
        <w:rPr>
          <w:rFonts w:ascii="Arial" w:hAnsi="Arial" w:cs="Arial"/>
          <w:sz w:val="24"/>
        </w:rPr>
        <w:t xml:space="preserve">aukowej </w:t>
      </w:r>
      <w:r w:rsidR="00B96EDB" w:rsidRPr="004906F1">
        <w:rPr>
          <w:rFonts w:ascii="Arial" w:hAnsi="Arial" w:cs="Arial"/>
          <w:sz w:val="24"/>
        </w:rPr>
        <w:t xml:space="preserve">niebędący </w:t>
      </w:r>
      <w:r w:rsidRPr="004906F1">
        <w:rPr>
          <w:rFonts w:ascii="Arial" w:hAnsi="Arial" w:cs="Arial"/>
          <w:sz w:val="24"/>
        </w:rPr>
        <w:t>promotorem lub promotorem pomocniczym ma prawo:</w:t>
      </w:r>
    </w:p>
    <w:p w14:paraId="670C048F" w14:textId="6F342333" w:rsidR="00FC55B6" w:rsidRPr="004906F1" w:rsidRDefault="00FC55B6" w:rsidP="004906F1">
      <w:pPr>
        <w:pStyle w:val="Akapitzlist"/>
        <w:numPr>
          <w:ilvl w:val="2"/>
          <w:numId w:val="5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zaproponować kandydata lub kandydatów na recenzentów rozprawy doktorskiej;</w:t>
      </w:r>
    </w:p>
    <w:p w14:paraId="523B32A8" w14:textId="64816696" w:rsidR="00FC55B6" w:rsidRPr="004906F1" w:rsidRDefault="00FC55B6" w:rsidP="004906F1">
      <w:pPr>
        <w:pStyle w:val="Akapitzlist"/>
        <w:numPr>
          <w:ilvl w:val="2"/>
          <w:numId w:val="5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zaproponować kandydata lub kandydatów </w:t>
      </w:r>
      <w:r w:rsidR="005728C2" w:rsidRPr="004906F1">
        <w:rPr>
          <w:rFonts w:ascii="Arial" w:hAnsi="Arial" w:cs="Arial"/>
          <w:sz w:val="24"/>
        </w:rPr>
        <w:t xml:space="preserve">na członków Komisji doktorskiej </w:t>
      </w:r>
      <w:r w:rsidR="005728C2" w:rsidRPr="004906F1">
        <w:rPr>
          <w:rFonts w:ascii="Arial" w:hAnsi="Arial" w:cs="Arial"/>
          <w:sz w:val="24"/>
        </w:rPr>
        <w:br/>
        <w:t xml:space="preserve">– </w:t>
      </w:r>
      <w:r w:rsidRPr="004906F1">
        <w:rPr>
          <w:rFonts w:ascii="Arial" w:hAnsi="Arial" w:cs="Arial"/>
          <w:sz w:val="24"/>
        </w:rPr>
        <w:t>wnioskodawca</w:t>
      </w:r>
      <w:r w:rsidR="005728C2" w:rsidRPr="004906F1">
        <w:rPr>
          <w:rFonts w:ascii="Arial" w:hAnsi="Arial" w:cs="Arial"/>
          <w:sz w:val="24"/>
        </w:rPr>
        <w:t xml:space="preserve"> </w:t>
      </w:r>
      <w:r w:rsidRPr="004906F1">
        <w:rPr>
          <w:rFonts w:ascii="Arial" w:hAnsi="Arial" w:cs="Arial"/>
          <w:sz w:val="24"/>
        </w:rPr>
        <w:t>przygotowuje i przedstawia krótką charakterystykę każdego kandydata.</w:t>
      </w:r>
    </w:p>
    <w:p w14:paraId="46451E2E" w14:textId="502BE875" w:rsidR="00A05F6D" w:rsidRPr="004906F1" w:rsidRDefault="00A05F6D" w:rsidP="004906F1">
      <w:pPr>
        <w:numPr>
          <w:ilvl w:val="0"/>
          <w:numId w:val="12"/>
        </w:numPr>
        <w:tabs>
          <w:tab w:val="left" w:pos="284"/>
        </w:tabs>
        <w:spacing w:line="360" w:lineRule="auto"/>
        <w:ind w:right="34" w:hanging="427"/>
        <w:jc w:val="both"/>
        <w:rPr>
          <w:rFonts w:ascii="Arial" w:hAnsi="Arial" w:cs="Arial"/>
          <w:strike/>
          <w:sz w:val="24"/>
        </w:rPr>
      </w:pPr>
      <w:r w:rsidRPr="004906F1">
        <w:rPr>
          <w:rFonts w:ascii="Arial" w:hAnsi="Arial" w:cs="Arial"/>
          <w:sz w:val="24"/>
        </w:rPr>
        <w:t xml:space="preserve">Rada </w:t>
      </w:r>
      <w:r w:rsidR="00885DED" w:rsidRPr="004906F1">
        <w:rPr>
          <w:rFonts w:ascii="Arial" w:hAnsi="Arial" w:cs="Arial"/>
          <w:sz w:val="24"/>
        </w:rPr>
        <w:t>D</w:t>
      </w:r>
      <w:r w:rsidRPr="004906F1">
        <w:rPr>
          <w:rFonts w:ascii="Arial" w:hAnsi="Arial" w:cs="Arial"/>
          <w:sz w:val="24"/>
        </w:rPr>
        <w:t xml:space="preserve">yscypliny </w:t>
      </w:r>
      <w:r w:rsidR="00885DED" w:rsidRPr="004906F1">
        <w:rPr>
          <w:rFonts w:ascii="Arial" w:hAnsi="Arial" w:cs="Arial"/>
          <w:sz w:val="24"/>
        </w:rPr>
        <w:t>N</w:t>
      </w:r>
      <w:r w:rsidRPr="004906F1">
        <w:rPr>
          <w:rFonts w:ascii="Arial" w:hAnsi="Arial" w:cs="Arial"/>
          <w:sz w:val="24"/>
        </w:rPr>
        <w:t xml:space="preserve">aukowej </w:t>
      </w:r>
      <w:r w:rsidR="00CC128B" w:rsidRPr="004906F1">
        <w:rPr>
          <w:rFonts w:ascii="Arial" w:hAnsi="Arial" w:cs="Arial"/>
          <w:sz w:val="24"/>
        </w:rPr>
        <w:t xml:space="preserve">po wszczęciu postępowania powołuje w co najmniej dziewięcioosobowym składzie Komisję doktorską do przeprowadzenia czynności </w:t>
      </w:r>
      <w:r w:rsidR="00CC128B" w:rsidRPr="004906F1">
        <w:rPr>
          <w:rFonts w:ascii="Arial" w:hAnsi="Arial" w:cs="Arial"/>
          <w:sz w:val="24"/>
        </w:rPr>
        <w:br/>
        <w:t xml:space="preserve">w postępowaniu w sprawie nadania stopnia doktora dla każdego postępowania odrębnie. Członkami Komisji mogą </w:t>
      </w:r>
      <w:r w:rsidR="00115443" w:rsidRPr="004906F1">
        <w:rPr>
          <w:rFonts w:ascii="Arial" w:hAnsi="Arial" w:cs="Arial"/>
          <w:sz w:val="24"/>
        </w:rPr>
        <w:t xml:space="preserve">zostać </w:t>
      </w:r>
      <w:r w:rsidR="00AF2C69" w:rsidRPr="004906F1">
        <w:rPr>
          <w:rFonts w:ascii="Arial" w:hAnsi="Arial" w:cs="Arial"/>
          <w:sz w:val="24"/>
        </w:rPr>
        <w:t>kandydaci zaproponowani przez Zespół ds. postępowań awansowych</w:t>
      </w:r>
      <w:r w:rsidR="002C7593" w:rsidRPr="004906F1">
        <w:rPr>
          <w:rFonts w:ascii="Arial" w:hAnsi="Arial" w:cs="Arial"/>
          <w:sz w:val="24"/>
        </w:rPr>
        <w:t>, a</w:t>
      </w:r>
      <w:r w:rsidR="00A70A8B" w:rsidRPr="004906F1">
        <w:rPr>
          <w:rFonts w:ascii="Arial" w:hAnsi="Arial" w:cs="Arial"/>
          <w:sz w:val="24"/>
        </w:rPr>
        <w:t xml:space="preserve"> </w:t>
      </w:r>
      <w:r w:rsidR="002C7593" w:rsidRPr="004906F1">
        <w:rPr>
          <w:rFonts w:ascii="Arial" w:hAnsi="Arial" w:cs="Arial"/>
          <w:sz w:val="24"/>
        </w:rPr>
        <w:t>także osoby spoza organu</w:t>
      </w:r>
      <w:r w:rsidR="00761D1D" w:rsidRPr="004906F1">
        <w:rPr>
          <w:rFonts w:ascii="Arial" w:hAnsi="Arial" w:cs="Arial"/>
          <w:sz w:val="24"/>
        </w:rPr>
        <w:t xml:space="preserve"> Rad</w:t>
      </w:r>
      <w:r w:rsidR="002C7593" w:rsidRPr="004906F1">
        <w:rPr>
          <w:rFonts w:ascii="Arial" w:hAnsi="Arial" w:cs="Arial"/>
          <w:sz w:val="24"/>
        </w:rPr>
        <w:t>y</w:t>
      </w:r>
      <w:r w:rsidR="00761D1D" w:rsidRPr="004906F1">
        <w:rPr>
          <w:rFonts w:ascii="Arial" w:hAnsi="Arial" w:cs="Arial"/>
          <w:sz w:val="24"/>
        </w:rPr>
        <w:t xml:space="preserve"> Dyscypliny Naukowej.</w:t>
      </w:r>
      <w:r w:rsidR="00CC128B" w:rsidRPr="004906F1">
        <w:rPr>
          <w:rFonts w:ascii="Arial" w:hAnsi="Arial" w:cs="Arial"/>
          <w:strike/>
          <w:sz w:val="24"/>
        </w:rPr>
        <w:t xml:space="preserve"> </w:t>
      </w:r>
    </w:p>
    <w:p w14:paraId="64A39D94" w14:textId="77777777" w:rsidR="00A05F6D" w:rsidRPr="004906F1" w:rsidRDefault="00A05F6D" w:rsidP="004906F1">
      <w:pPr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W skład Komisji doktorskiej wchodzą: </w:t>
      </w:r>
    </w:p>
    <w:p w14:paraId="73E132EB" w14:textId="77777777" w:rsidR="00A05F6D" w:rsidRPr="004906F1" w:rsidRDefault="00A05F6D" w:rsidP="004906F1">
      <w:pPr>
        <w:numPr>
          <w:ilvl w:val="1"/>
          <w:numId w:val="35"/>
        </w:numPr>
        <w:spacing w:line="360" w:lineRule="auto"/>
        <w:ind w:left="851" w:right="34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przewodniczący; </w:t>
      </w:r>
    </w:p>
    <w:p w14:paraId="216B60C0" w14:textId="4E9E4A8B" w:rsidR="00A05F6D" w:rsidRPr="004906F1" w:rsidRDefault="00A05F6D" w:rsidP="004906F1">
      <w:pPr>
        <w:numPr>
          <w:ilvl w:val="1"/>
          <w:numId w:val="35"/>
        </w:numPr>
        <w:spacing w:line="360" w:lineRule="auto"/>
        <w:ind w:left="851" w:right="34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sekretarz protokółujący posiedzenia Komisji; </w:t>
      </w:r>
    </w:p>
    <w:p w14:paraId="2F6B7780" w14:textId="3F32F16A" w:rsidR="00A05F6D" w:rsidRPr="004906F1" w:rsidRDefault="00A05F6D" w:rsidP="004906F1">
      <w:pPr>
        <w:numPr>
          <w:ilvl w:val="1"/>
          <w:numId w:val="35"/>
        </w:numPr>
        <w:spacing w:line="360" w:lineRule="auto"/>
        <w:ind w:left="851" w:right="34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recenzenci rozprawy doktorskiej</w:t>
      </w:r>
      <w:r w:rsidR="0025696C" w:rsidRPr="004906F1">
        <w:rPr>
          <w:rFonts w:ascii="Arial" w:hAnsi="Arial" w:cs="Arial"/>
          <w:sz w:val="24"/>
        </w:rPr>
        <w:t xml:space="preserve"> –</w:t>
      </w:r>
      <w:r w:rsidR="003B4BD3" w:rsidRPr="004906F1">
        <w:rPr>
          <w:rFonts w:ascii="Arial" w:hAnsi="Arial" w:cs="Arial"/>
          <w:sz w:val="24"/>
        </w:rPr>
        <w:t xml:space="preserve"> bez</w:t>
      </w:r>
      <w:r w:rsidR="0025696C" w:rsidRPr="004906F1">
        <w:rPr>
          <w:rFonts w:ascii="Arial" w:hAnsi="Arial" w:cs="Arial"/>
          <w:sz w:val="24"/>
        </w:rPr>
        <w:t xml:space="preserve"> </w:t>
      </w:r>
      <w:r w:rsidR="003B4BD3" w:rsidRPr="004906F1">
        <w:rPr>
          <w:rFonts w:ascii="Arial" w:hAnsi="Arial" w:cs="Arial"/>
          <w:sz w:val="24"/>
        </w:rPr>
        <w:t>prawa głosu</w:t>
      </w:r>
      <w:r w:rsidRPr="004906F1">
        <w:rPr>
          <w:rFonts w:ascii="Arial" w:hAnsi="Arial" w:cs="Arial"/>
          <w:sz w:val="24"/>
        </w:rPr>
        <w:t xml:space="preserve">; </w:t>
      </w:r>
    </w:p>
    <w:p w14:paraId="48D4237F" w14:textId="04B69BEE" w:rsidR="00A05F6D" w:rsidRPr="004906F1" w:rsidRDefault="00A05F6D" w:rsidP="004906F1">
      <w:pPr>
        <w:numPr>
          <w:ilvl w:val="1"/>
          <w:numId w:val="35"/>
        </w:numPr>
        <w:spacing w:line="360" w:lineRule="auto"/>
        <w:ind w:left="851" w:right="34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pozostali członkowie;</w:t>
      </w:r>
    </w:p>
    <w:p w14:paraId="0D62893F" w14:textId="7502D437" w:rsidR="00A05F6D" w:rsidRPr="004906F1" w:rsidRDefault="00A05F6D" w:rsidP="004906F1">
      <w:pPr>
        <w:numPr>
          <w:ilvl w:val="1"/>
          <w:numId w:val="35"/>
        </w:numPr>
        <w:spacing w:line="360" w:lineRule="auto"/>
        <w:ind w:left="851" w:right="34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promotor lub promotorzy oraz promotor pomocniczy</w:t>
      </w:r>
      <w:r w:rsidR="0025696C" w:rsidRPr="004906F1">
        <w:rPr>
          <w:rFonts w:ascii="Arial" w:hAnsi="Arial" w:cs="Arial"/>
          <w:sz w:val="24"/>
        </w:rPr>
        <w:t xml:space="preserve"> –</w:t>
      </w:r>
      <w:r w:rsidR="002C7593" w:rsidRPr="004906F1">
        <w:rPr>
          <w:rFonts w:ascii="Arial" w:hAnsi="Arial" w:cs="Arial"/>
          <w:sz w:val="24"/>
        </w:rPr>
        <w:t xml:space="preserve"> bez</w:t>
      </w:r>
      <w:r w:rsidR="0025696C" w:rsidRPr="004906F1">
        <w:rPr>
          <w:rFonts w:ascii="Arial" w:hAnsi="Arial" w:cs="Arial"/>
          <w:sz w:val="24"/>
        </w:rPr>
        <w:t xml:space="preserve"> </w:t>
      </w:r>
      <w:r w:rsidR="002C7593" w:rsidRPr="004906F1">
        <w:rPr>
          <w:rFonts w:ascii="Arial" w:hAnsi="Arial" w:cs="Arial"/>
          <w:sz w:val="24"/>
        </w:rPr>
        <w:t>prawa głosu</w:t>
      </w:r>
      <w:r w:rsidRPr="004906F1">
        <w:rPr>
          <w:rFonts w:ascii="Arial" w:hAnsi="Arial" w:cs="Arial"/>
          <w:sz w:val="24"/>
        </w:rPr>
        <w:t>.</w:t>
      </w:r>
    </w:p>
    <w:p w14:paraId="1837DBA7" w14:textId="77777777" w:rsidR="00A05F6D" w:rsidRPr="004906F1" w:rsidRDefault="00A05F6D" w:rsidP="004906F1">
      <w:pPr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Do kompetencji Komisji doktorskiej należy:</w:t>
      </w:r>
    </w:p>
    <w:p w14:paraId="3A11BDE7" w14:textId="57D6A9D0" w:rsidR="00A05F6D" w:rsidRPr="004906F1" w:rsidRDefault="00A05F6D" w:rsidP="004906F1">
      <w:pPr>
        <w:numPr>
          <w:ilvl w:val="1"/>
          <w:numId w:val="36"/>
        </w:numPr>
        <w:spacing w:line="360" w:lineRule="auto"/>
        <w:ind w:left="851" w:right="34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przygotowanie projektu uchwały w sprawie dopuszczenia lub odmowy dopuszczenia do publicznej obrony rozprawy doktorskiej oraz zaproponowanie terminu obrony rozprawy doktorskiej</w:t>
      </w:r>
      <w:r w:rsidR="000932A4" w:rsidRPr="004906F1">
        <w:rPr>
          <w:rFonts w:ascii="Arial" w:hAnsi="Arial" w:cs="Arial"/>
          <w:sz w:val="24"/>
        </w:rPr>
        <w:t xml:space="preserve"> i języka obrony;</w:t>
      </w:r>
    </w:p>
    <w:p w14:paraId="533A6AC3" w14:textId="77777777" w:rsidR="000932A4" w:rsidRPr="004906F1" w:rsidRDefault="000932A4" w:rsidP="004906F1">
      <w:pPr>
        <w:numPr>
          <w:ilvl w:val="1"/>
          <w:numId w:val="36"/>
        </w:numPr>
        <w:spacing w:line="360" w:lineRule="auto"/>
        <w:ind w:left="851" w:right="34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wydanie opinii w sprawie odmowy dopuszczenia do publicznej obrony rozprawy doktorskiej wraz z uzasadnieniem;</w:t>
      </w:r>
    </w:p>
    <w:p w14:paraId="55AF1D4F" w14:textId="374EEF1D" w:rsidR="00A05F6D" w:rsidRPr="004906F1" w:rsidRDefault="00E65152" w:rsidP="004906F1">
      <w:pPr>
        <w:numPr>
          <w:ilvl w:val="1"/>
          <w:numId w:val="36"/>
        </w:numPr>
        <w:spacing w:line="360" w:lineRule="auto"/>
        <w:ind w:left="851" w:right="34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przeprowadzenie</w:t>
      </w:r>
      <w:r w:rsidR="00A05F6D" w:rsidRPr="004906F1">
        <w:rPr>
          <w:rFonts w:ascii="Arial" w:hAnsi="Arial" w:cs="Arial"/>
          <w:sz w:val="24"/>
        </w:rPr>
        <w:t xml:space="preserve"> publiczn</w:t>
      </w:r>
      <w:r w:rsidRPr="004906F1">
        <w:rPr>
          <w:rFonts w:ascii="Arial" w:hAnsi="Arial" w:cs="Arial"/>
          <w:sz w:val="24"/>
        </w:rPr>
        <w:t>ej obrony rozprawy doktorskiej;</w:t>
      </w:r>
    </w:p>
    <w:p w14:paraId="3A044A19" w14:textId="77777777" w:rsidR="00A05F6D" w:rsidRPr="004906F1" w:rsidRDefault="00A05F6D" w:rsidP="004906F1">
      <w:pPr>
        <w:numPr>
          <w:ilvl w:val="1"/>
          <w:numId w:val="36"/>
        </w:numPr>
        <w:spacing w:line="360" w:lineRule="auto"/>
        <w:ind w:left="851" w:right="34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przygotowanie projektu uchwały o nadaniu lub odmowie nadania stopnia doktora;</w:t>
      </w:r>
    </w:p>
    <w:p w14:paraId="0AB0B243" w14:textId="31DF7258" w:rsidR="00062DC5" w:rsidRPr="004906F1" w:rsidRDefault="00E65152" w:rsidP="004906F1">
      <w:pPr>
        <w:numPr>
          <w:ilvl w:val="1"/>
          <w:numId w:val="36"/>
        </w:numPr>
        <w:spacing w:line="360" w:lineRule="auto"/>
        <w:ind w:left="851" w:right="34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sporządzenie</w:t>
      </w:r>
      <w:r w:rsidR="00A05F6D" w:rsidRPr="004906F1">
        <w:rPr>
          <w:rFonts w:ascii="Arial" w:hAnsi="Arial" w:cs="Arial"/>
          <w:sz w:val="24"/>
        </w:rPr>
        <w:t xml:space="preserve"> przez sekretarza sprawozdania z przebiegu czynności </w:t>
      </w:r>
      <w:r w:rsidR="000D5750" w:rsidRPr="004906F1">
        <w:rPr>
          <w:rFonts w:ascii="Arial" w:hAnsi="Arial" w:cs="Arial"/>
          <w:sz w:val="24"/>
        </w:rPr>
        <w:br/>
      </w:r>
      <w:r w:rsidR="00A05F6D" w:rsidRPr="004906F1">
        <w:rPr>
          <w:rFonts w:ascii="Arial" w:hAnsi="Arial" w:cs="Arial"/>
          <w:sz w:val="24"/>
        </w:rPr>
        <w:t>w postępowaniu w sprawie nadani</w:t>
      </w:r>
      <w:r w:rsidRPr="004906F1">
        <w:rPr>
          <w:rFonts w:ascii="Arial" w:hAnsi="Arial" w:cs="Arial"/>
          <w:sz w:val="24"/>
        </w:rPr>
        <w:t>a stopnia doktora i przedłożenie</w:t>
      </w:r>
      <w:r w:rsidR="00A05F6D" w:rsidRPr="004906F1">
        <w:rPr>
          <w:rFonts w:ascii="Arial" w:hAnsi="Arial" w:cs="Arial"/>
          <w:sz w:val="24"/>
        </w:rPr>
        <w:t xml:space="preserve"> go </w:t>
      </w:r>
      <w:r w:rsidR="00605248" w:rsidRPr="004906F1">
        <w:rPr>
          <w:rFonts w:ascii="Arial" w:hAnsi="Arial" w:cs="Arial"/>
          <w:sz w:val="24"/>
        </w:rPr>
        <w:t>R</w:t>
      </w:r>
      <w:r w:rsidR="00A05F6D" w:rsidRPr="004906F1">
        <w:rPr>
          <w:rFonts w:ascii="Arial" w:hAnsi="Arial" w:cs="Arial"/>
          <w:sz w:val="24"/>
        </w:rPr>
        <w:t xml:space="preserve">adzie </w:t>
      </w:r>
      <w:r w:rsidR="00605248" w:rsidRPr="004906F1">
        <w:rPr>
          <w:rFonts w:ascii="Arial" w:hAnsi="Arial" w:cs="Arial"/>
          <w:sz w:val="24"/>
        </w:rPr>
        <w:t>D</w:t>
      </w:r>
      <w:r w:rsidR="00A05F6D" w:rsidRPr="004906F1">
        <w:rPr>
          <w:rFonts w:ascii="Arial" w:hAnsi="Arial" w:cs="Arial"/>
          <w:sz w:val="24"/>
        </w:rPr>
        <w:t xml:space="preserve">yscypliny </w:t>
      </w:r>
      <w:r w:rsidR="00605248" w:rsidRPr="004906F1">
        <w:rPr>
          <w:rFonts w:ascii="Arial" w:hAnsi="Arial" w:cs="Arial"/>
          <w:sz w:val="24"/>
        </w:rPr>
        <w:t>N</w:t>
      </w:r>
      <w:r w:rsidR="00062DC5" w:rsidRPr="004906F1">
        <w:rPr>
          <w:rFonts w:ascii="Arial" w:hAnsi="Arial" w:cs="Arial"/>
          <w:sz w:val="24"/>
        </w:rPr>
        <w:t>aukowej</w:t>
      </w:r>
      <w:r w:rsidR="00277635">
        <w:rPr>
          <w:rFonts w:ascii="Arial" w:hAnsi="Arial" w:cs="Arial"/>
          <w:sz w:val="24"/>
        </w:rPr>
        <w:t>.</w:t>
      </w:r>
    </w:p>
    <w:p w14:paraId="54600610" w14:textId="1CB53AC2" w:rsidR="00A05F6D" w:rsidRPr="004906F1" w:rsidRDefault="00A05F6D" w:rsidP="004906F1">
      <w:pPr>
        <w:pStyle w:val="Akapitzlist"/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Komisja doktorska może wystąpić z wnioskiem do </w:t>
      </w:r>
      <w:r w:rsidR="00605248" w:rsidRPr="004906F1">
        <w:rPr>
          <w:rFonts w:ascii="Arial" w:hAnsi="Arial" w:cs="Arial"/>
          <w:sz w:val="24"/>
        </w:rPr>
        <w:t>R</w:t>
      </w:r>
      <w:r w:rsidRPr="004906F1">
        <w:rPr>
          <w:rFonts w:ascii="Arial" w:hAnsi="Arial" w:cs="Arial"/>
          <w:sz w:val="24"/>
        </w:rPr>
        <w:t xml:space="preserve">ady </w:t>
      </w:r>
      <w:r w:rsidR="00605248" w:rsidRPr="004906F1">
        <w:rPr>
          <w:rFonts w:ascii="Arial" w:hAnsi="Arial" w:cs="Arial"/>
          <w:sz w:val="24"/>
        </w:rPr>
        <w:t>D</w:t>
      </w:r>
      <w:r w:rsidRPr="004906F1">
        <w:rPr>
          <w:rFonts w:ascii="Arial" w:hAnsi="Arial" w:cs="Arial"/>
          <w:sz w:val="24"/>
        </w:rPr>
        <w:t xml:space="preserve">yscypliny </w:t>
      </w:r>
      <w:r w:rsidR="00605248" w:rsidRPr="004906F1">
        <w:rPr>
          <w:rFonts w:ascii="Arial" w:hAnsi="Arial" w:cs="Arial"/>
          <w:sz w:val="24"/>
        </w:rPr>
        <w:t>N</w:t>
      </w:r>
      <w:r w:rsidRPr="004906F1">
        <w:rPr>
          <w:rFonts w:ascii="Arial" w:hAnsi="Arial" w:cs="Arial"/>
          <w:sz w:val="24"/>
        </w:rPr>
        <w:t xml:space="preserve">aukowej </w:t>
      </w:r>
      <w:r w:rsidR="00E568C4" w:rsidRPr="004906F1">
        <w:rPr>
          <w:rFonts w:ascii="Arial" w:hAnsi="Arial" w:cs="Arial"/>
          <w:sz w:val="24"/>
        </w:rPr>
        <w:br/>
      </w:r>
      <w:r w:rsidRPr="004906F1">
        <w:rPr>
          <w:rFonts w:ascii="Arial" w:hAnsi="Arial" w:cs="Arial"/>
          <w:sz w:val="24"/>
        </w:rPr>
        <w:t>o wyróżnienie rozprawy doktorskiej</w:t>
      </w:r>
      <w:r w:rsidR="00887FE7" w:rsidRPr="004906F1">
        <w:rPr>
          <w:rFonts w:ascii="Arial" w:hAnsi="Arial" w:cs="Arial"/>
          <w:sz w:val="24"/>
        </w:rPr>
        <w:t>.</w:t>
      </w:r>
    </w:p>
    <w:p w14:paraId="6F9BEAD5" w14:textId="68CAE441" w:rsidR="005F327A" w:rsidRPr="004906F1" w:rsidRDefault="005F327A" w:rsidP="004906F1">
      <w:pPr>
        <w:pStyle w:val="Akapitzlist"/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b/>
          <w:sz w:val="24"/>
        </w:rPr>
      </w:pPr>
      <w:r w:rsidRPr="004906F1">
        <w:rPr>
          <w:rStyle w:val="Pogrubienie"/>
          <w:rFonts w:ascii="Arial" w:hAnsi="Arial" w:cs="Arial"/>
          <w:b w:val="0"/>
          <w:sz w:val="24"/>
        </w:rPr>
        <w:lastRenderedPageBreak/>
        <w:t>Posiedzenia Komisji doktorskiej mogą być przeprowadzane z wykorzystaniem technologii informatycznych zapewniających kontrolę ich przebiegu oraz umożliwiających zapewnienie tajności głosowań.</w:t>
      </w:r>
    </w:p>
    <w:p w14:paraId="6298BFDC" w14:textId="46AEED3B" w:rsidR="00A05F6D" w:rsidRPr="004906F1" w:rsidRDefault="00A05F6D" w:rsidP="004906F1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bookmarkStart w:id="9" w:name="_Toc145418740"/>
      <w:r w:rsidRPr="004906F1">
        <w:rPr>
          <w:rFonts w:ascii="Arial" w:hAnsi="Arial" w:cs="Arial"/>
          <w:sz w:val="24"/>
          <w:szCs w:val="24"/>
        </w:rPr>
        <w:t xml:space="preserve">Rozdział 6. Wszczęcie postępowania w sprawie nadania stopnia doktora </w:t>
      </w:r>
      <w:r w:rsidR="00E555FA" w:rsidRPr="004906F1">
        <w:rPr>
          <w:rFonts w:ascii="Arial" w:hAnsi="Arial" w:cs="Arial"/>
          <w:sz w:val="24"/>
          <w:szCs w:val="24"/>
        </w:rPr>
        <w:br/>
      </w:r>
      <w:r w:rsidRPr="004906F1">
        <w:rPr>
          <w:rFonts w:ascii="Arial" w:hAnsi="Arial" w:cs="Arial"/>
          <w:sz w:val="24"/>
          <w:szCs w:val="24"/>
        </w:rPr>
        <w:t>i tryb złożenia rozprawy doktorskiej</w:t>
      </w:r>
      <w:bookmarkEnd w:id="9"/>
    </w:p>
    <w:p w14:paraId="3FCFD0DE" w14:textId="2F289964" w:rsidR="00202B71" w:rsidRPr="004906F1" w:rsidRDefault="00202B71" w:rsidP="004906F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906F1">
        <w:rPr>
          <w:rFonts w:ascii="Arial" w:hAnsi="Arial" w:cs="Arial"/>
          <w:b/>
          <w:sz w:val="24"/>
        </w:rPr>
        <w:t>§ 8</w:t>
      </w:r>
    </w:p>
    <w:p w14:paraId="0C4F2641" w14:textId="0419AE85" w:rsidR="00E4400A" w:rsidRPr="004906F1" w:rsidRDefault="00E4400A" w:rsidP="004906F1">
      <w:pPr>
        <w:pStyle w:val="Akapitzlist"/>
        <w:numPr>
          <w:ilvl w:val="0"/>
          <w:numId w:val="13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Postępowanie w sprawie nadania stopnia doktora dla osoby przygotowującej rozprawę w trybie eksternistycznym oraz kształcącej się w szkole doktorskiej wszczyna się na kompletny wniosek złożony w BOD</w:t>
      </w:r>
      <w:r w:rsidR="000D0057" w:rsidRPr="004906F1">
        <w:rPr>
          <w:rFonts w:ascii="Arial" w:hAnsi="Arial" w:cs="Arial"/>
          <w:color w:val="000000" w:themeColor="text1"/>
          <w:sz w:val="24"/>
        </w:rPr>
        <w:t>,</w:t>
      </w:r>
      <w:r w:rsidRPr="004906F1">
        <w:rPr>
          <w:rFonts w:ascii="Arial" w:hAnsi="Arial" w:cs="Arial"/>
          <w:color w:val="000000" w:themeColor="text1"/>
          <w:sz w:val="24"/>
        </w:rPr>
        <w:t xml:space="preserve"> zgodnie z </w:t>
      </w:r>
      <w:r w:rsidR="00A70A8B" w:rsidRPr="004906F1">
        <w:rPr>
          <w:rFonts w:ascii="Arial" w:hAnsi="Arial" w:cs="Arial"/>
          <w:color w:val="000000" w:themeColor="text1"/>
          <w:sz w:val="24"/>
        </w:rPr>
        <w:t>Z</w:t>
      </w:r>
      <w:r w:rsidRPr="004906F1">
        <w:rPr>
          <w:rFonts w:ascii="Arial" w:hAnsi="Arial" w:cs="Arial"/>
          <w:color w:val="000000" w:themeColor="text1"/>
          <w:sz w:val="24"/>
        </w:rPr>
        <w:t>ałącznikiem nr 6</w:t>
      </w:r>
      <w:r w:rsidR="00D47D4A" w:rsidRPr="004906F1">
        <w:rPr>
          <w:rFonts w:ascii="Arial" w:hAnsi="Arial" w:cs="Arial"/>
          <w:color w:val="000000" w:themeColor="text1"/>
          <w:sz w:val="24"/>
        </w:rPr>
        <w:t>.</w:t>
      </w:r>
      <w:r w:rsidRPr="004906F1">
        <w:rPr>
          <w:rFonts w:ascii="Arial" w:hAnsi="Arial" w:cs="Arial"/>
          <w:color w:val="000000" w:themeColor="text1"/>
          <w:sz w:val="24"/>
        </w:rPr>
        <w:t xml:space="preserve"> W przypadku wniosku niekompletnego, pracownik BOD wzywa kandydata do jego uzupełnienia w terminie 7 dni.</w:t>
      </w:r>
    </w:p>
    <w:p w14:paraId="4359B035" w14:textId="5FB5B1B2" w:rsidR="00CB44AE" w:rsidRPr="004906F1" w:rsidRDefault="00CB44AE" w:rsidP="004906F1">
      <w:pPr>
        <w:pStyle w:val="Akapitzlist"/>
        <w:numPr>
          <w:ilvl w:val="0"/>
          <w:numId w:val="13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Podmiot doktoryzujący odmawia wszczęcia postępowania w sprawie </w:t>
      </w:r>
      <w:r w:rsidR="008B1D8B" w:rsidRPr="004906F1">
        <w:rPr>
          <w:rFonts w:ascii="Arial" w:hAnsi="Arial" w:cs="Arial"/>
          <w:color w:val="000000" w:themeColor="text1"/>
          <w:sz w:val="24"/>
        </w:rPr>
        <w:t>nadania stopnia doktora</w:t>
      </w:r>
      <w:r w:rsidRPr="004906F1">
        <w:rPr>
          <w:rFonts w:ascii="Arial" w:hAnsi="Arial" w:cs="Arial"/>
          <w:color w:val="000000" w:themeColor="text1"/>
          <w:sz w:val="24"/>
        </w:rPr>
        <w:t xml:space="preserve"> jeżeli osoba, która złożyła wniosek o wszczęcie tego postępowania, nie spełnia wymagań określonych w art. 186 ust. 1 pkt 1</w:t>
      </w:r>
      <w:r w:rsidR="008B1D8B" w:rsidRPr="004906F1">
        <w:rPr>
          <w:rFonts w:ascii="Arial" w:hAnsi="Arial" w:cs="Arial"/>
          <w:color w:val="000000" w:themeColor="text1"/>
          <w:sz w:val="24"/>
        </w:rPr>
        <w:t>-</w:t>
      </w:r>
      <w:r w:rsidRPr="004906F1">
        <w:rPr>
          <w:rFonts w:ascii="Arial" w:hAnsi="Arial" w:cs="Arial"/>
          <w:color w:val="000000" w:themeColor="text1"/>
          <w:sz w:val="24"/>
        </w:rPr>
        <w:t xml:space="preserve">3 albo </w:t>
      </w:r>
      <w:r w:rsidR="008B1D8B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>ust. 2</w:t>
      </w:r>
      <w:r w:rsidR="008B1D8B" w:rsidRPr="004906F1">
        <w:rPr>
          <w:rFonts w:ascii="Arial" w:hAnsi="Arial" w:cs="Arial"/>
          <w:color w:val="000000" w:themeColor="text1"/>
          <w:sz w:val="24"/>
        </w:rPr>
        <w:t xml:space="preserve"> ustawy</w:t>
      </w:r>
      <w:r w:rsidR="00FC1BA9" w:rsidRPr="004906F1">
        <w:rPr>
          <w:rFonts w:ascii="Arial" w:hAnsi="Arial" w:cs="Arial"/>
          <w:color w:val="000000" w:themeColor="text1"/>
          <w:sz w:val="24"/>
        </w:rPr>
        <w:t xml:space="preserve">. </w:t>
      </w:r>
      <w:r w:rsidRPr="004906F1">
        <w:rPr>
          <w:rFonts w:ascii="Arial" w:hAnsi="Arial" w:cs="Arial"/>
          <w:color w:val="000000" w:themeColor="text1"/>
          <w:sz w:val="24"/>
        </w:rPr>
        <w:t>Na postanowienie o odmowie wszczęcia postępowania przysługuje zażalenie do R</w:t>
      </w:r>
      <w:r w:rsidR="00A66D1E" w:rsidRPr="004906F1">
        <w:rPr>
          <w:rFonts w:ascii="Arial" w:hAnsi="Arial" w:cs="Arial"/>
          <w:color w:val="000000" w:themeColor="text1"/>
          <w:sz w:val="24"/>
        </w:rPr>
        <w:t xml:space="preserve">ady </w:t>
      </w:r>
      <w:r w:rsidRPr="004906F1">
        <w:rPr>
          <w:rFonts w:ascii="Arial" w:hAnsi="Arial" w:cs="Arial"/>
          <w:color w:val="000000" w:themeColor="text1"/>
          <w:sz w:val="24"/>
        </w:rPr>
        <w:t>D</w:t>
      </w:r>
      <w:r w:rsidR="00A66D1E" w:rsidRPr="004906F1">
        <w:rPr>
          <w:rFonts w:ascii="Arial" w:hAnsi="Arial" w:cs="Arial"/>
          <w:color w:val="000000" w:themeColor="text1"/>
          <w:sz w:val="24"/>
        </w:rPr>
        <w:t xml:space="preserve">oskonałości </w:t>
      </w:r>
      <w:r w:rsidRPr="004906F1">
        <w:rPr>
          <w:rFonts w:ascii="Arial" w:hAnsi="Arial" w:cs="Arial"/>
          <w:color w:val="000000" w:themeColor="text1"/>
          <w:sz w:val="24"/>
        </w:rPr>
        <w:t>N</w:t>
      </w:r>
      <w:r w:rsidR="00A66D1E" w:rsidRPr="004906F1">
        <w:rPr>
          <w:rFonts w:ascii="Arial" w:hAnsi="Arial" w:cs="Arial"/>
          <w:color w:val="000000" w:themeColor="text1"/>
          <w:sz w:val="24"/>
        </w:rPr>
        <w:t>aukowej</w:t>
      </w:r>
      <w:r w:rsidRPr="004906F1">
        <w:rPr>
          <w:rFonts w:ascii="Arial" w:hAnsi="Arial" w:cs="Arial"/>
          <w:color w:val="000000" w:themeColor="text1"/>
          <w:sz w:val="24"/>
        </w:rPr>
        <w:t>.</w:t>
      </w:r>
    </w:p>
    <w:p w14:paraId="4B0FDA50" w14:textId="77777777" w:rsidR="00A05F6D" w:rsidRPr="004906F1" w:rsidRDefault="00A05F6D" w:rsidP="004906F1">
      <w:pPr>
        <w:pStyle w:val="Akapitzlist"/>
        <w:numPr>
          <w:ilvl w:val="0"/>
          <w:numId w:val="13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Do wniosku o wszczęcie postępowania w sprawie nadania stopnia doktora załącza się:</w:t>
      </w:r>
    </w:p>
    <w:p w14:paraId="3A371B42" w14:textId="5CC86006" w:rsidR="00A05F6D" w:rsidRPr="004906F1" w:rsidRDefault="00A05F6D" w:rsidP="004906F1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rozprawę doktorską </w:t>
      </w:r>
      <w:bookmarkStart w:id="10" w:name="_Hlk41384795"/>
      <w:r w:rsidRPr="004906F1">
        <w:rPr>
          <w:rFonts w:ascii="Arial" w:hAnsi="Arial" w:cs="Arial"/>
          <w:color w:val="000000" w:themeColor="text1"/>
          <w:sz w:val="24"/>
        </w:rPr>
        <w:t>w 5 egzemplarzach wraz z załącznikami</w:t>
      </w:r>
      <w:r w:rsidR="004D1D1B" w:rsidRPr="004906F1">
        <w:rPr>
          <w:rFonts w:ascii="Arial" w:hAnsi="Arial" w:cs="Arial"/>
          <w:color w:val="000000" w:themeColor="text1"/>
          <w:sz w:val="24"/>
        </w:rPr>
        <w:t xml:space="preserve"> na podstawie </w:t>
      </w:r>
      <w:r w:rsidR="00A70A8B" w:rsidRPr="004906F1">
        <w:rPr>
          <w:rFonts w:ascii="Arial" w:hAnsi="Arial" w:cs="Arial"/>
          <w:color w:val="000000" w:themeColor="text1"/>
          <w:sz w:val="24"/>
        </w:rPr>
        <w:br/>
      </w:r>
      <w:r w:rsidR="00E805E5" w:rsidRPr="004906F1">
        <w:rPr>
          <w:rFonts w:ascii="Arial" w:hAnsi="Arial" w:cs="Arial"/>
          <w:color w:val="000000" w:themeColor="text1"/>
          <w:sz w:val="24"/>
        </w:rPr>
        <w:t>art. 187 ust 3 i 4 u</w:t>
      </w:r>
      <w:r w:rsidR="004D1D1B" w:rsidRPr="004906F1">
        <w:rPr>
          <w:rFonts w:ascii="Arial" w:hAnsi="Arial" w:cs="Arial"/>
          <w:color w:val="000000" w:themeColor="text1"/>
          <w:sz w:val="24"/>
        </w:rPr>
        <w:t xml:space="preserve">stawy, </w:t>
      </w:r>
      <w:r w:rsidR="00DD698C" w:rsidRPr="004906F1">
        <w:rPr>
          <w:rFonts w:ascii="Arial" w:hAnsi="Arial" w:cs="Arial"/>
          <w:color w:val="000000" w:themeColor="text1"/>
          <w:sz w:val="24"/>
        </w:rPr>
        <w:t>o której mowa w § 6 ust. 3</w:t>
      </w:r>
      <w:r w:rsidR="00E805E5" w:rsidRPr="004906F1">
        <w:rPr>
          <w:rFonts w:ascii="Arial" w:hAnsi="Arial" w:cs="Arial"/>
          <w:color w:val="000000" w:themeColor="text1"/>
          <w:sz w:val="24"/>
        </w:rPr>
        <w:t>-6 r</w:t>
      </w:r>
      <w:r w:rsidR="00DD698C" w:rsidRPr="004906F1">
        <w:rPr>
          <w:rFonts w:ascii="Arial" w:hAnsi="Arial" w:cs="Arial"/>
          <w:color w:val="000000" w:themeColor="text1"/>
          <w:sz w:val="24"/>
        </w:rPr>
        <w:t>egulaminu</w:t>
      </w:r>
      <w:bookmarkEnd w:id="10"/>
      <w:r w:rsidR="00277635">
        <w:rPr>
          <w:rFonts w:ascii="Arial" w:hAnsi="Arial" w:cs="Arial"/>
          <w:color w:val="000000" w:themeColor="text1"/>
          <w:sz w:val="24"/>
        </w:rPr>
        <w:t>;</w:t>
      </w:r>
    </w:p>
    <w:p w14:paraId="6F1D97E7" w14:textId="646BD2B5" w:rsidR="00A05F6D" w:rsidRPr="004906F1" w:rsidRDefault="00A05F6D" w:rsidP="004906F1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pozytywną o</w:t>
      </w:r>
      <w:r w:rsidR="00E805E5" w:rsidRPr="004906F1">
        <w:rPr>
          <w:rFonts w:ascii="Arial" w:hAnsi="Arial" w:cs="Arial"/>
          <w:color w:val="000000" w:themeColor="text1"/>
          <w:sz w:val="24"/>
        </w:rPr>
        <w:t>pinię promotora lub promotorów</w:t>
      </w:r>
      <w:r w:rsidR="00277635">
        <w:rPr>
          <w:rFonts w:ascii="Arial" w:hAnsi="Arial" w:cs="Arial"/>
          <w:color w:val="000000" w:themeColor="text1"/>
          <w:sz w:val="24"/>
        </w:rPr>
        <w:t>;</w:t>
      </w:r>
    </w:p>
    <w:p w14:paraId="5D596C75" w14:textId="0ABDD3F6" w:rsidR="00A05F6D" w:rsidRPr="004906F1" w:rsidRDefault="00A05F6D" w:rsidP="004906F1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bookmarkStart w:id="11" w:name="_Hlk41384886"/>
      <w:r w:rsidRPr="004906F1">
        <w:rPr>
          <w:rFonts w:ascii="Arial" w:hAnsi="Arial" w:cs="Arial"/>
          <w:color w:val="000000" w:themeColor="text1"/>
          <w:sz w:val="24"/>
        </w:rPr>
        <w:t xml:space="preserve">raport z badania </w:t>
      </w:r>
      <w:proofErr w:type="spellStart"/>
      <w:r w:rsidRPr="004906F1">
        <w:rPr>
          <w:rFonts w:ascii="Arial" w:hAnsi="Arial" w:cs="Arial"/>
          <w:color w:val="000000" w:themeColor="text1"/>
          <w:sz w:val="24"/>
        </w:rPr>
        <w:t>antyplagiatowego</w:t>
      </w:r>
      <w:proofErr w:type="spellEnd"/>
      <w:r w:rsidRPr="004906F1">
        <w:rPr>
          <w:rFonts w:ascii="Arial" w:hAnsi="Arial" w:cs="Arial"/>
          <w:color w:val="000000" w:themeColor="text1"/>
          <w:sz w:val="24"/>
        </w:rPr>
        <w:t xml:space="preserve"> podpisany przez promotora/promotorów</w:t>
      </w:r>
      <w:bookmarkEnd w:id="11"/>
      <w:r w:rsidR="00277635">
        <w:rPr>
          <w:rFonts w:ascii="Arial" w:hAnsi="Arial" w:cs="Arial"/>
          <w:color w:val="000000" w:themeColor="text1"/>
          <w:sz w:val="24"/>
        </w:rPr>
        <w:t>;</w:t>
      </w:r>
    </w:p>
    <w:p w14:paraId="4AA2A1F0" w14:textId="06768845" w:rsidR="00A05F6D" w:rsidRPr="004906F1" w:rsidRDefault="00A05F6D" w:rsidP="004906F1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życiorys naukowy kandydata</w:t>
      </w:r>
      <w:r w:rsidR="00277635">
        <w:rPr>
          <w:rFonts w:ascii="Arial" w:hAnsi="Arial" w:cs="Arial"/>
          <w:color w:val="000000" w:themeColor="text1"/>
          <w:sz w:val="24"/>
        </w:rPr>
        <w:t>;</w:t>
      </w:r>
    </w:p>
    <w:p w14:paraId="5C2B616E" w14:textId="77777777" w:rsidR="00A05F6D" w:rsidRPr="004906F1" w:rsidRDefault="00A05F6D" w:rsidP="004906F1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odpowiednio:</w:t>
      </w:r>
    </w:p>
    <w:p w14:paraId="0745B2B9" w14:textId="77777777" w:rsidR="00A05F6D" w:rsidRPr="004906F1" w:rsidRDefault="00A05F6D" w:rsidP="004906F1">
      <w:pPr>
        <w:pStyle w:val="Akapitzlist"/>
        <w:numPr>
          <w:ilvl w:val="0"/>
          <w:numId w:val="44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kopię dokumentu potwierdzającego posiadanie wykształcenia, dającego prawo do ubiegania się o nadanie stopnia doktora, albo</w:t>
      </w:r>
    </w:p>
    <w:p w14:paraId="17E61D0E" w14:textId="31BED9D0" w:rsidR="00A05F6D" w:rsidRPr="004906F1" w:rsidRDefault="00A05F6D" w:rsidP="004906F1">
      <w:pPr>
        <w:pStyle w:val="Akapitzlist"/>
        <w:numPr>
          <w:ilvl w:val="0"/>
          <w:numId w:val="44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dokument/dokumenty potwierdzający/potwierdzające wymogi stawiane </w:t>
      </w:r>
      <w:r w:rsidR="0083736D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>w art. 186 ust</w:t>
      </w:r>
      <w:r w:rsidR="00E568C4" w:rsidRPr="004906F1">
        <w:rPr>
          <w:rFonts w:ascii="Arial" w:hAnsi="Arial" w:cs="Arial"/>
          <w:color w:val="000000" w:themeColor="text1"/>
          <w:sz w:val="24"/>
        </w:rPr>
        <w:t>.</w:t>
      </w:r>
      <w:r w:rsidRPr="004906F1">
        <w:rPr>
          <w:rFonts w:ascii="Arial" w:hAnsi="Arial" w:cs="Arial"/>
          <w:color w:val="000000" w:themeColor="text1"/>
          <w:sz w:val="24"/>
        </w:rPr>
        <w:t xml:space="preserve"> 2 ustawy,</w:t>
      </w:r>
    </w:p>
    <w:p w14:paraId="01B6BBE9" w14:textId="6A611C95" w:rsidR="0095553F" w:rsidRPr="004906F1" w:rsidRDefault="0095553F" w:rsidP="004906F1">
      <w:pPr>
        <w:spacing w:line="360" w:lineRule="auto"/>
        <w:ind w:left="568" w:firstLine="283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oryginały do wglądu</w:t>
      </w:r>
      <w:r w:rsidR="00277635">
        <w:rPr>
          <w:rFonts w:ascii="Arial" w:hAnsi="Arial" w:cs="Arial"/>
          <w:color w:val="000000" w:themeColor="text1"/>
          <w:sz w:val="24"/>
        </w:rPr>
        <w:t>;</w:t>
      </w:r>
    </w:p>
    <w:p w14:paraId="0F185C50" w14:textId="4D4CFCD9" w:rsidR="0095553F" w:rsidRPr="004906F1" w:rsidRDefault="00A05F6D" w:rsidP="004906F1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bookmarkStart w:id="12" w:name="_Hlk41384981"/>
      <w:r w:rsidRPr="004906F1">
        <w:rPr>
          <w:rFonts w:ascii="Arial" w:hAnsi="Arial" w:cs="Arial"/>
          <w:color w:val="000000" w:themeColor="text1"/>
          <w:sz w:val="24"/>
        </w:rPr>
        <w:t>kopię suplementu do dyplomu lub oświadczenie o jego braku</w:t>
      </w:r>
      <w:bookmarkEnd w:id="12"/>
      <w:r w:rsidR="00E805E5" w:rsidRPr="004906F1">
        <w:rPr>
          <w:rFonts w:ascii="Arial" w:hAnsi="Arial" w:cs="Arial"/>
          <w:color w:val="000000" w:themeColor="text1"/>
          <w:sz w:val="24"/>
        </w:rPr>
        <w:t xml:space="preserve"> – </w:t>
      </w:r>
      <w:r w:rsidR="0095553F" w:rsidRPr="004906F1">
        <w:rPr>
          <w:rFonts w:ascii="Arial" w:hAnsi="Arial" w:cs="Arial"/>
          <w:color w:val="000000" w:themeColor="text1"/>
          <w:sz w:val="24"/>
        </w:rPr>
        <w:t>oryginały</w:t>
      </w:r>
      <w:r w:rsidR="00E805E5" w:rsidRPr="004906F1">
        <w:rPr>
          <w:rFonts w:ascii="Arial" w:hAnsi="Arial" w:cs="Arial"/>
          <w:color w:val="000000" w:themeColor="text1"/>
          <w:sz w:val="24"/>
        </w:rPr>
        <w:t xml:space="preserve"> </w:t>
      </w:r>
      <w:r w:rsidR="0095553F" w:rsidRPr="004906F1">
        <w:rPr>
          <w:rFonts w:ascii="Arial" w:hAnsi="Arial" w:cs="Arial"/>
          <w:color w:val="000000" w:themeColor="text1"/>
          <w:sz w:val="24"/>
        </w:rPr>
        <w:t>do wglądu</w:t>
      </w:r>
      <w:r w:rsidR="00277635">
        <w:rPr>
          <w:rFonts w:ascii="Arial" w:hAnsi="Arial" w:cs="Arial"/>
          <w:color w:val="000000" w:themeColor="text1"/>
          <w:sz w:val="24"/>
        </w:rPr>
        <w:t>;</w:t>
      </w:r>
    </w:p>
    <w:p w14:paraId="6D2DB7FB" w14:textId="44A2FCAC" w:rsidR="00A05F6D" w:rsidRPr="004906F1" w:rsidRDefault="00A05F6D" w:rsidP="004906F1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wykaz prac naukowych i twórczych prac zawodowych oraz informację </w:t>
      </w:r>
      <w:r w:rsidR="0083736D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>o działalności popularyzującej naukę</w:t>
      </w:r>
      <w:r w:rsidR="00277635">
        <w:rPr>
          <w:rFonts w:ascii="Arial" w:hAnsi="Arial" w:cs="Arial"/>
          <w:color w:val="000000" w:themeColor="text1"/>
          <w:sz w:val="24"/>
        </w:rPr>
        <w:t>;</w:t>
      </w:r>
    </w:p>
    <w:p w14:paraId="0DF80668" w14:textId="05C43B39" w:rsidR="00A05F6D" w:rsidRPr="004906F1" w:rsidRDefault="00A05F6D" w:rsidP="004906F1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lastRenderedPageBreak/>
        <w:t>informację o przebiegu przewodu doktorskiego lub postępowania w sprawie nadania stopnia doktora, jeżeli kandydat ubiegał się uprzednio o nadanie stopnia doktora</w:t>
      </w:r>
      <w:r w:rsidR="00277635">
        <w:rPr>
          <w:rFonts w:ascii="Arial" w:hAnsi="Arial" w:cs="Arial"/>
          <w:color w:val="000000" w:themeColor="text1"/>
          <w:sz w:val="24"/>
        </w:rPr>
        <w:t>;</w:t>
      </w:r>
    </w:p>
    <w:p w14:paraId="7F1A7EBF" w14:textId="6D26EDDF" w:rsidR="00A05F6D" w:rsidRPr="004906F1" w:rsidRDefault="002E421E" w:rsidP="004906F1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zaświadczenie o uzyskaniu efektów uczenia się dla kwalifikacji na poziome 8</w:t>
      </w:r>
      <w:r w:rsidR="000932A4" w:rsidRPr="004906F1">
        <w:rPr>
          <w:rFonts w:ascii="Arial" w:hAnsi="Arial" w:cs="Arial"/>
          <w:color w:val="000000" w:themeColor="text1"/>
          <w:sz w:val="24"/>
        </w:rPr>
        <w:t> </w:t>
      </w:r>
      <w:r w:rsidRPr="004906F1">
        <w:rPr>
          <w:rFonts w:ascii="Arial" w:hAnsi="Arial" w:cs="Arial"/>
          <w:color w:val="000000" w:themeColor="text1"/>
          <w:sz w:val="24"/>
        </w:rPr>
        <w:t>Polskiej Ramy Kwalifikacji</w:t>
      </w:r>
      <w:r w:rsidR="00277635">
        <w:rPr>
          <w:rFonts w:ascii="Arial" w:hAnsi="Arial" w:cs="Arial"/>
          <w:color w:val="000000" w:themeColor="text1"/>
          <w:sz w:val="24"/>
        </w:rPr>
        <w:t>;</w:t>
      </w:r>
    </w:p>
    <w:p w14:paraId="367D63B7" w14:textId="039841A6" w:rsidR="00A05F6D" w:rsidRPr="004906F1" w:rsidRDefault="00A05F6D" w:rsidP="004906F1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kwestionariusz osobowy kandydata, zgodnie z </w:t>
      </w:r>
      <w:r w:rsidR="00A70A8B" w:rsidRPr="004906F1">
        <w:rPr>
          <w:rFonts w:ascii="Arial" w:hAnsi="Arial" w:cs="Arial"/>
          <w:sz w:val="24"/>
        </w:rPr>
        <w:t>Z</w:t>
      </w:r>
      <w:r w:rsidRPr="004906F1">
        <w:rPr>
          <w:rFonts w:ascii="Arial" w:hAnsi="Arial" w:cs="Arial"/>
          <w:sz w:val="24"/>
        </w:rPr>
        <w:t>ałącznikiem 7</w:t>
      </w:r>
      <w:r w:rsidR="00277635">
        <w:rPr>
          <w:rFonts w:ascii="Arial" w:hAnsi="Arial" w:cs="Arial"/>
          <w:sz w:val="24"/>
        </w:rPr>
        <w:t>;</w:t>
      </w:r>
    </w:p>
    <w:p w14:paraId="036746EA" w14:textId="446D82DD" w:rsidR="00A05F6D" w:rsidRPr="004906F1" w:rsidRDefault="00A05F6D" w:rsidP="004906F1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sz w:val="24"/>
        </w:rPr>
      </w:pPr>
      <w:bookmarkStart w:id="13" w:name="_Hlk41385047"/>
      <w:r w:rsidRPr="004906F1">
        <w:rPr>
          <w:rFonts w:ascii="Arial" w:hAnsi="Arial" w:cs="Arial"/>
          <w:color w:val="000000" w:themeColor="text1"/>
          <w:sz w:val="24"/>
        </w:rPr>
        <w:t>nośnik elektroniczny zawierający kopie składanych dokumentów</w:t>
      </w:r>
      <w:r w:rsidR="00CB44AE" w:rsidRPr="004906F1">
        <w:rPr>
          <w:rFonts w:ascii="Arial" w:hAnsi="Arial" w:cs="Arial"/>
          <w:color w:val="000000" w:themeColor="text1"/>
          <w:sz w:val="24"/>
        </w:rPr>
        <w:t xml:space="preserve">, w tym rozprawa doktorska oraz oddzielnie streszczenia zgodnie z wymogami </w:t>
      </w:r>
      <w:r w:rsidR="00277635">
        <w:rPr>
          <w:rFonts w:ascii="Arial" w:hAnsi="Arial" w:cs="Arial"/>
          <w:color w:val="000000" w:themeColor="text1"/>
          <w:sz w:val="24"/>
        </w:rPr>
        <w:t>u</w:t>
      </w:r>
      <w:r w:rsidR="00CB44AE" w:rsidRPr="004906F1">
        <w:rPr>
          <w:rFonts w:ascii="Arial" w:hAnsi="Arial" w:cs="Arial"/>
          <w:color w:val="000000" w:themeColor="text1"/>
          <w:sz w:val="24"/>
        </w:rPr>
        <w:t>stawy o zapewnieniu dostępności.</w:t>
      </w:r>
    </w:p>
    <w:bookmarkEnd w:id="13"/>
    <w:p w14:paraId="26D2DF80" w14:textId="026DB39B" w:rsidR="001E4822" w:rsidRPr="004906F1" w:rsidRDefault="00A05F6D" w:rsidP="004906F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Po weryfikacji formalnej wniosku pracownik BOD przekazuje go przewodniczącemu </w:t>
      </w:r>
      <w:r w:rsidR="00605248" w:rsidRPr="004906F1">
        <w:rPr>
          <w:rFonts w:ascii="Arial" w:hAnsi="Arial" w:cs="Arial"/>
          <w:color w:val="000000" w:themeColor="text1"/>
          <w:sz w:val="24"/>
        </w:rPr>
        <w:t>R</w:t>
      </w:r>
      <w:r w:rsidR="001E127D" w:rsidRPr="004906F1">
        <w:rPr>
          <w:rFonts w:ascii="Arial" w:hAnsi="Arial" w:cs="Arial"/>
          <w:color w:val="000000" w:themeColor="text1"/>
          <w:sz w:val="24"/>
        </w:rPr>
        <w:t xml:space="preserve">ady </w:t>
      </w:r>
      <w:r w:rsidR="00605248" w:rsidRPr="004906F1">
        <w:rPr>
          <w:rFonts w:ascii="Arial" w:hAnsi="Arial" w:cs="Arial"/>
          <w:color w:val="000000" w:themeColor="text1"/>
          <w:sz w:val="24"/>
        </w:rPr>
        <w:t>D</w:t>
      </w:r>
      <w:r w:rsidR="001E127D" w:rsidRPr="004906F1">
        <w:rPr>
          <w:rFonts w:ascii="Arial" w:hAnsi="Arial" w:cs="Arial"/>
          <w:color w:val="000000" w:themeColor="text1"/>
          <w:sz w:val="24"/>
        </w:rPr>
        <w:t xml:space="preserve">yscypliny </w:t>
      </w:r>
      <w:r w:rsidR="00605248" w:rsidRPr="004906F1">
        <w:rPr>
          <w:rFonts w:ascii="Arial" w:hAnsi="Arial" w:cs="Arial"/>
          <w:color w:val="000000" w:themeColor="text1"/>
          <w:sz w:val="24"/>
        </w:rPr>
        <w:t>N</w:t>
      </w:r>
      <w:r w:rsidR="001E127D" w:rsidRPr="004906F1">
        <w:rPr>
          <w:rFonts w:ascii="Arial" w:hAnsi="Arial" w:cs="Arial"/>
          <w:color w:val="000000" w:themeColor="text1"/>
          <w:sz w:val="24"/>
        </w:rPr>
        <w:t>aukowej</w:t>
      </w:r>
      <w:r w:rsidR="000932A4" w:rsidRPr="004906F1">
        <w:rPr>
          <w:rFonts w:ascii="Arial" w:hAnsi="Arial" w:cs="Arial"/>
          <w:color w:val="000000" w:themeColor="text1"/>
          <w:sz w:val="24"/>
        </w:rPr>
        <w:t>.</w:t>
      </w:r>
    </w:p>
    <w:p w14:paraId="07D565F2" w14:textId="5D6790DA" w:rsidR="00A05F6D" w:rsidRPr="004906F1" w:rsidRDefault="00A05F6D" w:rsidP="004906F1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bookmarkStart w:id="14" w:name="_Toc145418741"/>
      <w:r w:rsidRPr="004906F1">
        <w:rPr>
          <w:rFonts w:ascii="Arial" w:hAnsi="Arial" w:cs="Arial"/>
          <w:sz w:val="24"/>
          <w:szCs w:val="24"/>
        </w:rPr>
        <w:t>Rozdział 7. Sposób wyznaczania recenzentów</w:t>
      </w:r>
      <w:bookmarkEnd w:id="14"/>
    </w:p>
    <w:p w14:paraId="692CDC60" w14:textId="549F9B28" w:rsidR="008B4054" w:rsidRPr="004906F1" w:rsidRDefault="008B4054" w:rsidP="004906F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906F1">
        <w:rPr>
          <w:rFonts w:ascii="Arial" w:hAnsi="Arial" w:cs="Arial"/>
          <w:b/>
          <w:sz w:val="24"/>
        </w:rPr>
        <w:t>§ 9</w:t>
      </w:r>
    </w:p>
    <w:p w14:paraId="20B4B907" w14:textId="2F92315D" w:rsidR="00A05F6D" w:rsidRPr="004906F1" w:rsidRDefault="00A05F6D" w:rsidP="004906F1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Recenzentem w postępowaniu w sprawie nadania stopnia doktora może zostać osoba spełniająca wymogi, o których mowa w § 5 ust. 2</w:t>
      </w:r>
      <w:r w:rsidR="001E43A2" w:rsidRPr="004906F1">
        <w:rPr>
          <w:rFonts w:ascii="Arial" w:hAnsi="Arial" w:cs="Arial"/>
          <w:color w:val="000000" w:themeColor="text1"/>
          <w:sz w:val="24"/>
        </w:rPr>
        <w:t>-</w:t>
      </w:r>
      <w:r w:rsidRPr="004906F1">
        <w:rPr>
          <w:rFonts w:ascii="Arial" w:hAnsi="Arial" w:cs="Arial"/>
          <w:color w:val="000000" w:themeColor="text1"/>
          <w:sz w:val="24"/>
        </w:rPr>
        <w:t>3, która posiada dorobek naukowy i doświadczenie pozwalające na sporządzenie recenzji</w:t>
      </w:r>
      <w:r w:rsidR="00823205" w:rsidRPr="004906F1">
        <w:rPr>
          <w:rFonts w:ascii="Arial" w:hAnsi="Arial" w:cs="Arial"/>
          <w:color w:val="000000" w:themeColor="text1"/>
          <w:sz w:val="24"/>
        </w:rPr>
        <w:t xml:space="preserve"> danej</w:t>
      </w:r>
      <w:r w:rsidR="001E43A2" w:rsidRPr="004906F1">
        <w:rPr>
          <w:rFonts w:ascii="Arial" w:hAnsi="Arial" w:cs="Arial"/>
          <w:color w:val="000000" w:themeColor="text1"/>
          <w:sz w:val="24"/>
        </w:rPr>
        <w:t xml:space="preserve"> rozprawy doktorskiej.</w:t>
      </w:r>
    </w:p>
    <w:p w14:paraId="502AF94A" w14:textId="000ED792" w:rsidR="00A05F6D" w:rsidRPr="004906F1" w:rsidRDefault="00A05F6D" w:rsidP="004906F1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Recenzentem w postępowaniu w sprawie nadania stopnia doktora nie może zostać osoba, o której mowa w § 5 ust. 4.</w:t>
      </w:r>
    </w:p>
    <w:p w14:paraId="73DC3291" w14:textId="39796C86" w:rsidR="00A05F6D" w:rsidRPr="004906F1" w:rsidRDefault="00A05F6D" w:rsidP="004906F1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W postępowaniu w sprawie nadania stopnia doktora wyznacza się recenzentów spośród osób niebędących pracownikami Uczelni</w:t>
      </w:r>
      <w:r w:rsidR="00823205" w:rsidRPr="004906F1">
        <w:rPr>
          <w:rFonts w:ascii="Arial" w:hAnsi="Arial" w:cs="Arial"/>
          <w:color w:val="000000" w:themeColor="text1"/>
          <w:sz w:val="24"/>
        </w:rPr>
        <w:t xml:space="preserve"> oraz pracownika jednostki zatrudniającej kandydata</w:t>
      </w:r>
      <w:r w:rsidRPr="004906F1">
        <w:rPr>
          <w:rFonts w:ascii="Arial" w:hAnsi="Arial" w:cs="Arial"/>
          <w:color w:val="000000" w:themeColor="text1"/>
          <w:sz w:val="24"/>
        </w:rPr>
        <w:t>.</w:t>
      </w:r>
    </w:p>
    <w:p w14:paraId="618CC841" w14:textId="6CF094C7" w:rsidR="00A05F6D" w:rsidRPr="004906F1" w:rsidRDefault="00A05F6D" w:rsidP="004906F1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Rada </w:t>
      </w:r>
      <w:r w:rsidR="00885DED" w:rsidRPr="004906F1">
        <w:rPr>
          <w:rFonts w:ascii="Arial" w:hAnsi="Arial" w:cs="Arial"/>
          <w:color w:val="000000" w:themeColor="text1"/>
          <w:sz w:val="24"/>
        </w:rPr>
        <w:t>D</w:t>
      </w:r>
      <w:r w:rsidRPr="004906F1">
        <w:rPr>
          <w:rFonts w:ascii="Arial" w:hAnsi="Arial" w:cs="Arial"/>
          <w:color w:val="000000" w:themeColor="text1"/>
          <w:sz w:val="24"/>
        </w:rPr>
        <w:t xml:space="preserve">yscypliny </w:t>
      </w:r>
      <w:r w:rsidR="00885DED" w:rsidRPr="004906F1">
        <w:rPr>
          <w:rFonts w:ascii="Arial" w:hAnsi="Arial" w:cs="Arial"/>
          <w:color w:val="000000" w:themeColor="text1"/>
          <w:sz w:val="24"/>
        </w:rPr>
        <w:t>N</w:t>
      </w:r>
      <w:r w:rsidRPr="004906F1">
        <w:rPr>
          <w:rFonts w:ascii="Arial" w:hAnsi="Arial" w:cs="Arial"/>
          <w:color w:val="000000" w:themeColor="text1"/>
          <w:sz w:val="24"/>
        </w:rPr>
        <w:t>aukowej w głosowaniu tajnym</w:t>
      </w:r>
      <w:r w:rsidR="001E43A2" w:rsidRPr="004906F1">
        <w:rPr>
          <w:rFonts w:ascii="Arial" w:hAnsi="Arial" w:cs="Arial"/>
          <w:color w:val="000000" w:themeColor="text1"/>
          <w:sz w:val="24"/>
        </w:rPr>
        <w:t>,</w:t>
      </w:r>
      <w:r w:rsidRPr="004906F1">
        <w:rPr>
          <w:rFonts w:ascii="Arial" w:hAnsi="Arial" w:cs="Arial"/>
          <w:color w:val="000000" w:themeColor="text1"/>
          <w:sz w:val="24"/>
        </w:rPr>
        <w:t xml:space="preserve"> bezwzględną większością głosów, w obecności co najmniej połowy liczby uprawnionych do głosowania, dokonuje wyboru 3 recenzentów spośród przedstawionych kandydatów.</w:t>
      </w:r>
    </w:p>
    <w:p w14:paraId="70EB4EE3" w14:textId="114DC62E" w:rsidR="00A05F6D" w:rsidRPr="004906F1" w:rsidRDefault="00A05F6D" w:rsidP="004906F1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Po powołaniu recenzentów przewodniczący </w:t>
      </w:r>
      <w:r w:rsidR="00605248" w:rsidRPr="004906F1">
        <w:rPr>
          <w:rFonts w:ascii="Arial" w:hAnsi="Arial" w:cs="Arial"/>
          <w:color w:val="000000" w:themeColor="text1"/>
          <w:sz w:val="24"/>
        </w:rPr>
        <w:t>R</w:t>
      </w:r>
      <w:r w:rsidRPr="004906F1">
        <w:rPr>
          <w:rFonts w:ascii="Arial" w:hAnsi="Arial" w:cs="Arial"/>
          <w:color w:val="000000" w:themeColor="text1"/>
          <w:sz w:val="24"/>
        </w:rPr>
        <w:t xml:space="preserve">ady </w:t>
      </w:r>
      <w:r w:rsidR="00605248" w:rsidRPr="004906F1">
        <w:rPr>
          <w:rFonts w:ascii="Arial" w:hAnsi="Arial" w:cs="Arial"/>
          <w:color w:val="000000" w:themeColor="text1"/>
          <w:sz w:val="24"/>
        </w:rPr>
        <w:t>D</w:t>
      </w:r>
      <w:r w:rsidRPr="004906F1">
        <w:rPr>
          <w:rFonts w:ascii="Arial" w:hAnsi="Arial" w:cs="Arial"/>
          <w:color w:val="000000" w:themeColor="text1"/>
          <w:sz w:val="24"/>
        </w:rPr>
        <w:t xml:space="preserve">yscypliny </w:t>
      </w:r>
      <w:r w:rsidR="00605248" w:rsidRPr="004906F1">
        <w:rPr>
          <w:rFonts w:ascii="Arial" w:hAnsi="Arial" w:cs="Arial"/>
          <w:color w:val="000000" w:themeColor="text1"/>
          <w:sz w:val="24"/>
        </w:rPr>
        <w:t>N</w:t>
      </w:r>
      <w:r w:rsidRPr="004906F1">
        <w:rPr>
          <w:rFonts w:ascii="Arial" w:hAnsi="Arial" w:cs="Arial"/>
          <w:color w:val="000000" w:themeColor="text1"/>
          <w:sz w:val="24"/>
        </w:rPr>
        <w:t xml:space="preserve">aukowej zleca Sekcji Finansowej zawarcie umów z recenzentami. </w:t>
      </w:r>
    </w:p>
    <w:p w14:paraId="0E3E3C2D" w14:textId="5EFCD920" w:rsidR="00A05F6D" w:rsidRPr="004906F1" w:rsidRDefault="00A05F6D" w:rsidP="004906F1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Recenzenci sporządzają recenzje rozprawy doktorskiej w terminie dwóch miesięcy od dnia doręczenia tej rozprawy i przekazują je przewodniczącemu </w:t>
      </w:r>
      <w:r w:rsidR="00605248" w:rsidRPr="004906F1">
        <w:rPr>
          <w:rFonts w:ascii="Arial" w:hAnsi="Arial" w:cs="Arial"/>
          <w:color w:val="000000" w:themeColor="text1"/>
          <w:sz w:val="24"/>
        </w:rPr>
        <w:t>R</w:t>
      </w:r>
      <w:r w:rsidRPr="004906F1">
        <w:rPr>
          <w:rFonts w:ascii="Arial" w:hAnsi="Arial" w:cs="Arial"/>
          <w:color w:val="000000" w:themeColor="text1"/>
          <w:sz w:val="24"/>
        </w:rPr>
        <w:t xml:space="preserve">ady </w:t>
      </w:r>
      <w:r w:rsidR="00605248" w:rsidRPr="004906F1">
        <w:rPr>
          <w:rFonts w:ascii="Arial" w:hAnsi="Arial" w:cs="Arial"/>
          <w:color w:val="000000" w:themeColor="text1"/>
          <w:sz w:val="24"/>
        </w:rPr>
        <w:t>D</w:t>
      </w:r>
      <w:r w:rsidRPr="004906F1">
        <w:rPr>
          <w:rFonts w:ascii="Arial" w:hAnsi="Arial" w:cs="Arial"/>
          <w:color w:val="000000" w:themeColor="text1"/>
          <w:sz w:val="24"/>
        </w:rPr>
        <w:t xml:space="preserve">yscypliny </w:t>
      </w:r>
      <w:r w:rsidR="00605248" w:rsidRPr="004906F1">
        <w:rPr>
          <w:rFonts w:ascii="Arial" w:hAnsi="Arial" w:cs="Arial"/>
          <w:color w:val="000000" w:themeColor="text1"/>
          <w:sz w:val="24"/>
        </w:rPr>
        <w:t>N</w:t>
      </w:r>
      <w:r w:rsidRPr="004906F1">
        <w:rPr>
          <w:rFonts w:ascii="Arial" w:hAnsi="Arial" w:cs="Arial"/>
          <w:color w:val="000000" w:themeColor="text1"/>
          <w:sz w:val="24"/>
        </w:rPr>
        <w:t>aukowej w formie papierowej, opatrzonej własnoręcznym podpisem oraz w wersji elektronicznej</w:t>
      </w:r>
      <w:r w:rsidR="00823205" w:rsidRPr="004906F1">
        <w:rPr>
          <w:rFonts w:ascii="Arial" w:hAnsi="Arial" w:cs="Arial"/>
          <w:color w:val="000000" w:themeColor="text1"/>
          <w:sz w:val="24"/>
        </w:rPr>
        <w:t xml:space="preserve">, zgodnie z wymogami </w:t>
      </w:r>
      <w:r w:rsidR="00277635">
        <w:rPr>
          <w:rFonts w:ascii="Arial" w:hAnsi="Arial" w:cs="Arial"/>
          <w:color w:val="000000" w:themeColor="text1"/>
          <w:sz w:val="24"/>
        </w:rPr>
        <w:t>u</w:t>
      </w:r>
      <w:r w:rsidR="00823205" w:rsidRPr="004906F1">
        <w:rPr>
          <w:rFonts w:ascii="Arial" w:hAnsi="Arial" w:cs="Arial"/>
          <w:color w:val="000000" w:themeColor="text1"/>
          <w:sz w:val="24"/>
        </w:rPr>
        <w:t>stawy o zapewnieniu dostępności</w:t>
      </w:r>
      <w:r w:rsidRPr="004906F1">
        <w:rPr>
          <w:rFonts w:ascii="Arial" w:hAnsi="Arial" w:cs="Arial"/>
          <w:color w:val="000000" w:themeColor="text1"/>
          <w:sz w:val="24"/>
        </w:rPr>
        <w:t>.</w:t>
      </w:r>
    </w:p>
    <w:p w14:paraId="0497386F" w14:textId="74995C96" w:rsidR="00A05F6D" w:rsidRPr="004906F1" w:rsidRDefault="00A05F6D" w:rsidP="004906F1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Po otrzymaniu recenzji przewodniczący </w:t>
      </w:r>
      <w:r w:rsidR="00605248" w:rsidRPr="004906F1">
        <w:rPr>
          <w:rFonts w:ascii="Arial" w:hAnsi="Arial" w:cs="Arial"/>
          <w:color w:val="000000" w:themeColor="text1"/>
          <w:sz w:val="24"/>
        </w:rPr>
        <w:t>R</w:t>
      </w:r>
      <w:r w:rsidRPr="004906F1">
        <w:rPr>
          <w:rFonts w:ascii="Arial" w:hAnsi="Arial" w:cs="Arial"/>
          <w:color w:val="000000" w:themeColor="text1"/>
          <w:sz w:val="24"/>
        </w:rPr>
        <w:t xml:space="preserve">ady </w:t>
      </w:r>
      <w:r w:rsidR="00605248" w:rsidRPr="004906F1">
        <w:rPr>
          <w:rFonts w:ascii="Arial" w:hAnsi="Arial" w:cs="Arial"/>
          <w:color w:val="000000" w:themeColor="text1"/>
          <w:sz w:val="24"/>
        </w:rPr>
        <w:t>D</w:t>
      </w:r>
      <w:r w:rsidRPr="004906F1">
        <w:rPr>
          <w:rFonts w:ascii="Arial" w:hAnsi="Arial" w:cs="Arial"/>
          <w:color w:val="000000" w:themeColor="text1"/>
          <w:sz w:val="24"/>
        </w:rPr>
        <w:t xml:space="preserve">yscypliny </w:t>
      </w:r>
      <w:r w:rsidR="00605248" w:rsidRPr="004906F1">
        <w:rPr>
          <w:rFonts w:ascii="Arial" w:hAnsi="Arial" w:cs="Arial"/>
          <w:color w:val="000000" w:themeColor="text1"/>
          <w:sz w:val="24"/>
        </w:rPr>
        <w:t>N</w:t>
      </w:r>
      <w:r w:rsidRPr="004906F1">
        <w:rPr>
          <w:rFonts w:ascii="Arial" w:hAnsi="Arial" w:cs="Arial"/>
          <w:color w:val="000000" w:themeColor="text1"/>
          <w:sz w:val="24"/>
        </w:rPr>
        <w:t xml:space="preserve">aukowej może </w:t>
      </w:r>
      <w:r w:rsidR="00CB44AE" w:rsidRPr="004906F1">
        <w:rPr>
          <w:rFonts w:ascii="Arial" w:hAnsi="Arial" w:cs="Arial"/>
          <w:color w:val="000000" w:themeColor="text1"/>
          <w:sz w:val="24"/>
        </w:rPr>
        <w:t xml:space="preserve">nie przyjąć recenzji i </w:t>
      </w:r>
      <w:r w:rsidRPr="004906F1">
        <w:rPr>
          <w:rFonts w:ascii="Arial" w:hAnsi="Arial" w:cs="Arial"/>
          <w:color w:val="000000" w:themeColor="text1"/>
          <w:sz w:val="24"/>
        </w:rPr>
        <w:t>zwrócić się do recenzenta o uzupełnienie recenzji, szczególnie, gdy:</w:t>
      </w:r>
    </w:p>
    <w:p w14:paraId="385CA2A3" w14:textId="77777777" w:rsidR="00A05F6D" w:rsidRPr="004906F1" w:rsidRDefault="00A05F6D" w:rsidP="004906F1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lastRenderedPageBreak/>
        <w:t>recenzja nie zawiera wymaganej oceny;</w:t>
      </w:r>
    </w:p>
    <w:p w14:paraId="54D8166A" w14:textId="0BC8A064" w:rsidR="00A05F6D" w:rsidRPr="004906F1" w:rsidRDefault="00A05F6D" w:rsidP="004906F1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recenzja nie</w:t>
      </w:r>
      <w:r w:rsidR="00524DF1" w:rsidRPr="004906F1">
        <w:rPr>
          <w:rFonts w:ascii="Arial" w:hAnsi="Arial" w:cs="Arial"/>
          <w:color w:val="000000" w:themeColor="text1"/>
          <w:sz w:val="24"/>
        </w:rPr>
        <w:t xml:space="preserve"> zawiera konkluzji o spełnianiu</w:t>
      </w:r>
      <w:r w:rsidRPr="004906F1">
        <w:rPr>
          <w:rFonts w:ascii="Arial" w:hAnsi="Arial" w:cs="Arial"/>
          <w:color w:val="000000" w:themeColor="text1"/>
          <w:sz w:val="24"/>
        </w:rPr>
        <w:t xml:space="preserve"> bądź niespełnianiu wymogów ustawowych.</w:t>
      </w:r>
    </w:p>
    <w:p w14:paraId="3EC560F2" w14:textId="2E6ECC24" w:rsidR="001E4822" w:rsidRPr="004906F1" w:rsidRDefault="00A05F6D" w:rsidP="004906F1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Po przyjęciu wszystkich recenzji przewodniczący </w:t>
      </w:r>
      <w:r w:rsidR="00605248" w:rsidRPr="004906F1">
        <w:rPr>
          <w:rFonts w:ascii="Arial" w:hAnsi="Arial" w:cs="Arial"/>
          <w:color w:val="000000" w:themeColor="text1"/>
          <w:sz w:val="24"/>
        </w:rPr>
        <w:t>R</w:t>
      </w:r>
      <w:r w:rsidRPr="004906F1">
        <w:rPr>
          <w:rFonts w:ascii="Arial" w:hAnsi="Arial" w:cs="Arial"/>
          <w:color w:val="000000" w:themeColor="text1"/>
          <w:sz w:val="24"/>
        </w:rPr>
        <w:t xml:space="preserve">ady </w:t>
      </w:r>
      <w:r w:rsidR="00605248" w:rsidRPr="004906F1">
        <w:rPr>
          <w:rFonts w:ascii="Arial" w:hAnsi="Arial" w:cs="Arial"/>
          <w:color w:val="000000" w:themeColor="text1"/>
          <w:sz w:val="24"/>
        </w:rPr>
        <w:t>D</w:t>
      </w:r>
      <w:r w:rsidRPr="004906F1">
        <w:rPr>
          <w:rFonts w:ascii="Arial" w:hAnsi="Arial" w:cs="Arial"/>
          <w:color w:val="000000" w:themeColor="text1"/>
          <w:sz w:val="24"/>
        </w:rPr>
        <w:t xml:space="preserve">yscypliny </w:t>
      </w:r>
      <w:r w:rsidR="00605248" w:rsidRPr="004906F1">
        <w:rPr>
          <w:rFonts w:ascii="Arial" w:hAnsi="Arial" w:cs="Arial"/>
          <w:color w:val="000000" w:themeColor="text1"/>
          <w:sz w:val="24"/>
        </w:rPr>
        <w:t>N</w:t>
      </w:r>
      <w:r w:rsidRPr="004906F1">
        <w:rPr>
          <w:rFonts w:ascii="Arial" w:hAnsi="Arial" w:cs="Arial"/>
          <w:color w:val="000000" w:themeColor="text1"/>
          <w:sz w:val="24"/>
        </w:rPr>
        <w:t>aukowej przekazuje komplet doku</w:t>
      </w:r>
      <w:r w:rsidR="00810079" w:rsidRPr="004906F1">
        <w:rPr>
          <w:rFonts w:ascii="Arial" w:hAnsi="Arial" w:cs="Arial"/>
          <w:color w:val="000000" w:themeColor="text1"/>
          <w:sz w:val="24"/>
        </w:rPr>
        <w:t>mentów dotyczących postępowania</w:t>
      </w:r>
      <w:r w:rsidRPr="004906F1">
        <w:rPr>
          <w:rFonts w:ascii="Arial" w:hAnsi="Arial" w:cs="Arial"/>
          <w:color w:val="000000" w:themeColor="text1"/>
          <w:sz w:val="24"/>
        </w:rPr>
        <w:t xml:space="preserve"> przewodniczącemu Komisji doktorskiej i jej sekretarzowi.</w:t>
      </w:r>
    </w:p>
    <w:p w14:paraId="259C8232" w14:textId="6774570B" w:rsidR="00A05F6D" w:rsidRPr="004906F1" w:rsidRDefault="00A05F6D" w:rsidP="004906F1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bookmarkStart w:id="15" w:name="_Toc19689674"/>
      <w:bookmarkStart w:id="16" w:name="_Toc145418742"/>
      <w:r w:rsidRPr="004906F1">
        <w:rPr>
          <w:rFonts w:ascii="Arial" w:hAnsi="Arial" w:cs="Arial"/>
          <w:sz w:val="24"/>
          <w:szCs w:val="24"/>
        </w:rPr>
        <w:t xml:space="preserve">Rozdział 8. </w:t>
      </w:r>
      <w:bookmarkEnd w:id="15"/>
      <w:r w:rsidRPr="004906F1">
        <w:rPr>
          <w:rFonts w:ascii="Arial" w:hAnsi="Arial" w:cs="Arial"/>
          <w:sz w:val="24"/>
          <w:szCs w:val="24"/>
        </w:rPr>
        <w:t>Zasady nadawania stopnia doktora</w:t>
      </w:r>
      <w:bookmarkEnd w:id="16"/>
      <w:r w:rsidRPr="004906F1">
        <w:rPr>
          <w:rFonts w:ascii="Arial" w:hAnsi="Arial" w:cs="Arial"/>
          <w:sz w:val="24"/>
          <w:szCs w:val="24"/>
        </w:rPr>
        <w:t xml:space="preserve"> </w:t>
      </w:r>
    </w:p>
    <w:p w14:paraId="753C2A58" w14:textId="761AEABA" w:rsidR="00720A14" w:rsidRPr="004906F1" w:rsidRDefault="00720A14" w:rsidP="004906F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906F1">
        <w:rPr>
          <w:rFonts w:ascii="Arial" w:hAnsi="Arial" w:cs="Arial"/>
          <w:b/>
          <w:sz w:val="24"/>
        </w:rPr>
        <w:t>§ 10</w:t>
      </w:r>
    </w:p>
    <w:p w14:paraId="13336C8E" w14:textId="0A3E339F" w:rsidR="00607920" w:rsidRPr="004906F1" w:rsidRDefault="00A05F6D" w:rsidP="004906F1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Komisja doktorska, na posiedzeniu zamkniętym, po zapoznaniu się z rozprawą doktorską, opiniami promotorów oraz recenzjami, przygotowuje</w:t>
      </w:r>
      <w:r w:rsidR="00607920" w:rsidRPr="004906F1">
        <w:rPr>
          <w:rFonts w:ascii="Arial" w:hAnsi="Arial" w:cs="Arial"/>
          <w:color w:val="000000" w:themeColor="text1"/>
          <w:sz w:val="24"/>
        </w:rPr>
        <w:t xml:space="preserve"> </w:t>
      </w:r>
      <w:r w:rsidRPr="004906F1">
        <w:rPr>
          <w:rFonts w:ascii="Arial" w:hAnsi="Arial" w:cs="Arial"/>
          <w:color w:val="000000" w:themeColor="text1"/>
          <w:sz w:val="24"/>
        </w:rPr>
        <w:t>projekt</w:t>
      </w:r>
      <w:r w:rsidR="00665FFE" w:rsidRPr="004906F1">
        <w:rPr>
          <w:rFonts w:ascii="Arial" w:hAnsi="Arial" w:cs="Arial"/>
          <w:color w:val="000000" w:themeColor="text1"/>
          <w:sz w:val="24"/>
        </w:rPr>
        <w:t xml:space="preserve"> uchwały</w:t>
      </w:r>
      <w:r w:rsidR="00607920" w:rsidRPr="004906F1">
        <w:rPr>
          <w:rFonts w:ascii="Arial" w:hAnsi="Arial" w:cs="Arial"/>
          <w:color w:val="000000" w:themeColor="text1"/>
          <w:sz w:val="24"/>
        </w:rPr>
        <w:t>:</w:t>
      </w:r>
    </w:p>
    <w:p w14:paraId="0565C444" w14:textId="412AA72B" w:rsidR="00607920" w:rsidRPr="004906F1" w:rsidRDefault="00A05F6D" w:rsidP="004906F1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w sprawie dopuszczenia </w:t>
      </w:r>
      <w:r w:rsidR="0057082C" w:rsidRPr="004906F1">
        <w:rPr>
          <w:rFonts w:ascii="Arial" w:hAnsi="Arial" w:cs="Arial"/>
          <w:color w:val="000000" w:themeColor="text1"/>
          <w:sz w:val="24"/>
        </w:rPr>
        <w:t xml:space="preserve">do publicznej obrony rozprawy doktorskiej </w:t>
      </w:r>
      <w:r w:rsidR="00607920" w:rsidRPr="004906F1">
        <w:rPr>
          <w:rFonts w:ascii="Arial" w:hAnsi="Arial" w:cs="Arial"/>
          <w:color w:val="000000" w:themeColor="text1"/>
          <w:sz w:val="24"/>
        </w:rPr>
        <w:t xml:space="preserve">wraz </w:t>
      </w:r>
      <w:r w:rsidR="00524DF1" w:rsidRPr="004906F1">
        <w:rPr>
          <w:rFonts w:ascii="Arial" w:hAnsi="Arial" w:cs="Arial"/>
          <w:color w:val="000000" w:themeColor="text1"/>
          <w:sz w:val="24"/>
        </w:rPr>
        <w:br/>
      </w:r>
      <w:r w:rsidR="00607920" w:rsidRPr="004906F1">
        <w:rPr>
          <w:rFonts w:ascii="Arial" w:hAnsi="Arial" w:cs="Arial"/>
          <w:color w:val="000000" w:themeColor="text1"/>
          <w:sz w:val="24"/>
        </w:rPr>
        <w:t xml:space="preserve">z </w:t>
      </w:r>
      <w:r w:rsidR="0057082C" w:rsidRPr="004906F1">
        <w:rPr>
          <w:rFonts w:ascii="Arial" w:hAnsi="Arial" w:cs="Arial"/>
          <w:color w:val="000000" w:themeColor="text1"/>
          <w:sz w:val="24"/>
        </w:rPr>
        <w:t>termin</w:t>
      </w:r>
      <w:r w:rsidR="00607920" w:rsidRPr="004906F1">
        <w:rPr>
          <w:rFonts w:ascii="Arial" w:hAnsi="Arial" w:cs="Arial"/>
          <w:color w:val="000000" w:themeColor="text1"/>
          <w:sz w:val="24"/>
        </w:rPr>
        <w:t>em</w:t>
      </w:r>
      <w:r w:rsidR="0057082C" w:rsidRPr="004906F1">
        <w:rPr>
          <w:rFonts w:ascii="Arial" w:hAnsi="Arial" w:cs="Arial"/>
          <w:color w:val="000000" w:themeColor="text1"/>
          <w:sz w:val="24"/>
        </w:rPr>
        <w:t xml:space="preserve"> i język</w:t>
      </w:r>
      <w:r w:rsidR="00607920" w:rsidRPr="004906F1">
        <w:rPr>
          <w:rFonts w:ascii="Arial" w:hAnsi="Arial" w:cs="Arial"/>
          <w:color w:val="000000" w:themeColor="text1"/>
          <w:sz w:val="24"/>
        </w:rPr>
        <w:t>iem</w:t>
      </w:r>
      <w:r w:rsidR="0057082C" w:rsidRPr="004906F1">
        <w:rPr>
          <w:rFonts w:ascii="Arial" w:hAnsi="Arial" w:cs="Arial"/>
          <w:color w:val="000000" w:themeColor="text1"/>
          <w:sz w:val="24"/>
        </w:rPr>
        <w:t xml:space="preserve"> obrony</w:t>
      </w:r>
      <w:r w:rsidR="00524DF1" w:rsidRPr="004906F1">
        <w:rPr>
          <w:rFonts w:ascii="Arial" w:hAnsi="Arial" w:cs="Arial"/>
          <w:color w:val="000000" w:themeColor="text1"/>
          <w:sz w:val="24"/>
        </w:rPr>
        <w:t>,</w:t>
      </w:r>
      <w:r w:rsidR="0057082C" w:rsidRPr="004906F1">
        <w:rPr>
          <w:rFonts w:ascii="Arial" w:hAnsi="Arial" w:cs="Arial"/>
          <w:color w:val="000000" w:themeColor="text1"/>
          <w:sz w:val="24"/>
        </w:rPr>
        <w:t xml:space="preserve"> </w:t>
      </w:r>
      <w:r w:rsidRPr="004906F1">
        <w:rPr>
          <w:rFonts w:ascii="Arial" w:hAnsi="Arial" w:cs="Arial"/>
          <w:color w:val="000000" w:themeColor="text1"/>
          <w:sz w:val="24"/>
        </w:rPr>
        <w:t xml:space="preserve">lub </w:t>
      </w:r>
    </w:p>
    <w:p w14:paraId="0C4D741E" w14:textId="66F7BA6D" w:rsidR="00607920" w:rsidRPr="004906F1" w:rsidRDefault="00607920" w:rsidP="004906F1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o </w:t>
      </w:r>
      <w:r w:rsidR="00A05F6D" w:rsidRPr="004906F1">
        <w:rPr>
          <w:rFonts w:ascii="Arial" w:hAnsi="Arial" w:cs="Arial"/>
          <w:color w:val="000000" w:themeColor="text1"/>
          <w:sz w:val="24"/>
        </w:rPr>
        <w:t>odmow</w:t>
      </w:r>
      <w:r w:rsidRPr="004906F1">
        <w:rPr>
          <w:rFonts w:ascii="Arial" w:hAnsi="Arial" w:cs="Arial"/>
          <w:color w:val="000000" w:themeColor="text1"/>
          <w:sz w:val="24"/>
        </w:rPr>
        <w:t>ie</w:t>
      </w:r>
      <w:r w:rsidR="00A05F6D" w:rsidRPr="004906F1">
        <w:rPr>
          <w:rFonts w:ascii="Arial" w:hAnsi="Arial" w:cs="Arial"/>
          <w:color w:val="000000" w:themeColor="text1"/>
          <w:sz w:val="24"/>
        </w:rPr>
        <w:t xml:space="preserve"> dopuszczenia do publicznej obrony rozprawy doktorskiej</w:t>
      </w:r>
      <w:r w:rsidR="0057082C" w:rsidRPr="004906F1">
        <w:rPr>
          <w:rFonts w:ascii="Arial" w:hAnsi="Arial" w:cs="Arial"/>
          <w:color w:val="000000" w:themeColor="text1"/>
          <w:sz w:val="24"/>
        </w:rPr>
        <w:t>.</w:t>
      </w:r>
    </w:p>
    <w:p w14:paraId="003B8678" w14:textId="33562EC8" w:rsidR="00A05F6D" w:rsidRPr="004906F1" w:rsidRDefault="0057082C" w:rsidP="004906F1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W przypadku odmowy dopuszczenia do publicznej obrony rozprawy doktorskiej komisja doktorska przygotowuje opinię wraz z uzasadnieniem. </w:t>
      </w:r>
    </w:p>
    <w:p w14:paraId="06A255F5" w14:textId="2D2EE680" w:rsidR="00A05F6D" w:rsidRPr="004906F1" w:rsidRDefault="00A05F6D" w:rsidP="004906F1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Do obrony rozprawy doktorskiej może być dopuszczona osoba, która uzyskała pozytywne recenzje od co najmniej dwóch recenzentów.</w:t>
      </w:r>
    </w:p>
    <w:p w14:paraId="1CC83980" w14:textId="43B00156" w:rsidR="00A05F6D" w:rsidRPr="004906F1" w:rsidRDefault="00A05F6D" w:rsidP="004906F1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Przewodniczący Rady Dyscypliny Naukowej po otrzymaniu od Komisji doktorskiej </w:t>
      </w:r>
      <w:r w:rsidR="00B57320" w:rsidRPr="004906F1">
        <w:rPr>
          <w:rFonts w:ascii="Arial" w:hAnsi="Arial" w:cs="Arial"/>
          <w:color w:val="000000" w:themeColor="text1"/>
          <w:sz w:val="24"/>
        </w:rPr>
        <w:t>projekt</w:t>
      </w:r>
      <w:r w:rsidR="0057082C" w:rsidRPr="004906F1">
        <w:rPr>
          <w:rFonts w:ascii="Arial" w:hAnsi="Arial" w:cs="Arial"/>
          <w:color w:val="000000" w:themeColor="text1"/>
          <w:sz w:val="24"/>
        </w:rPr>
        <w:t>u</w:t>
      </w:r>
      <w:r w:rsidR="00B57320" w:rsidRPr="004906F1">
        <w:rPr>
          <w:rFonts w:ascii="Arial" w:hAnsi="Arial" w:cs="Arial"/>
          <w:color w:val="000000" w:themeColor="text1"/>
          <w:sz w:val="24"/>
        </w:rPr>
        <w:t xml:space="preserve"> uchwały</w:t>
      </w:r>
      <w:r w:rsidR="0057082C" w:rsidRPr="004906F1">
        <w:rPr>
          <w:rFonts w:ascii="Arial" w:hAnsi="Arial" w:cs="Arial"/>
          <w:color w:val="000000" w:themeColor="text1"/>
          <w:sz w:val="24"/>
        </w:rPr>
        <w:t xml:space="preserve"> oraz opinii</w:t>
      </w:r>
      <w:r w:rsidR="00E80CE2" w:rsidRPr="004906F1">
        <w:rPr>
          <w:rFonts w:ascii="Arial" w:hAnsi="Arial" w:cs="Arial"/>
          <w:color w:val="000000" w:themeColor="text1"/>
          <w:sz w:val="24"/>
        </w:rPr>
        <w:t xml:space="preserve"> </w:t>
      </w:r>
      <w:r w:rsidRPr="004906F1">
        <w:rPr>
          <w:rFonts w:ascii="Arial" w:hAnsi="Arial" w:cs="Arial"/>
          <w:color w:val="000000" w:themeColor="text1"/>
          <w:sz w:val="24"/>
        </w:rPr>
        <w:t>w sprawie odmowy dopuszczenia do publicznej obrony rozprawy doktorskiej zawiadamia kandydata do stopnia doktora o</w:t>
      </w:r>
      <w:r w:rsidR="0057082C" w:rsidRPr="004906F1">
        <w:rPr>
          <w:rFonts w:ascii="Arial" w:hAnsi="Arial" w:cs="Arial"/>
          <w:color w:val="000000" w:themeColor="text1"/>
          <w:sz w:val="24"/>
        </w:rPr>
        <w:t> </w:t>
      </w:r>
      <w:r w:rsidRPr="004906F1">
        <w:rPr>
          <w:rFonts w:ascii="Arial" w:hAnsi="Arial" w:cs="Arial"/>
          <w:color w:val="000000" w:themeColor="text1"/>
          <w:sz w:val="24"/>
        </w:rPr>
        <w:t>możliwości zapoznania się ze zgromadzonym materiałem i wypowiedzenia się w terminie 7 dni od dnia doręczenia zawiadomienia</w:t>
      </w:r>
      <w:r w:rsidR="00A25DFC" w:rsidRPr="004906F1">
        <w:rPr>
          <w:rFonts w:ascii="Arial" w:hAnsi="Arial" w:cs="Arial"/>
          <w:color w:val="000000" w:themeColor="text1"/>
          <w:sz w:val="24"/>
        </w:rPr>
        <w:t>.</w:t>
      </w:r>
    </w:p>
    <w:p w14:paraId="79AC2017" w14:textId="7A58AA95" w:rsidR="00607920" w:rsidRPr="004906F1" w:rsidRDefault="00A05F6D" w:rsidP="004906F1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Rada </w:t>
      </w:r>
      <w:r w:rsidR="00885DED" w:rsidRPr="004906F1">
        <w:rPr>
          <w:rFonts w:ascii="Arial" w:hAnsi="Arial" w:cs="Arial"/>
          <w:color w:val="000000" w:themeColor="text1"/>
          <w:sz w:val="24"/>
        </w:rPr>
        <w:t>D</w:t>
      </w:r>
      <w:r w:rsidRPr="004906F1">
        <w:rPr>
          <w:rFonts w:ascii="Arial" w:hAnsi="Arial" w:cs="Arial"/>
          <w:color w:val="000000" w:themeColor="text1"/>
          <w:sz w:val="24"/>
        </w:rPr>
        <w:t xml:space="preserve">yscypliny </w:t>
      </w:r>
      <w:r w:rsidR="00885DED" w:rsidRPr="004906F1">
        <w:rPr>
          <w:rFonts w:ascii="Arial" w:hAnsi="Arial" w:cs="Arial"/>
          <w:color w:val="000000" w:themeColor="text1"/>
          <w:sz w:val="24"/>
        </w:rPr>
        <w:t>N</w:t>
      </w:r>
      <w:r w:rsidRPr="004906F1">
        <w:rPr>
          <w:rFonts w:ascii="Arial" w:hAnsi="Arial" w:cs="Arial"/>
          <w:color w:val="000000" w:themeColor="text1"/>
          <w:sz w:val="24"/>
        </w:rPr>
        <w:t xml:space="preserve">aukowej wydaje </w:t>
      </w:r>
      <w:bookmarkStart w:id="17" w:name="_Hlk139278318"/>
      <w:r w:rsidRPr="004906F1">
        <w:rPr>
          <w:rFonts w:ascii="Arial" w:hAnsi="Arial" w:cs="Arial"/>
          <w:color w:val="000000" w:themeColor="text1"/>
          <w:sz w:val="24"/>
        </w:rPr>
        <w:t>uchwałę</w:t>
      </w:r>
      <w:r w:rsidR="00665FFE" w:rsidRPr="004906F1">
        <w:rPr>
          <w:rFonts w:ascii="Arial" w:hAnsi="Arial" w:cs="Arial"/>
          <w:color w:val="000000" w:themeColor="text1"/>
          <w:sz w:val="24"/>
        </w:rPr>
        <w:t xml:space="preserve"> w sprawie</w:t>
      </w:r>
      <w:r w:rsidR="00607920" w:rsidRPr="004906F1">
        <w:rPr>
          <w:rFonts w:ascii="Arial" w:hAnsi="Arial" w:cs="Arial"/>
          <w:color w:val="000000" w:themeColor="text1"/>
          <w:sz w:val="24"/>
        </w:rPr>
        <w:t>:</w:t>
      </w:r>
      <w:r w:rsidRPr="004906F1">
        <w:rPr>
          <w:rFonts w:ascii="Arial" w:hAnsi="Arial" w:cs="Arial"/>
          <w:color w:val="000000" w:themeColor="text1"/>
          <w:sz w:val="24"/>
        </w:rPr>
        <w:t xml:space="preserve"> </w:t>
      </w:r>
    </w:p>
    <w:bookmarkEnd w:id="17"/>
    <w:p w14:paraId="781AB2D9" w14:textId="55CA7D08" w:rsidR="00607920" w:rsidRPr="004906F1" w:rsidRDefault="00A05F6D" w:rsidP="004906F1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dopuszczenia</w:t>
      </w:r>
      <w:r w:rsidR="0057082C" w:rsidRPr="004906F1">
        <w:rPr>
          <w:rFonts w:ascii="Arial" w:hAnsi="Arial" w:cs="Arial"/>
          <w:color w:val="000000" w:themeColor="text1"/>
          <w:sz w:val="24"/>
        </w:rPr>
        <w:t xml:space="preserve"> kandydata do publicznej obrony rozprawy doktorskiej, zatwierdza jej termin oraz język obrony</w:t>
      </w:r>
      <w:r w:rsidR="00524DF1" w:rsidRPr="004906F1">
        <w:rPr>
          <w:rFonts w:ascii="Arial" w:hAnsi="Arial" w:cs="Arial"/>
          <w:color w:val="000000" w:themeColor="text1"/>
          <w:sz w:val="24"/>
        </w:rPr>
        <w:t>,</w:t>
      </w:r>
      <w:r w:rsidRPr="004906F1">
        <w:rPr>
          <w:rFonts w:ascii="Arial" w:hAnsi="Arial" w:cs="Arial"/>
          <w:color w:val="000000" w:themeColor="text1"/>
          <w:sz w:val="24"/>
        </w:rPr>
        <w:t xml:space="preserve"> lub</w:t>
      </w:r>
    </w:p>
    <w:p w14:paraId="4852ACC4" w14:textId="36950E2A" w:rsidR="00A05F6D" w:rsidRPr="004906F1" w:rsidRDefault="00A05F6D" w:rsidP="004906F1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odmowy dopuszczenia kandydata do publicznej obrony rozprawy doktorskiej</w:t>
      </w:r>
      <w:r w:rsidR="0057082C" w:rsidRPr="004906F1">
        <w:rPr>
          <w:rFonts w:ascii="Arial" w:hAnsi="Arial" w:cs="Arial"/>
          <w:color w:val="000000" w:themeColor="text1"/>
          <w:sz w:val="24"/>
        </w:rPr>
        <w:t>.</w:t>
      </w:r>
    </w:p>
    <w:p w14:paraId="0AFED4D7" w14:textId="6A2D2762" w:rsidR="00A05F6D" w:rsidRPr="004906F1" w:rsidRDefault="00A05F6D" w:rsidP="004906F1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Na postanowienie o odmowie dopuszczenia do obrony rozprawy doktorskiej przysługuje zażalenie do Rady Doskonałości Naukowej składane za pośrednictwem </w:t>
      </w:r>
      <w:r w:rsidR="00605248" w:rsidRPr="004906F1">
        <w:rPr>
          <w:rFonts w:ascii="Arial" w:hAnsi="Arial" w:cs="Arial"/>
          <w:color w:val="000000" w:themeColor="text1"/>
          <w:sz w:val="24"/>
        </w:rPr>
        <w:t>R</w:t>
      </w:r>
      <w:r w:rsidRPr="004906F1">
        <w:rPr>
          <w:rFonts w:ascii="Arial" w:hAnsi="Arial" w:cs="Arial"/>
          <w:color w:val="000000" w:themeColor="text1"/>
          <w:sz w:val="24"/>
        </w:rPr>
        <w:t xml:space="preserve">ady </w:t>
      </w:r>
      <w:r w:rsidR="00605248" w:rsidRPr="004906F1">
        <w:rPr>
          <w:rFonts w:ascii="Arial" w:hAnsi="Arial" w:cs="Arial"/>
          <w:color w:val="000000" w:themeColor="text1"/>
          <w:sz w:val="24"/>
        </w:rPr>
        <w:t>D</w:t>
      </w:r>
      <w:r w:rsidRPr="004906F1">
        <w:rPr>
          <w:rFonts w:ascii="Arial" w:hAnsi="Arial" w:cs="Arial"/>
          <w:color w:val="000000" w:themeColor="text1"/>
          <w:sz w:val="24"/>
        </w:rPr>
        <w:t xml:space="preserve">yscypliny </w:t>
      </w:r>
      <w:r w:rsidR="00605248" w:rsidRPr="004906F1">
        <w:rPr>
          <w:rFonts w:ascii="Arial" w:hAnsi="Arial" w:cs="Arial"/>
          <w:color w:val="000000" w:themeColor="text1"/>
          <w:sz w:val="24"/>
        </w:rPr>
        <w:t>N</w:t>
      </w:r>
      <w:r w:rsidRPr="004906F1">
        <w:rPr>
          <w:rFonts w:ascii="Arial" w:hAnsi="Arial" w:cs="Arial"/>
          <w:color w:val="000000" w:themeColor="text1"/>
          <w:sz w:val="24"/>
        </w:rPr>
        <w:t>aukowej w terminie 7 dni od dnia doręczenia postanowienia.</w:t>
      </w:r>
    </w:p>
    <w:p w14:paraId="614CCA8B" w14:textId="3BE3FCB2" w:rsidR="009B74BB" w:rsidRPr="004906F1" w:rsidRDefault="009B74BB" w:rsidP="004906F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4906F1">
        <w:rPr>
          <w:rFonts w:ascii="Arial" w:hAnsi="Arial" w:cs="Arial"/>
          <w:b/>
          <w:color w:val="000000" w:themeColor="text1"/>
          <w:sz w:val="24"/>
        </w:rPr>
        <w:t>§ 11</w:t>
      </w:r>
    </w:p>
    <w:p w14:paraId="6D37FE44" w14:textId="63D7915E" w:rsidR="00A05F6D" w:rsidRPr="004906F1" w:rsidRDefault="007C2093" w:rsidP="004906F1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Obrona rozprawy doktorskiej ma charakter publiczny, z wyłączeniem obrony rozprawy doktorskiej, o której mowa w art. 188 ust.</w:t>
      </w:r>
      <w:r w:rsidR="006023D4" w:rsidRPr="004906F1">
        <w:rPr>
          <w:rFonts w:ascii="Arial" w:hAnsi="Arial" w:cs="Arial"/>
          <w:color w:val="000000" w:themeColor="text1"/>
          <w:sz w:val="24"/>
        </w:rPr>
        <w:t xml:space="preserve"> </w:t>
      </w:r>
      <w:r w:rsidRPr="004906F1">
        <w:rPr>
          <w:rFonts w:ascii="Arial" w:hAnsi="Arial" w:cs="Arial"/>
          <w:color w:val="000000" w:themeColor="text1"/>
          <w:sz w:val="24"/>
        </w:rPr>
        <w:t>2 ustawy.</w:t>
      </w:r>
    </w:p>
    <w:p w14:paraId="18225F75" w14:textId="6E64A885" w:rsidR="00A05F6D" w:rsidRPr="004906F1" w:rsidRDefault="00A05F6D" w:rsidP="004906F1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Dopuszcza się nieobecność jednego recenzenta i dwóch członków Komisji doktorskiej</w:t>
      </w:r>
      <w:r w:rsidR="00524DF1" w:rsidRPr="004906F1">
        <w:rPr>
          <w:rFonts w:ascii="Arial" w:hAnsi="Arial" w:cs="Arial"/>
          <w:color w:val="000000" w:themeColor="text1"/>
          <w:sz w:val="24"/>
        </w:rPr>
        <w:t>,</w:t>
      </w:r>
      <w:r w:rsidRPr="004906F1">
        <w:rPr>
          <w:rFonts w:ascii="Arial" w:hAnsi="Arial" w:cs="Arial"/>
          <w:color w:val="000000" w:themeColor="text1"/>
          <w:sz w:val="24"/>
        </w:rPr>
        <w:t xml:space="preserve"> za wyjątkiem przewodniczącego i sekretarza Komisji doktorskiej.</w:t>
      </w:r>
    </w:p>
    <w:p w14:paraId="05D3406C" w14:textId="20A0C1E8" w:rsidR="002F1FC9" w:rsidRPr="004906F1" w:rsidRDefault="00A05F6D" w:rsidP="004906F1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lastRenderedPageBreak/>
        <w:t>W przypadku niespełnienia wymogu wskazanego w ust. 2, Komisja doktorska wyznacza kolejny termin obrony, jednak nie wcześniej niż 14 dni od poprzedniego terminu</w:t>
      </w:r>
      <w:r w:rsidR="007A03D3" w:rsidRPr="004906F1">
        <w:rPr>
          <w:rFonts w:ascii="Arial" w:hAnsi="Arial" w:cs="Arial"/>
          <w:color w:val="000000" w:themeColor="text1"/>
          <w:sz w:val="24"/>
        </w:rPr>
        <w:t>.</w:t>
      </w:r>
    </w:p>
    <w:p w14:paraId="2888C3AE" w14:textId="56208A47" w:rsidR="002F1FC9" w:rsidRPr="004906F1" w:rsidRDefault="00A05F6D" w:rsidP="004906F1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Obrona może być przeprowadzona przy użyciu </w:t>
      </w:r>
      <w:r w:rsidR="002F1FC9" w:rsidRPr="004906F1">
        <w:rPr>
          <w:rFonts w:ascii="Arial" w:hAnsi="Arial" w:cs="Arial"/>
          <w:sz w:val="24"/>
        </w:rPr>
        <w:t>środków komunikacji elektronicznej zapewniających w szczególności:</w:t>
      </w:r>
    </w:p>
    <w:p w14:paraId="1C1807B3" w14:textId="395EBAC5" w:rsidR="002F1FC9" w:rsidRPr="004906F1" w:rsidRDefault="002F1FC9" w:rsidP="004906F1">
      <w:pPr>
        <w:pStyle w:val="Akapitzlist"/>
        <w:numPr>
          <w:ilvl w:val="0"/>
          <w:numId w:val="62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transmisję obrony w czasie rzeczywistym między jego uczestnikami</w:t>
      </w:r>
      <w:r w:rsidR="00277635">
        <w:rPr>
          <w:rFonts w:ascii="Arial" w:hAnsi="Arial" w:cs="Arial"/>
          <w:color w:val="000000" w:themeColor="text1"/>
          <w:sz w:val="24"/>
        </w:rPr>
        <w:t>;</w:t>
      </w:r>
    </w:p>
    <w:p w14:paraId="3C16F43F" w14:textId="3B1D6693" w:rsidR="002F1FC9" w:rsidRPr="004906F1" w:rsidRDefault="002F1FC9" w:rsidP="004906F1">
      <w:pPr>
        <w:pStyle w:val="Akapitzlist"/>
        <w:numPr>
          <w:ilvl w:val="0"/>
          <w:numId w:val="62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wielostronną komunikację w czasie rzeczywistym, w ramach której uczestnicy obrony mogą wypowiadać się w jego toku </w:t>
      </w:r>
    </w:p>
    <w:p w14:paraId="71F4DE14" w14:textId="61E23C8C" w:rsidR="002F1FC9" w:rsidRPr="004906F1" w:rsidRDefault="002F1FC9" w:rsidP="004906F1">
      <w:p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– </w:t>
      </w:r>
      <w:r w:rsidRPr="004906F1">
        <w:rPr>
          <w:rFonts w:ascii="Arial" w:hAnsi="Arial" w:cs="Arial"/>
          <w:color w:val="000000" w:themeColor="text1"/>
          <w:sz w:val="24"/>
        </w:rPr>
        <w:t xml:space="preserve">z </w:t>
      </w:r>
      <w:r w:rsidRPr="004906F1">
        <w:rPr>
          <w:rFonts w:ascii="Arial" w:hAnsi="Arial" w:cs="Arial"/>
          <w:sz w:val="24"/>
        </w:rPr>
        <w:t xml:space="preserve">zachowaniem niezbędnych zasad bezpieczeństwa. </w:t>
      </w:r>
    </w:p>
    <w:p w14:paraId="684D60EA" w14:textId="4FB7BE83" w:rsidR="007A03D3" w:rsidRPr="004906F1" w:rsidRDefault="007A03D3" w:rsidP="004906F1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W przypadku przeprowadzania obrony rozprawy doktorskiej przy użyciu środków komunikacji elektronicznej wymagana jest obecność co najmniej </w:t>
      </w:r>
      <w:r w:rsidR="00D55F72" w:rsidRPr="004906F1">
        <w:rPr>
          <w:rFonts w:ascii="Arial" w:hAnsi="Arial" w:cs="Arial"/>
          <w:sz w:val="24"/>
        </w:rPr>
        <w:t>kandydata,</w:t>
      </w:r>
      <w:r w:rsidRPr="004906F1">
        <w:rPr>
          <w:rFonts w:ascii="Arial" w:hAnsi="Arial" w:cs="Arial"/>
          <w:sz w:val="24"/>
        </w:rPr>
        <w:t xml:space="preserve"> przewodniczącego i sekretarza Komisji doktorskiej w tej samej lokalizacji, wskazanej</w:t>
      </w:r>
      <w:r w:rsidR="00CB5B0F" w:rsidRPr="004906F1">
        <w:rPr>
          <w:rFonts w:ascii="Arial" w:hAnsi="Arial" w:cs="Arial"/>
          <w:sz w:val="24"/>
        </w:rPr>
        <w:t xml:space="preserve"> przez przewodniczącego komisji.</w:t>
      </w:r>
    </w:p>
    <w:p w14:paraId="71359298" w14:textId="1453A77F" w:rsidR="00A05F6D" w:rsidRPr="004906F1" w:rsidRDefault="00A05F6D" w:rsidP="004906F1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W trakcie jawnej obrony rozprawy doktorskiej kandydat przedstawia wyniki swojej pracy i odpowiada na pytania recenzentów oraz uczestników otwartego posiedzenia Komisji doktorskiej.</w:t>
      </w:r>
    </w:p>
    <w:p w14:paraId="2F45C7C2" w14:textId="43C0F825" w:rsidR="00A05F6D" w:rsidRPr="004906F1" w:rsidRDefault="00A05F6D" w:rsidP="004906F1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Po </w:t>
      </w:r>
      <w:r w:rsidRPr="004906F1">
        <w:rPr>
          <w:rFonts w:ascii="Arial" w:hAnsi="Arial" w:cs="Arial"/>
          <w:sz w:val="24"/>
        </w:rPr>
        <w:t>zakończeniu części jawnej obrony rozprawy doktorskiej, w ramach części niejawnej Komisja doktorska po przeprowadzeniu dyskusji:</w:t>
      </w:r>
    </w:p>
    <w:p w14:paraId="230D1EBE" w14:textId="45405DE4" w:rsidR="00A05F6D" w:rsidRPr="004906F1" w:rsidRDefault="0057082C" w:rsidP="004906F1">
      <w:pPr>
        <w:pStyle w:val="Akapitzlist"/>
        <w:numPr>
          <w:ilvl w:val="0"/>
          <w:numId w:val="17"/>
        </w:numPr>
        <w:spacing w:line="360" w:lineRule="auto"/>
        <w:ind w:left="851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wydaje </w:t>
      </w:r>
      <w:r w:rsidR="0095553F" w:rsidRPr="004906F1">
        <w:rPr>
          <w:rFonts w:ascii="Arial" w:hAnsi="Arial" w:cs="Arial"/>
          <w:sz w:val="24"/>
        </w:rPr>
        <w:t>opinię</w:t>
      </w:r>
      <w:r w:rsidR="00A05F6D" w:rsidRPr="004906F1">
        <w:rPr>
          <w:rFonts w:ascii="Arial" w:hAnsi="Arial" w:cs="Arial"/>
          <w:sz w:val="24"/>
        </w:rPr>
        <w:t xml:space="preserve"> w sprawie przyjęcia lub odmowy przyjęcia obrony wraz z</w:t>
      </w:r>
      <w:r w:rsidR="002B69BD" w:rsidRPr="004906F1">
        <w:rPr>
          <w:rFonts w:ascii="Arial" w:hAnsi="Arial" w:cs="Arial"/>
          <w:sz w:val="24"/>
        </w:rPr>
        <w:t> </w:t>
      </w:r>
      <w:r w:rsidR="00A05F6D" w:rsidRPr="004906F1">
        <w:rPr>
          <w:rFonts w:ascii="Arial" w:hAnsi="Arial" w:cs="Arial"/>
          <w:sz w:val="24"/>
        </w:rPr>
        <w:t>uzasadnieniem;</w:t>
      </w:r>
    </w:p>
    <w:p w14:paraId="49611A84" w14:textId="591B1146" w:rsidR="00A05F6D" w:rsidRPr="004906F1" w:rsidRDefault="00A05F6D" w:rsidP="004906F1">
      <w:pPr>
        <w:pStyle w:val="Akapitzlist"/>
        <w:numPr>
          <w:ilvl w:val="0"/>
          <w:numId w:val="17"/>
        </w:numPr>
        <w:spacing w:line="360" w:lineRule="auto"/>
        <w:ind w:left="851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przygotowuje projekt </w:t>
      </w:r>
      <w:r w:rsidR="002665B9" w:rsidRPr="004906F1">
        <w:rPr>
          <w:rFonts w:ascii="Arial" w:hAnsi="Arial" w:cs="Arial"/>
          <w:sz w:val="24"/>
        </w:rPr>
        <w:t>Uchwały</w:t>
      </w:r>
      <w:r w:rsidRPr="004906F1">
        <w:rPr>
          <w:rFonts w:ascii="Arial" w:hAnsi="Arial" w:cs="Arial"/>
          <w:sz w:val="24"/>
        </w:rPr>
        <w:t xml:space="preserve"> </w:t>
      </w:r>
      <w:r w:rsidR="00605248" w:rsidRPr="004906F1">
        <w:rPr>
          <w:rFonts w:ascii="Arial" w:hAnsi="Arial" w:cs="Arial"/>
          <w:sz w:val="24"/>
        </w:rPr>
        <w:t>R</w:t>
      </w:r>
      <w:r w:rsidRPr="004906F1">
        <w:rPr>
          <w:rFonts w:ascii="Arial" w:hAnsi="Arial" w:cs="Arial"/>
          <w:sz w:val="24"/>
        </w:rPr>
        <w:t xml:space="preserve">ady </w:t>
      </w:r>
      <w:r w:rsidR="00605248" w:rsidRPr="004906F1">
        <w:rPr>
          <w:rFonts w:ascii="Arial" w:hAnsi="Arial" w:cs="Arial"/>
          <w:sz w:val="24"/>
        </w:rPr>
        <w:t>D</w:t>
      </w:r>
      <w:r w:rsidRPr="004906F1">
        <w:rPr>
          <w:rFonts w:ascii="Arial" w:hAnsi="Arial" w:cs="Arial"/>
          <w:sz w:val="24"/>
        </w:rPr>
        <w:t xml:space="preserve">yscypliny </w:t>
      </w:r>
      <w:r w:rsidR="00605248" w:rsidRPr="004906F1">
        <w:rPr>
          <w:rFonts w:ascii="Arial" w:hAnsi="Arial" w:cs="Arial"/>
          <w:sz w:val="24"/>
        </w:rPr>
        <w:t>N</w:t>
      </w:r>
      <w:r w:rsidRPr="004906F1">
        <w:rPr>
          <w:rFonts w:ascii="Arial" w:hAnsi="Arial" w:cs="Arial"/>
          <w:sz w:val="24"/>
        </w:rPr>
        <w:t>aukowej w sprawie nadania lub odmowy nadania stopnia doktora wraz z uzasadnieniem.</w:t>
      </w:r>
    </w:p>
    <w:p w14:paraId="2D431C56" w14:textId="684300E9" w:rsidR="00A05F6D" w:rsidRPr="004906F1" w:rsidRDefault="00432C0D" w:rsidP="004906F1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Przed wydaniem </w:t>
      </w:r>
      <w:r w:rsidR="002665B9" w:rsidRPr="004906F1">
        <w:rPr>
          <w:rFonts w:ascii="Arial" w:hAnsi="Arial" w:cs="Arial"/>
          <w:sz w:val="24"/>
        </w:rPr>
        <w:t>Uchwały</w:t>
      </w:r>
      <w:r w:rsidRPr="004906F1">
        <w:rPr>
          <w:rFonts w:ascii="Arial" w:hAnsi="Arial" w:cs="Arial"/>
          <w:sz w:val="24"/>
        </w:rPr>
        <w:t xml:space="preserve"> o odmowie nadania stopnia doktora</w:t>
      </w:r>
      <w:r w:rsidR="002665B9" w:rsidRPr="004906F1">
        <w:rPr>
          <w:rFonts w:ascii="Arial" w:hAnsi="Arial" w:cs="Arial"/>
          <w:sz w:val="24"/>
        </w:rPr>
        <w:t xml:space="preserve"> przez Radę Dyscypliny Naukowej</w:t>
      </w:r>
      <w:r w:rsidRPr="004906F1">
        <w:rPr>
          <w:rFonts w:ascii="Arial" w:hAnsi="Arial" w:cs="Arial"/>
          <w:sz w:val="24"/>
        </w:rPr>
        <w:t>, a po zakończeniu części niejawnej posiedzenia Komisji doktorskiej jej przewodniczący zawiadamia kandydata do stopnia doktora</w:t>
      </w:r>
      <w:r w:rsidR="00E568C4" w:rsidRPr="004906F1">
        <w:rPr>
          <w:rFonts w:ascii="Arial" w:hAnsi="Arial" w:cs="Arial"/>
          <w:sz w:val="24"/>
        </w:rPr>
        <w:t xml:space="preserve"> </w:t>
      </w:r>
      <w:r w:rsidR="00F341EF" w:rsidRPr="004906F1">
        <w:rPr>
          <w:rFonts w:ascii="Arial" w:hAnsi="Arial" w:cs="Arial"/>
          <w:sz w:val="24"/>
        </w:rPr>
        <w:br/>
      </w:r>
      <w:r w:rsidRPr="004906F1">
        <w:rPr>
          <w:rFonts w:ascii="Arial" w:hAnsi="Arial" w:cs="Arial"/>
          <w:sz w:val="24"/>
        </w:rPr>
        <w:t>o możliwości zapoznania się ze zgromadzonym</w:t>
      </w:r>
      <w:r w:rsidR="00937726" w:rsidRPr="004906F1">
        <w:rPr>
          <w:rFonts w:ascii="Arial" w:hAnsi="Arial" w:cs="Arial"/>
          <w:sz w:val="24"/>
        </w:rPr>
        <w:t>i</w:t>
      </w:r>
      <w:r w:rsidRPr="004906F1">
        <w:rPr>
          <w:rFonts w:ascii="Arial" w:hAnsi="Arial" w:cs="Arial"/>
          <w:sz w:val="24"/>
        </w:rPr>
        <w:t xml:space="preserve"> materiał</w:t>
      </w:r>
      <w:r w:rsidR="009F7EC0" w:rsidRPr="004906F1">
        <w:rPr>
          <w:rFonts w:ascii="Arial" w:hAnsi="Arial" w:cs="Arial"/>
          <w:sz w:val="24"/>
        </w:rPr>
        <w:t>a</w:t>
      </w:r>
      <w:r w:rsidRPr="004906F1">
        <w:rPr>
          <w:rFonts w:ascii="Arial" w:hAnsi="Arial" w:cs="Arial"/>
          <w:sz w:val="24"/>
        </w:rPr>
        <w:t xml:space="preserve">mi </w:t>
      </w:r>
      <w:r w:rsidR="009F7EC0" w:rsidRPr="004906F1">
        <w:rPr>
          <w:rFonts w:ascii="Arial" w:hAnsi="Arial" w:cs="Arial"/>
          <w:sz w:val="24"/>
        </w:rPr>
        <w:t xml:space="preserve">oraz </w:t>
      </w:r>
      <w:r w:rsidRPr="004906F1">
        <w:rPr>
          <w:rFonts w:ascii="Arial" w:hAnsi="Arial" w:cs="Arial"/>
          <w:sz w:val="24"/>
        </w:rPr>
        <w:t xml:space="preserve">wypowiedzenia się w terminie </w:t>
      </w:r>
      <w:r w:rsidR="00A32322" w:rsidRPr="004906F1">
        <w:rPr>
          <w:rFonts w:ascii="Arial" w:hAnsi="Arial" w:cs="Arial"/>
          <w:sz w:val="24"/>
        </w:rPr>
        <w:t>7 dni</w:t>
      </w:r>
      <w:r w:rsidRPr="004906F1">
        <w:rPr>
          <w:rFonts w:ascii="Arial" w:hAnsi="Arial" w:cs="Arial"/>
          <w:sz w:val="24"/>
        </w:rPr>
        <w:t xml:space="preserve"> od dnia doręczenia zawiadomienia</w:t>
      </w:r>
      <w:r w:rsidR="00A05F6D" w:rsidRPr="004906F1">
        <w:rPr>
          <w:rFonts w:ascii="Arial" w:hAnsi="Arial" w:cs="Arial"/>
          <w:sz w:val="24"/>
        </w:rPr>
        <w:t>.</w:t>
      </w:r>
    </w:p>
    <w:p w14:paraId="6C3FEDAE" w14:textId="6F3EF8C6" w:rsidR="00A05F6D" w:rsidRPr="004906F1" w:rsidRDefault="00A05F6D" w:rsidP="004906F1">
      <w:pPr>
        <w:numPr>
          <w:ilvl w:val="0"/>
          <w:numId w:val="15"/>
        </w:numPr>
        <w:spacing w:line="360" w:lineRule="auto"/>
        <w:ind w:left="426" w:right="36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Projekt Uchwały w sprawie przyjęcia lub odmowy przyjęcia ob</w:t>
      </w:r>
      <w:r w:rsidR="00D03554" w:rsidRPr="004906F1">
        <w:rPr>
          <w:rFonts w:ascii="Arial" w:hAnsi="Arial" w:cs="Arial"/>
          <w:sz w:val="24"/>
        </w:rPr>
        <w:t xml:space="preserve">rony rozprawy doktorskiej wraz </w:t>
      </w:r>
      <w:r w:rsidRPr="004906F1">
        <w:rPr>
          <w:rFonts w:ascii="Arial" w:hAnsi="Arial" w:cs="Arial"/>
          <w:sz w:val="24"/>
        </w:rPr>
        <w:t xml:space="preserve">z jej uzasadnieniem Komisja doktorska przekazuje przewodniczącemu </w:t>
      </w:r>
      <w:r w:rsidR="00605248" w:rsidRPr="004906F1">
        <w:rPr>
          <w:rFonts w:ascii="Arial" w:hAnsi="Arial" w:cs="Arial"/>
          <w:sz w:val="24"/>
        </w:rPr>
        <w:t>R</w:t>
      </w:r>
      <w:r w:rsidRPr="004906F1">
        <w:rPr>
          <w:rFonts w:ascii="Arial" w:hAnsi="Arial" w:cs="Arial"/>
          <w:sz w:val="24"/>
        </w:rPr>
        <w:t xml:space="preserve">ady </w:t>
      </w:r>
      <w:r w:rsidR="00605248" w:rsidRPr="004906F1">
        <w:rPr>
          <w:rFonts w:ascii="Arial" w:hAnsi="Arial" w:cs="Arial"/>
          <w:sz w:val="24"/>
        </w:rPr>
        <w:t>D</w:t>
      </w:r>
      <w:r w:rsidRPr="004906F1">
        <w:rPr>
          <w:rFonts w:ascii="Arial" w:hAnsi="Arial" w:cs="Arial"/>
          <w:sz w:val="24"/>
        </w:rPr>
        <w:t xml:space="preserve">yscypliny </w:t>
      </w:r>
      <w:r w:rsidR="00605248" w:rsidRPr="004906F1">
        <w:rPr>
          <w:rFonts w:ascii="Arial" w:hAnsi="Arial" w:cs="Arial"/>
          <w:sz w:val="24"/>
        </w:rPr>
        <w:t>N</w:t>
      </w:r>
      <w:r w:rsidRPr="004906F1">
        <w:rPr>
          <w:rFonts w:ascii="Arial" w:hAnsi="Arial" w:cs="Arial"/>
          <w:sz w:val="24"/>
        </w:rPr>
        <w:t xml:space="preserve">aukowej bez zbędnej zwłoki. </w:t>
      </w:r>
    </w:p>
    <w:p w14:paraId="5DDAC63A" w14:textId="405AD57F" w:rsidR="003E24C2" w:rsidRPr="004906F1" w:rsidRDefault="003E24C2" w:rsidP="004906F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4906F1">
        <w:rPr>
          <w:rFonts w:ascii="Arial" w:hAnsi="Arial" w:cs="Arial"/>
          <w:b/>
          <w:color w:val="000000" w:themeColor="text1"/>
          <w:sz w:val="24"/>
        </w:rPr>
        <w:t>§</w:t>
      </w:r>
      <w:r w:rsidR="00327792" w:rsidRPr="004906F1">
        <w:rPr>
          <w:rFonts w:ascii="Arial" w:hAnsi="Arial" w:cs="Arial"/>
          <w:b/>
          <w:color w:val="000000" w:themeColor="text1"/>
          <w:sz w:val="24"/>
        </w:rPr>
        <w:t xml:space="preserve"> 12</w:t>
      </w:r>
    </w:p>
    <w:p w14:paraId="6B8E237F" w14:textId="7E032C3A" w:rsidR="00A05F6D" w:rsidRPr="004906F1" w:rsidRDefault="00A05F6D" w:rsidP="004906F1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Rada </w:t>
      </w:r>
      <w:r w:rsidR="00885DED" w:rsidRPr="004906F1">
        <w:rPr>
          <w:rFonts w:ascii="Arial" w:hAnsi="Arial" w:cs="Arial"/>
          <w:color w:val="000000" w:themeColor="text1"/>
          <w:sz w:val="24"/>
        </w:rPr>
        <w:t>D</w:t>
      </w:r>
      <w:r w:rsidRPr="004906F1">
        <w:rPr>
          <w:rFonts w:ascii="Arial" w:hAnsi="Arial" w:cs="Arial"/>
          <w:color w:val="000000" w:themeColor="text1"/>
          <w:sz w:val="24"/>
        </w:rPr>
        <w:t xml:space="preserve">yscypliny </w:t>
      </w:r>
      <w:r w:rsidR="00885DED" w:rsidRPr="004906F1">
        <w:rPr>
          <w:rFonts w:ascii="Arial" w:hAnsi="Arial" w:cs="Arial"/>
          <w:color w:val="000000" w:themeColor="text1"/>
          <w:sz w:val="24"/>
        </w:rPr>
        <w:t>N</w:t>
      </w:r>
      <w:r w:rsidRPr="004906F1">
        <w:rPr>
          <w:rFonts w:ascii="Arial" w:hAnsi="Arial" w:cs="Arial"/>
          <w:color w:val="000000" w:themeColor="text1"/>
          <w:sz w:val="24"/>
        </w:rPr>
        <w:t xml:space="preserve">aukowej nadaje stopień doktora albo odmawia jego </w:t>
      </w:r>
      <w:r w:rsidR="00F50834" w:rsidRPr="004906F1">
        <w:rPr>
          <w:rFonts w:ascii="Arial" w:hAnsi="Arial" w:cs="Arial"/>
          <w:sz w:val="24"/>
        </w:rPr>
        <w:t xml:space="preserve">nadania kandydatowi. </w:t>
      </w:r>
      <w:r w:rsidR="00627ED0" w:rsidRPr="004906F1">
        <w:rPr>
          <w:rFonts w:ascii="Arial" w:hAnsi="Arial" w:cs="Arial"/>
          <w:sz w:val="24"/>
        </w:rPr>
        <w:t xml:space="preserve">Uchwała w sprawie nadania lub odmowy nadania stopnia doktora powinna spełniać wymagania dla decyzji administracyjnych określonych </w:t>
      </w:r>
      <w:r w:rsidR="00F50834" w:rsidRPr="004906F1">
        <w:rPr>
          <w:rFonts w:ascii="Arial" w:hAnsi="Arial" w:cs="Arial"/>
          <w:sz w:val="24"/>
        </w:rPr>
        <w:br/>
      </w:r>
      <w:r w:rsidR="00627ED0" w:rsidRPr="004906F1">
        <w:rPr>
          <w:rFonts w:ascii="Arial" w:hAnsi="Arial" w:cs="Arial"/>
          <w:sz w:val="24"/>
        </w:rPr>
        <w:t>w przepisach KPA.</w:t>
      </w:r>
    </w:p>
    <w:p w14:paraId="46F49F92" w14:textId="77777777" w:rsidR="00A05F6D" w:rsidRPr="004906F1" w:rsidRDefault="00A05F6D" w:rsidP="004906F1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lastRenderedPageBreak/>
        <w:t>Decyzja ta może być podjęta nie wcześniej niż 7 dni po przeprowadzonej obronie rozprawy doktorskiej przygotowanej przez kandydata.</w:t>
      </w:r>
    </w:p>
    <w:p w14:paraId="319A7530" w14:textId="21839D2D" w:rsidR="00A05F6D" w:rsidRPr="004906F1" w:rsidRDefault="00A05F6D" w:rsidP="004906F1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Uchwały </w:t>
      </w:r>
      <w:r w:rsidR="00605248" w:rsidRPr="004906F1">
        <w:rPr>
          <w:rFonts w:ascii="Arial" w:hAnsi="Arial" w:cs="Arial"/>
          <w:color w:val="000000" w:themeColor="text1"/>
          <w:sz w:val="24"/>
        </w:rPr>
        <w:t>R</w:t>
      </w:r>
      <w:r w:rsidRPr="004906F1">
        <w:rPr>
          <w:rFonts w:ascii="Arial" w:hAnsi="Arial" w:cs="Arial"/>
          <w:color w:val="000000" w:themeColor="text1"/>
          <w:sz w:val="24"/>
        </w:rPr>
        <w:t xml:space="preserve">ady </w:t>
      </w:r>
      <w:r w:rsidR="00605248" w:rsidRPr="004906F1">
        <w:rPr>
          <w:rFonts w:ascii="Arial" w:hAnsi="Arial" w:cs="Arial"/>
          <w:color w:val="000000" w:themeColor="text1"/>
          <w:sz w:val="24"/>
        </w:rPr>
        <w:t>D</w:t>
      </w:r>
      <w:r w:rsidRPr="004906F1">
        <w:rPr>
          <w:rFonts w:ascii="Arial" w:hAnsi="Arial" w:cs="Arial"/>
          <w:color w:val="000000" w:themeColor="text1"/>
          <w:sz w:val="24"/>
        </w:rPr>
        <w:t xml:space="preserve">yscypliny </w:t>
      </w:r>
      <w:r w:rsidR="00605248" w:rsidRPr="004906F1">
        <w:rPr>
          <w:rFonts w:ascii="Arial" w:hAnsi="Arial" w:cs="Arial"/>
          <w:color w:val="000000" w:themeColor="text1"/>
          <w:sz w:val="24"/>
        </w:rPr>
        <w:t>N</w:t>
      </w:r>
      <w:r w:rsidRPr="004906F1">
        <w:rPr>
          <w:rFonts w:ascii="Arial" w:hAnsi="Arial" w:cs="Arial"/>
          <w:color w:val="000000" w:themeColor="text1"/>
          <w:sz w:val="24"/>
        </w:rPr>
        <w:t>aukowej w sprawie nadania stopnia doktora są podejmowane w głosowaniu tajnym</w:t>
      </w:r>
      <w:r w:rsidR="00C5538C" w:rsidRPr="004906F1">
        <w:rPr>
          <w:rFonts w:ascii="Arial" w:hAnsi="Arial" w:cs="Arial"/>
          <w:color w:val="000000" w:themeColor="text1"/>
          <w:sz w:val="24"/>
        </w:rPr>
        <w:t>,</w:t>
      </w:r>
      <w:r w:rsidRPr="004906F1">
        <w:rPr>
          <w:rFonts w:ascii="Arial" w:hAnsi="Arial" w:cs="Arial"/>
          <w:color w:val="000000" w:themeColor="text1"/>
          <w:sz w:val="24"/>
        </w:rPr>
        <w:t xml:space="preserve"> bezwzględną większością głosów</w:t>
      </w:r>
      <w:r w:rsidR="00C5538C" w:rsidRPr="004906F1">
        <w:rPr>
          <w:rFonts w:ascii="Arial" w:hAnsi="Arial" w:cs="Arial"/>
          <w:color w:val="000000" w:themeColor="text1"/>
          <w:sz w:val="24"/>
        </w:rPr>
        <w:t>,</w:t>
      </w:r>
      <w:r w:rsidRPr="004906F1">
        <w:rPr>
          <w:rFonts w:ascii="Arial" w:hAnsi="Arial" w:cs="Arial"/>
          <w:color w:val="000000" w:themeColor="text1"/>
          <w:sz w:val="24"/>
        </w:rPr>
        <w:t xml:space="preserve"> </w:t>
      </w:r>
      <w:r w:rsidR="00E555FA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>w obecności co najmniej połowy liczby członków uprawnionych do głosowania.</w:t>
      </w:r>
    </w:p>
    <w:p w14:paraId="51319533" w14:textId="67573036" w:rsidR="00451CE2" w:rsidRPr="004906F1" w:rsidRDefault="00451CE2" w:rsidP="004906F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4906F1">
        <w:rPr>
          <w:rFonts w:ascii="Arial" w:hAnsi="Arial" w:cs="Arial"/>
          <w:b/>
          <w:color w:val="000000" w:themeColor="text1"/>
          <w:sz w:val="24"/>
        </w:rPr>
        <w:t>§ 13</w:t>
      </w:r>
    </w:p>
    <w:p w14:paraId="4E682179" w14:textId="77777777" w:rsidR="00A05F6D" w:rsidRPr="004906F1" w:rsidRDefault="00A05F6D" w:rsidP="004906F1">
      <w:pPr>
        <w:numPr>
          <w:ilvl w:val="0"/>
          <w:numId w:val="30"/>
        </w:numPr>
        <w:spacing w:line="360" w:lineRule="auto"/>
        <w:ind w:left="426" w:right="34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Rozprawa doktorska może być wyróżniona. </w:t>
      </w:r>
    </w:p>
    <w:p w14:paraId="0BD90397" w14:textId="3996D4B5" w:rsidR="00A05F6D" w:rsidRPr="004906F1" w:rsidRDefault="00A05F6D" w:rsidP="004906F1">
      <w:pPr>
        <w:numPr>
          <w:ilvl w:val="0"/>
          <w:numId w:val="30"/>
        </w:numPr>
        <w:spacing w:line="360" w:lineRule="auto"/>
        <w:ind w:left="426" w:right="34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Wniosek o wyróżnienie rozprawy doktorskiej </w:t>
      </w:r>
      <w:r w:rsidR="00EF5FCF" w:rsidRPr="004906F1">
        <w:rPr>
          <w:rFonts w:ascii="Arial" w:hAnsi="Arial" w:cs="Arial"/>
          <w:sz w:val="24"/>
        </w:rPr>
        <w:t>zgłasza</w:t>
      </w:r>
      <w:r w:rsidRPr="004906F1">
        <w:rPr>
          <w:rFonts w:ascii="Arial" w:hAnsi="Arial" w:cs="Arial"/>
          <w:sz w:val="24"/>
        </w:rPr>
        <w:t xml:space="preserve"> Komisja doktorska na </w:t>
      </w:r>
      <w:r w:rsidR="008D6A34" w:rsidRPr="004906F1">
        <w:rPr>
          <w:rFonts w:ascii="Arial" w:hAnsi="Arial" w:cs="Arial"/>
          <w:sz w:val="24"/>
        </w:rPr>
        <w:t xml:space="preserve">pisemny </w:t>
      </w:r>
      <w:r w:rsidRPr="004906F1">
        <w:rPr>
          <w:rFonts w:ascii="Arial" w:hAnsi="Arial" w:cs="Arial"/>
          <w:sz w:val="24"/>
        </w:rPr>
        <w:t>wniosek recenzenta.</w:t>
      </w:r>
    </w:p>
    <w:p w14:paraId="0EDA94C9" w14:textId="73225AAC" w:rsidR="00A05F6D" w:rsidRPr="004906F1" w:rsidRDefault="00A05F6D" w:rsidP="004906F1">
      <w:pPr>
        <w:numPr>
          <w:ilvl w:val="0"/>
          <w:numId w:val="30"/>
        </w:numPr>
        <w:spacing w:line="360" w:lineRule="auto"/>
        <w:ind w:left="426" w:right="34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Wyróżnienia rozprawy doktorskiej dokonuje </w:t>
      </w:r>
      <w:r w:rsidR="00EF5FCF" w:rsidRPr="004906F1">
        <w:rPr>
          <w:rFonts w:ascii="Arial" w:hAnsi="Arial" w:cs="Arial"/>
          <w:sz w:val="24"/>
        </w:rPr>
        <w:t>R</w:t>
      </w:r>
      <w:r w:rsidRPr="004906F1">
        <w:rPr>
          <w:rFonts w:ascii="Arial" w:hAnsi="Arial" w:cs="Arial"/>
          <w:sz w:val="24"/>
        </w:rPr>
        <w:t xml:space="preserve">ada </w:t>
      </w:r>
      <w:r w:rsidR="00EF5FCF" w:rsidRPr="004906F1">
        <w:rPr>
          <w:rFonts w:ascii="Arial" w:hAnsi="Arial" w:cs="Arial"/>
          <w:sz w:val="24"/>
        </w:rPr>
        <w:t>D</w:t>
      </w:r>
      <w:r w:rsidR="00D03554" w:rsidRPr="004906F1">
        <w:rPr>
          <w:rFonts w:ascii="Arial" w:hAnsi="Arial" w:cs="Arial"/>
          <w:sz w:val="24"/>
        </w:rPr>
        <w:t xml:space="preserve">yscypliny </w:t>
      </w:r>
      <w:r w:rsidR="00EF5FCF" w:rsidRPr="004906F1">
        <w:rPr>
          <w:rFonts w:ascii="Arial" w:hAnsi="Arial" w:cs="Arial"/>
          <w:sz w:val="24"/>
        </w:rPr>
        <w:t>N</w:t>
      </w:r>
      <w:r w:rsidRPr="004906F1">
        <w:rPr>
          <w:rFonts w:ascii="Arial" w:hAnsi="Arial" w:cs="Arial"/>
          <w:sz w:val="24"/>
        </w:rPr>
        <w:t>aukowej na wniosek Komisji doktorskiej, w głosowaniu tajnym</w:t>
      </w:r>
      <w:r w:rsidR="00D028C8" w:rsidRPr="004906F1">
        <w:rPr>
          <w:rFonts w:ascii="Arial" w:hAnsi="Arial" w:cs="Arial"/>
          <w:sz w:val="24"/>
        </w:rPr>
        <w:t>,</w:t>
      </w:r>
      <w:r w:rsidRPr="004906F1">
        <w:rPr>
          <w:rFonts w:ascii="Arial" w:hAnsi="Arial" w:cs="Arial"/>
          <w:sz w:val="24"/>
        </w:rPr>
        <w:t xml:space="preserve"> zwykłą większością głosów </w:t>
      </w:r>
      <w:r w:rsidR="00F341EF" w:rsidRPr="004906F1">
        <w:rPr>
          <w:rFonts w:ascii="Arial" w:hAnsi="Arial" w:cs="Arial"/>
          <w:sz w:val="24"/>
        </w:rPr>
        <w:br/>
      </w:r>
      <w:r w:rsidRPr="004906F1">
        <w:rPr>
          <w:rFonts w:ascii="Arial" w:hAnsi="Arial" w:cs="Arial"/>
          <w:sz w:val="24"/>
        </w:rPr>
        <w:t>i przedstawia je w formie uchwały.</w:t>
      </w:r>
    </w:p>
    <w:p w14:paraId="0580B4D0" w14:textId="3748B878" w:rsidR="009245B3" w:rsidRPr="004906F1" w:rsidRDefault="009245B3" w:rsidP="004906F1">
      <w:pPr>
        <w:spacing w:line="360" w:lineRule="auto"/>
        <w:ind w:right="34"/>
        <w:jc w:val="center"/>
        <w:rPr>
          <w:rFonts w:ascii="Arial" w:hAnsi="Arial" w:cs="Arial"/>
          <w:b/>
          <w:sz w:val="24"/>
        </w:rPr>
      </w:pPr>
      <w:r w:rsidRPr="004906F1">
        <w:rPr>
          <w:rFonts w:ascii="Arial" w:hAnsi="Arial" w:cs="Arial"/>
          <w:b/>
          <w:sz w:val="24"/>
        </w:rPr>
        <w:t>§ 14</w:t>
      </w:r>
    </w:p>
    <w:p w14:paraId="728AA661" w14:textId="77777777" w:rsidR="00A05F6D" w:rsidRPr="004906F1" w:rsidRDefault="00A05F6D" w:rsidP="004906F1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Od decyzji o odmowie nadania stopnia doktora przysługuje odwołanie do Rady Doskonałości Naukowej za pośrednictwem organu, który wydał tę decyzję.</w:t>
      </w:r>
    </w:p>
    <w:p w14:paraId="4C1DBC64" w14:textId="77777777" w:rsidR="00A05F6D" w:rsidRPr="004906F1" w:rsidRDefault="00A05F6D" w:rsidP="004906F1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Termin na wniesienie odwołania wynosi 30 dni od dnia doręczenia decyzji.</w:t>
      </w:r>
    </w:p>
    <w:p w14:paraId="2BD12A90" w14:textId="1E0DB1D6" w:rsidR="00A05F6D" w:rsidRPr="004906F1" w:rsidRDefault="00A05F6D" w:rsidP="004906F1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Po wniesieniu odwołania przewodniczący </w:t>
      </w:r>
      <w:r w:rsidR="00605248" w:rsidRPr="004906F1">
        <w:rPr>
          <w:rFonts w:ascii="Arial" w:hAnsi="Arial" w:cs="Arial"/>
          <w:color w:val="000000" w:themeColor="text1"/>
          <w:sz w:val="24"/>
        </w:rPr>
        <w:t>R</w:t>
      </w:r>
      <w:r w:rsidRPr="004906F1">
        <w:rPr>
          <w:rFonts w:ascii="Arial" w:hAnsi="Arial" w:cs="Arial"/>
          <w:color w:val="000000" w:themeColor="text1"/>
          <w:sz w:val="24"/>
        </w:rPr>
        <w:t xml:space="preserve">ady </w:t>
      </w:r>
      <w:r w:rsidR="00605248" w:rsidRPr="004906F1">
        <w:rPr>
          <w:rFonts w:ascii="Arial" w:hAnsi="Arial" w:cs="Arial"/>
          <w:color w:val="000000" w:themeColor="text1"/>
          <w:sz w:val="24"/>
        </w:rPr>
        <w:t>Dy</w:t>
      </w:r>
      <w:r w:rsidRPr="004906F1">
        <w:rPr>
          <w:rFonts w:ascii="Arial" w:hAnsi="Arial" w:cs="Arial"/>
          <w:color w:val="000000" w:themeColor="text1"/>
          <w:sz w:val="24"/>
        </w:rPr>
        <w:t xml:space="preserve">scypliny </w:t>
      </w:r>
      <w:r w:rsidR="00605248" w:rsidRPr="004906F1">
        <w:rPr>
          <w:rFonts w:ascii="Arial" w:hAnsi="Arial" w:cs="Arial"/>
          <w:color w:val="000000" w:themeColor="text1"/>
          <w:sz w:val="24"/>
        </w:rPr>
        <w:t>N</w:t>
      </w:r>
      <w:r w:rsidRPr="004906F1">
        <w:rPr>
          <w:rFonts w:ascii="Arial" w:hAnsi="Arial" w:cs="Arial"/>
          <w:color w:val="000000" w:themeColor="text1"/>
          <w:sz w:val="24"/>
        </w:rPr>
        <w:t>aukowej zleca Komisji doktorskiej sporządzenie opinii na temat zasadności odwołania w terminie nie dłuższym niż 2 miesiące od dnia wniesienia odwołania.</w:t>
      </w:r>
    </w:p>
    <w:p w14:paraId="125A8ED0" w14:textId="0F312D98" w:rsidR="00A05F6D" w:rsidRPr="004906F1" w:rsidRDefault="00A05F6D" w:rsidP="004906F1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Na podstawie opinii, o której mowa w ust. 3, Rada </w:t>
      </w:r>
      <w:r w:rsidR="00885DED" w:rsidRPr="004906F1">
        <w:rPr>
          <w:rFonts w:ascii="Arial" w:hAnsi="Arial" w:cs="Arial"/>
          <w:color w:val="000000" w:themeColor="text1"/>
          <w:sz w:val="24"/>
        </w:rPr>
        <w:t>D</w:t>
      </w:r>
      <w:r w:rsidRPr="004906F1">
        <w:rPr>
          <w:rFonts w:ascii="Arial" w:hAnsi="Arial" w:cs="Arial"/>
          <w:color w:val="000000" w:themeColor="text1"/>
          <w:sz w:val="24"/>
        </w:rPr>
        <w:t xml:space="preserve">yscypliny </w:t>
      </w:r>
      <w:r w:rsidR="00885DED" w:rsidRPr="004906F1">
        <w:rPr>
          <w:rFonts w:ascii="Arial" w:hAnsi="Arial" w:cs="Arial"/>
          <w:color w:val="000000" w:themeColor="text1"/>
          <w:sz w:val="24"/>
        </w:rPr>
        <w:t>N</w:t>
      </w:r>
      <w:r w:rsidRPr="004906F1">
        <w:rPr>
          <w:rFonts w:ascii="Arial" w:hAnsi="Arial" w:cs="Arial"/>
          <w:color w:val="000000" w:themeColor="text1"/>
          <w:sz w:val="24"/>
        </w:rPr>
        <w:t xml:space="preserve">aukowej w terminie </w:t>
      </w:r>
      <w:r w:rsidR="00E568C4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>3 miesięcy od dnia złożenia odwołania może:</w:t>
      </w:r>
    </w:p>
    <w:p w14:paraId="37257364" w14:textId="68B0E12E" w:rsidR="00A05F6D" w:rsidRPr="004906F1" w:rsidRDefault="00A05F6D" w:rsidP="004906F1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uchylić lub zmienić zaskarżoną decyzję – jeżeli uzna, że odwołanie zasługuje </w:t>
      </w:r>
      <w:r w:rsidR="00F341EF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>w całości na uwzględnienie</w:t>
      </w:r>
      <w:r w:rsidR="00D028C8" w:rsidRPr="004906F1">
        <w:rPr>
          <w:rFonts w:ascii="Arial" w:hAnsi="Arial" w:cs="Arial"/>
          <w:color w:val="000000" w:themeColor="text1"/>
          <w:sz w:val="24"/>
        </w:rPr>
        <w:t>,</w:t>
      </w:r>
      <w:r w:rsidRPr="004906F1">
        <w:rPr>
          <w:rFonts w:ascii="Arial" w:hAnsi="Arial" w:cs="Arial"/>
          <w:color w:val="000000" w:themeColor="text1"/>
          <w:sz w:val="24"/>
        </w:rPr>
        <w:t xml:space="preserve"> albo</w:t>
      </w:r>
    </w:p>
    <w:p w14:paraId="220EAA3E" w14:textId="77777777" w:rsidR="004906F1" w:rsidRPr="004906F1" w:rsidRDefault="00A05F6D" w:rsidP="004906F1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przyjąć opinię, o której mowa w ust. 3, w drodze uchwały i przekazać odwołanie Radzie Doskonałości Naukowej wraz </w:t>
      </w:r>
      <w:r w:rsidR="005D4162" w:rsidRPr="004906F1">
        <w:rPr>
          <w:rFonts w:ascii="Arial" w:hAnsi="Arial" w:cs="Arial"/>
          <w:color w:val="000000" w:themeColor="text1"/>
          <w:sz w:val="24"/>
        </w:rPr>
        <w:t>ze swoją opinią i aktami sprawy.</w:t>
      </w:r>
      <w:bookmarkStart w:id="18" w:name="_Toc145418743"/>
    </w:p>
    <w:p w14:paraId="3C6D5FBF" w14:textId="5E220799" w:rsidR="00A05F6D" w:rsidRPr="004906F1" w:rsidRDefault="00A05F6D" w:rsidP="004906F1">
      <w:pPr>
        <w:pStyle w:val="Nagwek3"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4906F1">
        <w:rPr>
          <w:rFonts w:ascii="Arial" w:hAnsi="Arial" w:cs="Arial"/>
          <w:sz w:val="24"/>
          <w:szCs w:val="24"/>
        </w:rPr>
        <w:t xml:space="preserve">Rozdział 9. Sposób weryfikacji efektów uczenia się dla kwalifikacji </w:t>
      </w:r>
      <w:r w:rsidR="004906F1" w:rsidRPr="004906F1">
        <w:rPr>
          <w:rFonts w:ascii="Arial" w:hAnsi="Arial" w:cs="Arial"/>
          <w:sz w:val="24"/>
          <w:szCs w:val="24"/>
        </w:rPr>
        <w:br/>
      </w:r>
      <w:r w:rsidRPr="004906F1">
        <w:rPr>
          <w:rFonts w:ascii="Arial" w:hAnsi="Arial" w:cs="Arial"/>
          <w:sz w:val="24"/>
          <w:szCs w:val="24"/>
        </w:rPr>
        <w:t>na poziomie 8 PRK</w:t>
      </w:r>
      <w:bookmarkEnd w:id="18"/>
    </w:p>
    <w:p w14:paraId="43FAAD9E" w14:textId="3BFFD820" w:rsidR="009A2161" w:rsidRPr="004906F1" w:rsidRDefault="009A2161" w:rsidP="004906F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906F1">
        <w:rPr>
          <w:rFonts w:ascii="Arial" w:hAnsi="Arial" w:cs="Arial"/>
          <w:b/>
          <w:sz w:val="24"/>
        </w:rPr>
        <w:t>§ 15</w:t>
      </w:r>
    </w:p>
    <w:p w14:paraId="4AFEE752" w14:textId="3A3C797C" w:rsidR="00A05F6D" w:rsidRPr="004906F1" w:rsidRDefault="00A05F6D" w:rsidP="004906F1">
      <w:pPr>
        <w:numPr>
          <w:ilvl w:val="0"/>
          <w:numId w:val="28"/>
        </w:numPr>
        <w:spacing w:line="360" w:lineRule="auto"/>
        <w:ind w:left="426" w:right="34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Uznaje się, że osoba, która zrealizowała program kształcenia w szkole doktorskiej i złożył</w:t>
      </w:r>
      <w:r w:rsidR="00280487" w:rsidRPr="004906F1">
        <w:rPr>
          <w:rFonts w:ascii="Arial" w:hAnsi="Arial" w:cs="Arial"/>
          <w:sz w:val="24"/>
        </w:rPr>
        <w:t>a</w:t>
      </w:r>
      <w:r w:rsidRPr="004906F1">
        <w:rPr>
          <w:rFonts w:ascii="Arial" w:hAnsi="Arial" w:cs="Arial"/>
          <w:sz w:val="24"/>
        </w:rPr>
        <w:t xml:space="preserve"> rozprawę doktorską, uzyskał</w:t>
      </w:r>
      <w:r w:rsidR="00280487" w:rsidRPr="004906F1">
        <w:rPr>
          <w:rFonts w:ascii="Arial" w:hAnsi="Arial" w:cs="Arial"/>
          <w:sz w:val="24"/>
        </w:rPr>
        <w:t>a</w:t>
      </w:r>
      <w:r w:rsidRPr="004906F1">
        <w:rPr>
          <w:rFonts w:ascii="Arial" w:hAnsi="Arial" w:cs="Arial"/>
          <w:sz w:val="24"/>
        </w:rPr>
        <w:t xml:space="preserve"> efekty uczenia się dla </w:t>
      </w:r>
      <w:r w:rsidR="008B411E" w:rsidRPr="004906F1">
        <w:rPr>
          <w:rFonts w:ascii="Arial" w:hAnsi="Arial" w:cs="Arial"/>
          <w:sz w:val="24"/>
        </w:rPr>
        <w:t>kwalifikacji na poziomie 8 PRK.</w:t>
      </w:r>
    </w:p>
    <w:p w14:paraId="281CE870" w14:textId="77777777" w:rsidR="004D6B0D" w:rsidRPr="004906F1" w:rsidRDefault="00A05F6D" w:rsidP="004906F1">
      <w:pPr>
        <w:numPr>
          <w:ilvl w:val="0"/>
          <w:numId w:val="28"/>
        </w:numPr>
        <w:spacing w:line="360" w:lineRule="auto"/>
        <w:ind w:left="425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Osoba ubiegająca się o nadanie stopnia doktora</w:t>
      </w:r>
      <w:r w:rsidR="004D6B0D" w:rsidRPr="004906F1">
        <w:rPr>
          <w:rFonts w:ascii="Arial" w:hAnsi="Arial" w:cs="Arial"/>
          <w:sz w:val="24"/>
        </w:rPr>
        <w:t>:</w:t>
      </w:r>
    </w:p>
    <w:p w14:paraId="5A15038D" w14:textId="1D9A0222" w:rsidR="004D6B0D" w:rsidRPr="004906F1" w:rsidRDefault="00A05F6D" w:rsidP="004906F1">
      <w:pPr>
        <w:pStyle w:val="Akapitzlist"/>
        <w:numPr>
          <w:ilvl w:val="1"/>
          <w:numId w:val="30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w trybie eksternistycznym</w:t>
      </w:r>
      <w:r w:rsidR="004802FD" w:rsidRPr="004906F1">
        <w:rPr>
          <w:rFonts w:ascii="Arial" w:hAnsi="Arial" w:cs="Arial"/>
          <w:sz w:val="24"/>
        </w:rPr>
        <w:t>,</w:t>
      </w:r>
      <w:r w:rsidR="004D6B0D" w:rsidRPr="004906F1">
        <w:rPr>
          <w:rFonts w:ascii="Arial" w:hAnsi="Arial" w:cs="Arial"/>
          <w:sz w:val="24"/>
        </w:rPr>
        <w:t xml:space="preserve"> albo</w:t>
      </w:r>
      <w:r w:rsidRPr="004906F1">
        <w:rPr>
          <w:rFonts w:ascii="Arial" w:hAnsi="Arial" w:cs="Arial"/>
          <w:sz w:val="24"/>
        </w:rPr>
        <w:t xml:space="preserve"> </w:t>
      </w:r>
    </w:p>
    <w:p w14:paraId="2BAA3D2A" w14:textId="77777777" w:rsidR="004D6B0D" w:rsidRPr="004906F1" w:rsidRDefault="00280487" w:rsidP="004906F1">
      <w:pPr>
        <w:pStyle w:val="Akapitzlist"/>
        <w:numPr>
          <w:ilvl w:val="1"/>
          <w:numId w:val="30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rozpoczęła studia doktoranckie przed rokiem akademickim 2019/2020</w:t>
      </w:r>
      <w:r w:rsidR="004D6B0D" w:rsidRPr="004906F1">
        <w:rPr>
          <w:rFonts w:ascii="Arial" w:hAnsi="Arial" w:cs="Arial"/>
          <w:sz w:val="24"/>
        </w:rPr>
        <w:t>,</w:t>
      </w:r>
    </w:p>
    <w:p w14:paraId="05D8102A" w14:textId="5A8A6D18" w:rsidR="00A05F6D" w:rsidRPr="004906F1" w:rsidRDefault="00A05F6D" w:rsidP="004906F1">
      <w:pPr>
        <w:spacing w:line="360" w:lineRule="auto"/>
        <w:ind w:left="426" w:right="34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lastRenderedPageBreak/>
        <w:t xml:space="preserve">podlega weryfikacji spełniania wymagań w zakresie osiągnięcia określonych efektów uczenia się dla kwalifikacji na poziomie 8 PRK na zasadach określonych w § </w:t>
      </w:r>
      <w:r w:rsidR="00B96EDB" w:rsidRPr="004906F1">
        <w:rPr>
          <w:rFonts w:ascii="Arial" w:hAnsi="Arial" w:cs="Arial"/>
          <w:sz w:val="24"/>
        </w:rPr>
        <w:t>16</w:t>
      </w:r>
      <w:r w:rsidRPr="004906F1">
        <w:rPr>
          <w:rFonts w:ascii="Arial" w:hAnsi="Arial" w:cs="Arial"/>
          <w:sz w:val="24"/>
        </w:rPr>
        <w:t>.</w:t>
      </w:r>
    </w:p>
    <w:p w14:paraId="025DAA7D" w14:textId="0BA97C22" w:rsidR="0018292F" w:rsidRPr="004906F1" w:rsidRDefault="0018292F" w:rsidP="004906F1">
      <w:pPr>
        <w:spacing w:line="360" w:lineRule="auto"/>
        <w:ind w:right="34"/>
        <w:jc w:val="center"/>
        <w:rPr>
          <w:rFonts w:ascii="Arial" w:hAnsi="Arial" w:cs="Arial"/>
          <w:b/>
          <w:sz w:val="24"/>
        </w:rPr>
      </w:pPr>
      <w:r w:rsidRPr="004906F1">
        <w:rPr>
          <w:rFonts w:ascii="Arial" w:hAnsi="Arial" w:cs="Arial"/>
          <w:b/>
          <w:sz w:val="24"/>
        </w:rPr>
        <w:t>§ 16</w:t>
      </w:r>
    </w:p>
    <w:p w14:paraId="2B68325C" w14:textId="6D44E784" w:rsidR="00280487" w:rsidRPr="004906F1" w:rsidRDefault="00A05F6D" w:rsidP="004906F1">
      <w:pPr>
        <w:numPr>
          <w:ilvl w:val="0"/>
          <w:numId w:val="29"/>
        </w:numPr>
        <w:spacing w:line="360" w:lineRule="auto"/>
        <w:ind w:left="425" w:right="34" w:hanging="425"/>
        <w:jc w:val="both"/>
        <w:rPr>
          <w:rFonts w:ascii="Arial" w:hAnsi="Arial" w:cs="Arial"/>
          <w:strike/>
          <w:sz w:val="24"/>
        </w:rPr>
      </w:pPr>
      <w:r w:rsidRPr="004906F1">
        <w:rPr>
          <w:rFonts w:ascii="Arial" w:hAnsi="Arial" w:cs="Arial"/>
          <w:sz w:val="24"/>
        </w:rPr>
        <w:t>Weryfikacja efektów uczenia się odbywa się na wniosek k</w:t>
      </w:r>
      <w:r w:rsidR="009A49C2" w:rsidRPr="004906F1">
        <w:rPr>
          <w:rFonts w:ascii="Arial" w:hAnsi="Arial" w:cs="Arial"/>
          <w:sz w:val="24"/>
        </w:rPr>
        <w:t xml:space="preserve">andydata złożony </w:t>
      </w:r>
      <w:r w:rsidR="00F341EF" w:rsidRPr="004906F1">
        <w:rPr>
          <w:rFonts w:ascii="Arial" w:hAnsi="Arial" w:cs="Arial"/>
          <w:sz w:val="24"/>
        </w:rPr>
        <w:br/>
      </w:r>
      <w:r w:rsidR="009A49C2" w:rsidRPr="004906F1">
        <w:rPr>
          <w:rFonts w:ascii="Arial" w:hAnsi="Arial" w:cs="Arial"/>
          <w:sz w:val="24"/>
        </w:rPr>
        <w:t xml:space="preserve">w BOD zgodnie </w:t>
      </w:r>
      <w:r w:rsidRPr="004906F1">
        <w:rPr>
          <w:rFonts w:ascii="Arial" w:hAnsi="Arial" w:cs="Arial"/>
          <w:sz w:val="24"/>
        </w:rPr>
        <w:t xml:space="preserve">z </w:t>
      </w:r>
      <w:r w:rsidR="00A70A8B" w:rsidRPr="004906F1">
        <w:rPr>
          <w:rFonts w:ascii="Arial" w:hAnsi="Arial" w:cs="Arial"/>
          <w:sz w:val="24"/>
        </w:rPr>
        <w:t>Z</w:t>
      </w:r>
      <w:r w:rsidRPr="004906F1">
        <w:rPr>
          <w:rFonts w:ascii="Arial" w:hAnsi="Arial" w:cs="Arial"/>
          <w:sz w:val="24"/>
        </w:rPr>
        <w:t xml:space="preserve">ałącznikiem nr </w:t>
      </w:r>
      <w:r w:rsidR="001E2B06" w:rsidRPr="004906F1">
        <w:rPr>
          <w:rFonts w:ascii="Arial" w:hAnsi="Arial" w:cs="Arial"/>
          <w:sz w:val="24"/>
        </w:rPr>
        <w:t>4</w:t>
      </w:r>
      <w:r w:rsidR="00280487" w:rsidRPr="004906F1">
        <w:rPr>
          <w:rFonts w:ascii="Arial" w:hAnsi="Arial" w:cs="Arial"/>
          <w:sz w:val="24"/>
        </w:rPr>
        <w:t xml:space="preserve">. </w:t>
      </w:r>
      <w:r w:rsidR="0045065B" w:rsidRPr="004906F1">
        <w:rPr>
          <w:rFonts w:ascii="Arial" w:hAnsi="Arial" w:cs="Arial"/>
          <w:sz w:val="24"/>
        </w:rPr>
        <w:t>Przewodniczący Rady Dyscypliny Naukowej przekazuje wniosek do rozpatrzenia właściwej komisji bądź zespołowi.</w:t>
      </w:r>
    </w:p>
    <w:p w14:paraId="4E9F23CD" w14:textId="4CEF1834" w:rsidR="00A05F6D" w:rsidRPr="004906F1" w:rsidRDefault="00A05F6D" w:rsidP="004906F1">
      <w:pPr>
        <w:numPr>
          <w:ilvl w:val="0"/>
          <w:numId w:val="29"/>
        </w:numPr>
        <w:spacing w:line="360" w:lineRule="auto"/>
        <w:ind w:left="425" w:right="34" w:hanging="425"/>
        <w:jc w:val="both"/>
        <w:rPr>
          <w:rFonts w:ascii="Arial" w:hAnsi="Arial" w:cs="Arial"/>
          <w:strike/>
          <w:sz w:val="24"/>
        </w:rPr>
      </w:pPr>
      <w:r w:rsidRPr="004906F1">
        <w:rPr>
          <w:rFonts w:ascii="Arial" w:hAnsi="Arial" w:cs="Arial"/>
          <w:sz w:val="24"/>
        </w:rPr>
        <w:t xml:space="preserve">Weryfikacji efektów uczenia się na poziomie 8 PRK </w:t>
      </w:r>
      <w:r w:rsidR="00486952" w:rsidRPr="004906F1">
        <w:rPr>
          <w:rFonts w:ascii="Arial" w:hAnsi="Arial" w:cs="Arial"/>
          <w:sz w:val="24"/>
        </w:rPr>
        <w:t xml:space="preserve">przeprowadza </w:t>
      </w:r>
      <w:r w:rsidR="00C82364" w:rsidRPr="004906F1">
        <w:rPr>
          <w:rFonts w:ascii="Arial" w:hAnsi="Arial" w:cs="Arial"/>
          <w:sz w:val="24"/>
        </w:rPr>
        <w:t>Komisja egzaminacyjna</w:t>
      </w:r>
      <w:r w:rsidR="0069444A" w:rsidRPr="004906F1">
        <w:rPr>
          <w:rFonts w:ascii="Arial" w:hAnsi="Arial" w:cs="Arial"/>
          <w:sz w:val="24"/>
        </w:rPr>
        <w:t xml:space="preserve"> lub Zespół</w:t>
      </w:r>
      <w:r w:rsidR="00280487" w:rsidRPr="004906F1">
        <w:rPr>
          <w:rFonts w:ascii="Arial" w:hAnsi="Arial" w:cs="Arial"/>
          <w:sz w:val="24"/>
        </w:rPr>
        <w:t xml:space="preserve"> ds. postępowań awansowych</w:t>
      </w:r>
      <w:r w:rsidR="00CE5430" w:rsidRPr="004906F1">
        <w:rPr>
          <w:rFonts w:ascii="Arial" w:hAnsi="Arial" w:cs="Arial"/>
          <w:sz w:val="24"/>
        </w:rPr>
        <w:t>.</w:t>
      </w:r>
    </w:p>
    <w:p w14:paraId="499B4E9E" w14:textId="4FDCC9BE" w:rsidR="00A05F6D" w:rsidRPr="004906F1" w:rsidRDefault="00A05F6D" w:rsidP="004906F1">
      <w:pPr>
        <w:numPr>
          <w:ilvl w:val="0"/>
          <w:numId w:val="29"/>
        </w:numPr>
        <w:spacing w:line="360" w:lineRule="auto"/>
        <w:ind w:left="425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Do wniosku </w:t>
      </w:r>
      <w:r w:rsidR="00DE25D8" w:rsidRPr="004906F1">
        <w:rPr>
          <w:rFonts w:ascii="Arial" w:hAnsi="Arial" w:cs="Arial"/>
          <w:sz w:val="24"/>
        </w:rPr>
        <w:t xml:space="preserve">kandydat </w:t>
      </w:r>
      <w:r w:rsidRPr="004906F1">
        <w:rPr>
          <w:rFonts w:ascii="Arial" w:hAnsi="Arial" w:cs="Arial"/>
          <w:sz w:val="24"/>
        </w:rPr>
        <w:t xml:space="preserve">załącza dokumenty, które mogą być przydatne przy weryfikacji efektów uczenia się, w tym dokumenty poświadczające jego udział </w:t>
      </w:r>
      <w:r w:rsidR="00F341EF" w:rsidRPr="004906F1">
        <w:rPr>
          <w:rFonts w:ascii="Arial" w:hAnsi="Arial" w:cs="Arial"/>
          <w:sz w:val="24"/>
        </w:rPr>
        <w:br/>
      </w:r>
      <w:r w:rsidRPr="004906F1">
        <w:rPr>
          <w:rFonts w:ascii="Arial" w:hAnsi="Arial" w:cs="Arial"/>
          <w:sz w:val="24"/>
        </w:rPr>
        <w:t xml:space="preserve">w studiach doktoranckich rozpoczętych przed rokiem akademickim 2019/2020 </w:t>
      </w:r>
      <w:r w:rsidR="00F341EF" w:rsidRPr="004906F1">
        <w:rPr>
          <w:rFonts w:ascii="Arial" w:hAnsi="Arial" w:cs="Arial"/>
          <w:sz w:val="24"/>
        </w:rPr>
        <w:br/>
      </w:r>
      <w:r w:rsidRPr="004906F1">
        <w:rPr>
          <w:rFonts w:ascii="Arial" w:hAnsi="Arial" w:cs="Arial"/>
          <w:sz w:val="24"/>
        </w:rPr>
        <w:t xml:space="preserve">w innej uczelni lub uprawnionej instytucji naukowej lub kształceniu w szkole doktorskiej w innej uczelni lub uprawnionej instytucji naukowej. </w:t>
      </w:r>
    </w:p>
    <w:p w14:paraId="77E3CBD8" w14:textId="300E5739" w:rsidR="00C82364" w:rsidRPr="004906F1" w:rsidRDefault="00C82364" w:rsidP="004906F1">
      <w:pPr>
        <w:numPr>
          <w:ilvl w:val="0"/>
          <w:numId w:val="29"/>
        </w:numPr>
        <w:spacing w:line="360" w:lineRule="auto"/>
        <w:ind w:left="425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Efekty uczenia się na poziomie 8 PRK są weryfikowane zgodnie z uchwałą </w:t>
      </w:r>
      <w:r w:rsidR="00623B99" w:rsidRPr="004906F1">
        <w:rPr>
          <w:rFonts w:ascii="Arial" w:hAnsi="Arial" w:cs="Arial"/>
          <w:sz w:val="24"/>
        </w:rPr>
        <w:t>Senatu</w:t>
      </w:r>
      <w:r w:rsidRPr="004906F1">
        <w:rPr>
          <w:rFonts w:ascii="Arial" w:hAnsi="Arial" w:cs="Arial"/>
          <w:sz w:val="24"/>
        </w:rPr>
        <w:t xml:space="preserve"> </w:t>
      </w:r>
      <w:r w:rsidR="00623B99" w:rsidRPr="004906F1">
        <w:rPr>
          <w:rFonts w:ascii="Arial" w:hAnsi="Arial" w:cs="Arial"/>
          <w:sz w:val="24"/>
        </w:rPr>
        <w:br/>
      </w:r>
      <w:r w:rsidRPr="004906F1">
        <w:rPr>
          <w:rFonts w:ascii="Arial" w:hAnsi="Arial" w:cs="Arial"/>
          <w:sz w:val="24"/>
        </w:rPr>
        <w:t>w sprawie zakresu i formy egzaminu weryfikującego efekty uczenia się dla kwalifikacji na poziomie 8. Polskiej Ramy Kwalifikacyjnej wobec kandydata do stopnia doktora nauk we właściwej dyscyplinie naukowej.</w:t>
      </w:r>
      <w:r w:rsidR="006B4B7C" w:rsidRPr="004906F1">
        <w:rPr>
          <w:rFonts w:ascii="Arial" w:hAnsi="Arial" w:cs="Arial"/>
          <w:sz w:val="24"/>
        </w:rPr>
        <w:t xml:space="preserve"> </w:t>
      </w:r>
    </w:p>
    <w:p w14:paraId="02C850FB" w14:textId="1AC52B71" w:rsidR="0045065B" w:rsidRPr="004906F1" w:rsidRDefault="00A05F6D" w:rsidP="004906F1">
      <w:pPr>
        <w:numPr>
          <w:ilvl w:val="0"/>
          <w:numId w:val="29"/>
        </w:numPr>
        <w:spacing w:line="360" w:lineRule="auto"/>
        <w:ind w:left="425" w:right="34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sz w:val="24"/>
        </w:rPr>
        <w:t xml:space="preserve">Efekty uczenia się w zakresie znajomości nowożytnego języka obcego </w:t>
      </w:r>
      <w:r w:rsidR="00EF5FCF" w:rsidRPr="004906F1">
        <w:rPr>
          <w:rFonts w:ascii="Arial" w:hAnsi="Arial" w:cs="Arial"/>
          <w:sz w:val="24"/>
        </w:rPr>
        <w:t>powinny</w:t>
      </w:r>
      <w:r w:rsidRPr="004906F1">
        <w:rPr>
          <w:rFonts w:ascii="Arial" w:hAnsi="Arial" w:cs="Arial"/>
          <w:sz w:val="24"/>
        </w:rPr>
        <w:t xml:space="preserve"> zostać potwierdzone na podstawie certyfikatu lub dyplomu ukończenia studiów, poświadczającego znajomość tego języka na poziomie biegłości językowej co najmniej B2</w:t>
      </w:r>
      <w:r w:rsidR="0045065B" w:rsidRPr="004906F1">
        <w:rPr>
          <w:rFonts w:ascii="Arial" w:hAnsi="Arial" w:cs="Arial"/>
          <w:sz w:val="24"/>
        </w:rPr>
        <w:t xml:space="preserve">, </w:t>
      </w:r>
      <w:r w:rsidR="0045065B" w:rsidRPr="004906F1">
        <w:rPr>
          <w:rFonts w:ascii="Arial" w:hAnsi="Arial" w:cs="Arial"/>
          <w:color w:val="000000" w:themeColor="text1"/>
          <w:sz w:val="24"/>
        </w:rPr>
        <w:t xml:space="preserve">przy czym w przypadku osoby, która rozpoczęła studia doktoranckie przed rokiem akademickim 2019/2020 i ubiega się o nadanie stopnia doktora na zasadach określonych w ustawie, efekty uczenia się w zakresie znajomości nowożytnego języka obcego potwierdza się na zasadach obowiązujących przed dniem wejścia w życie </w:t>
      </w:r>
      <w:r w:rsidR="00974E70" w:rsidRPr="004906F1">
        <w:rPr>
          <w:rFonts w:ascii="Arial" w:hAnsi="Arial" w:cs="Arial"/>
          <w:color w:val="000000" w:themeColor="text1"/>
          <w:sz w:val="24"/>
        </w:rPr>
        <w:t>u</w:t>
      </w:r>
      <w:r w:rsidR="008D6A34" w:rsidRPr="004906F1">
        <w:rPr>
          <w:rFonts w:ascii="Arial" w:hAnsi="Arial" w:cs="Arial"/>
          <w:color w:val="000000" w:themeColor="text1"/>
          <w:sz w:val="24"/>
        </w:rPr>
        <w:t>stawy</w:t>
      </w:r>
      <w:r w:rsidR="000A7B9E" w:rsidRPr="004906F1">
        <w:rPr>
          <w:rFonts w:ascii="Arial" w:hAnsi="Arial" w:cs="Arial"/>
          <w:color w:val="000000" w:themeColor="text1"/>
          <w:sz w:val="24"/>
        </w:rPr>
        <w:t>.</w:t>
      </w:r>
      <w:r w:rsidR="00F02BAB" w:rsidRPr="004906F1">
        <w:rPr>
          <w:rFonts w:ascii="Arial" w:hAnsi="Arial" w:cs="Arial"/>
          <w:color w:val="000000" w:themeColor="text1"/>
          <w:sz w:val="24"/>
        </w:rPr>
        <w:t xml:space="preserve"> W przypadku osoby ubiegającej się o nadanie stopnia doktora, która nie posiada odpowiedniego certyfikatu lub dyplomu ukończenia studiów, podmiot doktoryzujący może przeprowadzić egzamin potwierdzający znajomość nowożytnego języka obcego na poziomie biegłości językowej B2. </w:t>
      </w:r>
    </w:p>
    <w:p w14:paraId="0937C548" w14:textId="2ACF4361" w:rsidR="00C82364" w:rsidRPr="004906F1" w:rsidRDefault="00A05F6D" w:rsidP="004906F1">
      <w:pPr>
        <w:numPr>
          <w:ilvl w:val="0"/>
          <w:numId w:val="29"/>
        </w:numPr>
        <w:spacing w:line="360" w:lineRule="auto"/>
        <w:ind w:left="425" w:right="34" w:hanging="425"/>
        <w:jc w:val="both"/>
        <w:rPr>
          <w:rFonts w:ascii="Arial" w:hAnsi="Arial" w:cs="Arial"/>
          <w:strike/>
          <w:sz w:val="24"/>
        </w:rPr>
      </w:pPr>
      <w:r w:rsidRPr="004906F1">
        <w:rPr>
          <w:rFonts w:ascii="Arial" w:hAnsi="Arial" w:cs="Arial"/>
          <w:sz w:val="24"/>
        </w:rPr>
        <w:t xml:space="preserve">Na podstawie sporządzonego przez Komisję </w:t>
      </w:r>
      <w:r w:rsidR="00C82364" w:rsidRPr="004906F1">
        <w:rPr>
          <w:rFonts w:ascii="Arial" w:hAnsi="Arial" w:cs="Arial"/>
          <w:sz w:val="24"/>
        </w:rPr>
        <w:t>egzaminacyjną</w:t>
      </w:r>
      <w:r w:rsidRPr="004906F1">
        <w:rPr>
          <w:rFonts w:ascii="Arial" w:hAnsi="Arial" w:cs="Arial"/>
          <w:sz w:val="24"/>
        </w:rPr>
        <w:t xml:space="preserve"> protokołu wydaje </w:t>
      </w:r>
      <w:r w:rsidR="00C82364" w:rsidRPr="004906F1">
        <w:rPr>
          <w:rFonts w:ascii="Arial" w:hAnsi="Arial" w:cs="Arial"/>
          <w:sz w:val="24"/>
        </w:rPr>
        <w:t xml:space="preserve">się </w:t>
      </w:r>
      <w:r w:rsidRPr="004906F1">
        <w:rPr>
          <w:rFonts w:ascii="Arial" w:hAnsi="Arial" w:cs="Arial"/>
          <w:sz w:val="24"/>
        </w:rPr>
        <w:t xml:space="preserve">zaświadczenie potwierdzające osiągnięcie wiedzy i umiejętności na poziomie </w:t>
      </w:r>
      <w:r w:rsidR="00F341EF" w:rsidRPr="004906F1">
        <w:rPr>
          <w:rFonts w:ascii="Arial" w:hAnsi="Arial" w:cs="Arial"/>
          <w:sz w:val="24"/>
        </w:rPr>
        <w:br/>
      </w:r>
      <w:r w:rsidRPr="004906F1">
        <w:rPr>
          <w:rFonts w:ascii="Arial" w:hAnsi="Arial" w:cs="Arial"/>
          <w:sz w:val="24"/>
        </w:rPr>
        <w:t>8 PRK</w:t>
      </w:r>
      <w:r w:rsidR="00974E70" w:rsidRPr="004906F1">
        <w:rPr>
          <w:rFonts w:ascii="Arial" w:hAnsi="Arial" w:cs="Arial"/>
          <w:sz w:val="24"/>
        </w:rPr>
        <w:t>,</w:t>
      </w:r>
      <w:r w:rsidRPr="004906F1">
        <w:rPr>
          <w:rFonts w:ascii="Arial" w:hAnsi="Arial" w:cs="Arial"/>
          <w:sz w:val="24"/>
        </w:rPr>
        <w:t xml:space="preserve"> zgodnie z </w:t>
      </w:r>
      <w:r w:rsidR="00A70A8B" w:rsidRPr="004906F1">
        <w:rPr>
          <w:rFonts w:ascii="Arial" w:hAnsi="Arial" w:cs="Arial"/>
          <w:sz w:val="24"/>
        </w:rPr>
        <w:t>Z</w:t>
      </w:r>
      <w:r w:rsidRPr="004906F1">
        <w:rPr>
          <w:rFonts w:ascii="Arial" w:hAnsi="Arial" w:cs="Arial"/>
          <w:sz w:val="24"/>
        </w:rPr>
        <w:t xml:space="preserve">ałącznikiem nr </w:t>
      </w:r>
      <w:r w:rsidR="001E2B06" w:rsidRPr="004906F1">
        <w:rPr>
          <w:rFonts w:ascii="Arial" w:hAnsi="Arial" w:cs="Arial"/>
          <w:sz w:val="24"/>
        </w:rPr>
        <w:t>5</w:t>
      </w:r>
      <w:r w:rsidRPr="004906F1">
        <w:rPr>
          <w:rFonts w:ascii="Arial" w:hAnsi="Arial" w:cs="Arial"/>
          <w:sz w:val="24"/>
        </w:rPr>
        <w:t>.</w:t>
      </w:r>
      <w:r w:rsidR="00C82364" w:rsidRPr="004906F1">
        <w:rPr>
          <w:rFonts w:ascii="Arial" w:hAnsi="Arial" w:cs="Arial"/>
          <w:sz w:val="24"/>
        </w:rPr>
        <w:t xml:space="preserve"> Zaświadczenie podpisuje przewodniczący </w:t>
      </w:r>
      <w:r w:rsidR="00792831" w:rsidRPr="004906F1">
        <w:rPr>
          <w:rFonts w:ascii="Arial" w:hAnsi="Arial" w:cs="Arial"/>
          <w:sz w:val="24"/>
        </w:rPr>
        <w:t>K</w:t>
      </w:r>
      <w:r w:rsidR="00C82364" w:rsidRPr="004906F1">
        <w:rPr>
          <w:rFonts w:ascii="Arial" w:hAnsi="Arial" w:cs="Arial"/>
          <w:sz w:val="24"/>
        </w:rPr>
        <w:t>omisji egzaminacyjnej</w:t>
      </w:r>
      <w:r w:rsidR="00627ED0" w:rsidRPr="004906F1">
        <w:rPr>
          <w:rFonts w:ascii="Arial" w:hAnsi="Arial" w:cs="Arial"/>
          <w:sz w:val="24"/>
        </w:rPr>
        <w:t xml:space="preserve"> lub Zespołu ds. postępowań awansowych</w:t>
      </w:r>
      <w:r w:rsidR="00C82364" w:rsidRPr="004906F1">
        <w:rPr>
          <w:rFonts w:ascii="Arial" w:hAnsi="Arial" w:cs="Arial"/>
          <w:sz w:val="24"/>
        </w:rPr>
        <w:t xml:space="preserve">. Zaświadczenie jest ważne wyłącznie </w:t>
      </w:r>
      <w:r w:rsidR="00972D4A" w:rsidRPr="004906F1">
        <w:rPr>
          <w:rFonts w:ascii="Arial" w:hAnsi="Arial" w:cs="Arial"/>
          <w:sz w:val="24"/>
        </w:rPr>
        <w:t>w</w:t>
      </w:r>
      <w:r w:rsidR="00C82364" w:rsidRPr="004906F1">
        <w:rPr>
          <w:rFonts w:ascii="Arial" w:hAnsi="Arial" w:cs="Arial"/>
          <w:sz w:val="24"/>
        </w:rPr>
        <w:t xml:space="preserve"> Politechnice Częstochowskiej przez okres 3 lat od jego </w:t>
      </w:r>
      <w:r w:rsidR="00C82364" w:rsidRPr="004906F1">
        <w:rPr>
          <w:rFonts w:ascii="Arial" w:hAnsi="Arial" w:cs="Arial"/>
          <w:sz w:val="24"/>
        </w:rPr>
        <w:lastRenderedPageBreak/>
        <w:t>wystawienia</w:t>
      </w:r>
      <w:r w:rsidR="000A7B9E" w:rsidRPr="004906F1">
        <w:rPr>
          <w:rFonts w:ascii="Arial" w:hAnsi="Arial" w:cs="Arial"/>
          <w:sz w:val="24"/>
        </w:rPr>
        <w:t>,</w:t>
      </w:r>
      <w:r w:rsidR="00E555FA" w:rsidRPr="004906F1">
        <w:rPr>
          <w:rFonts w:ascii="Arial" w:hAnsi="Arial" w:cs="Arial"/>
          <w:sz w:val="24"/>
        </w:rPr>
        <w:t xml:space="preserve"> </w:t>
      </w:r>
      <w:r w:rsidR="00C82364" w:rsidRPr="004906F1">
        <w:rPr>
          <w:rFonts w:ascii="Arial" w:hAnsi="Arial" w:cs="Arial"/>
          <w:sz w:val="24"/>
        </w:rPr>
        <w:t xml:space="preserve">w odniesieniu do postępowań w danej dyscyplinie naukowej. Rejestr wydanych zaświadczeń prowadzi </w:t>
      </w:r>
      <w:r w:rsidR="00EF5FCF" w:rsidRPr="004906F1">
        <w:rPr>
          <w:rFonts w:ascii="Arial" w:hAnsi="Arial" w:cs="Arial"/>
          <w:sz w:val="24"/>
        </w:rPr>
        <w:t>BOD</w:t>
      </w:r>
      <w:r w:rsidR="00C82364" w:rsidRPr="004906F1">
        <w:rPr>
          <w:rFonts w:ascii="Arial" w:hAnsi="Arial" w:cs="Arial"/>
          <w:sz w:val="24"/>
        </w:rPr>
        <w:t>.</w:t>
      </w:r>
    </w:p>
    <w:p w14:paraId="6F9CDD2E" w14:textId="074C2C51" w:rsidR="00A05F6D" w:rsidRPr="004906F1" w:rsidRDefault="00A05F6D" w:rsidP="004906F1">
      <w:pPr>
        <w:numPr>
          <w:ilvl w:val="0"/>
          <w:numId w:val="29"/>
        </w:numPr>
        <w:spacing w:line="360" w:lineRule="auto"/>
        <w:ind w:left="425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W przypadku ni</w:t>
      </w:r>
      <w:r w:rsidR="00972D4A" w:rsidRPr="004906F1">
        <w:rPr>
          <w:rFonts w:ascii="Arial" w:hAnsi="Arial" w:cs="Arial"/>
          <w:sz w:val="24"/>
        </w:rPr>
        <w:t>ezadowalającego wyniku egzaminu</w:t>
      </w:r>
      <w:r w:rsidRPr="004906F1">
        <w:rPr>
          <w:rFonts w:ascii="Arial" w:hAnsi="Arial" w:cs="Arial"/>
          <w:sz w:val="24"/>
        </w:rPr>
        <w:t xml:space="preserve"> </w:t>
      </w:r>
      <w:r w:rsidR="00885DED" w:rsidRPr="004906F1">
        <w:rPr>
          <w:rFonts w:ascii="Arial" w:hAnsi="Arial" w:cs="Arial"/>
          <w:sz w:val="24"/>
        </w:rPr>
        <w:t>R</w:t>
      </w:r>
      <w:r w:rsidRPr="004906F1">
        <w:rPr>
          <w:rFonts w:ascii="Arial" w:hAnsi="Arial" w:cs="Arial"/>
          <w:sz w:val="24"/>
        </w:rPr>
        <w:t xml:space="preserve">ada </w:t>
      </w:r>
      <w:r w:rsidR="00885DED" w:rsidRPr="004906F1">
        <w:rPr>
          <w:rFonts w:ascii="Arial" w:hAnsi="Arial" w:cs="Arial"/>
          <w:sz w:val="24"/>
        </w:rPr>
        <w:t>D</w:t>
      </w:r>
      <w:r w:rsidRPr="004906F1">
        <w:rPr>
          <w:rFonts w:ascii="Arial" w:hAnsi="Arial" w:cs="Arial"/>
          <w:sz w:val="24"/>
        </w:rPr>
        <w:t xml:space="preserve">yscypliny </w:t>
      </w:r>
      <w:r w:rsidR="00885DED" w:rsidRPr="004906F1">
        <w:rPr>
          <w:rFonts w:ascii="Arial" w:hAnsi="Arial" w:cs="Arial"/>
          <w:sz w:val="24"/>
        </w:rPr>
        <w:t>N</w:t>
      </w:r>
      <w:r w:rsidRPr="004906F1">
        <w:rPr>
          <w:rFonts w:ascii="Arial" w:hAnsi="Arial" w:cs="Arial"/>
          <w:sz w:val="24"/>
        </w:rPr>
        <w:t>aukowej</w:t>
      </w:r>
      <w:r w:rsidR="00974E70" w:rsidRPr="004906F1">
        <w:rPr>
          <w:rFonts w:ascii="Arial" w:hAnsi="Arial" w:cs="Arial"/>
          <w:sz w:val="24"/>
        </w:rPr>
        <w:t>,</w:t>
      </w:r>
      <w:r w:rsidRPr="004906F1">
        <w:rPr>
          <w:rFonts w:ascii="Arial" w:hAnsi="Arial" w:cs="Arial"/>
          <w:sz w:val="24"/>
        </w:rPr>
        <w:t xml:space="preserve"> na wniosek kandydata, może wyrazić zgodę na jego powtórne złożenie. </w:t>
      </w:r>
    </w:p>
    <w:p w14:paraId="2AD1196E" w14:textId="154F0244" w:rsidR="00A05F6D" w:rsidRPr="004906F1" w:rsidRDefault="00A05F6D" w:rsidP="004906F1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bookmarkStart w:id="19" w:name="_Toc19689681"/>
      <w:bookmarkStart w:id="20" w:name="_Toc145418744"/>
      <w:r w:rsidRPr="004906F1">
        <w:rPr>
          <w:rFonts w:ascii="Arial" w:hAnsi="Arial" w:cs="Arial"/>
          <w:sz w:val="24"/>
          <w:szCs w:val="24"/>
        </w:rPr>
        <w:t xml:space="preserve">Rozdział </w:t>
      </w:r>
      <w:r w:rsidR="00A04ED1" w:rsidRPr="004906F1">
        <w:rPr>
          <w:rFonts w:ascii="Arial" w:hAnsi="Arial" w:cs="Arial"/>
          <w:sz w:val="24"/>
          <w:szCs w:val="24"/>
        </w:rPr>
        <w:t>10</w:t>
      </w:r>
      <w:r w:rsidRPr="004906F1">
        <w:rPr>
          <w:rFonts w:ascii="Arial" w:hAnsi="Arial" w:cs="Arial"/>
          <w:sz w:val="24"/>
          <w:szCs w:val="24"/>
        </w:rPr>
        <w:t>. Opłaty</w:t>
      </w:r>
      <w:bookmarkEnd w:id="19"/>
      <w:bookmarkEnd w:id="20"/>
    </w:p>
    <w:p w14:paraId="1316AC0B" w14:textId="3E9B4CB5" w:rsidR="00442865" w:rsidRPr="004906F1" w:rsidRDefault="00442865" w:rsidP="004906F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906F1">
        <w:rPr>
          <w:rFonts w:ascii="Arial" w:hAnsi="Arial" w:cs="Arial"/>
          <w:b/>
          <w:sz w:val="24"/>
        </w:rPr>
        <w:t>§ 17</w:t>
      </w:r>
    </w:p>
    <w:p w14:paraId="32C95EBD" w14:textId="77777777" w:rsidR="00A05F6D" w:rsidRPr="004906F1" w:rsidRDefault="00A05F6D" w:rsidP="004906F1">
      <w:pPr>
        <w:numPr>
          <w:ilvl w:val="0"/>
          <w:numId w:val="3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Od osoby, która ukończyła kształcenie w szkole doktorskiej, Uczelnia nie pobiera opłat za przeprowadzenie postępowania w sprawie nadania stopnia doktora. </w:t>
      </w:r>
    </w:p>
    <w:p w14:paraId="724440F7" w14:textId="02C86E4F" w:rsidR="00A05F6D" w:rsidRPr="004906F1" w:rsidRDefault="00A05F6D" w:rsidP="004906F1">
      <w:pPr>
        <w:numPr>
          <w:ilvl w:val="0"/>
          <w:numId w:val="3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Uczelnia pokryje koszty postępowania w sprawie nadania stopnia doktora osobom, które rozpoczęły studia doktoranckie przed rokiem akademickim 2019/2020.</w:t>
      </w:r>
    </w:p>
    <w:p w14:paraId="5E3C7B27" w14:textId="04FD660C" w:rsidR="001C205A" w:rsidRPr="004906F1" w:rsidRDefault="001C205A" w:rsidP="004906F1">
      <w:pPr>
        <w:numPr>
          <w:ilvl w:val="0"/>
          <w:numId w:val="3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color w:val="000000"/>
          <w:sz w:val="24"/>
        </w:rPr>
        <w:t>Niezależnie od daty wszczęcia postępowania, w przypadku nauczyciela akademickiego albo pracownika naukowego zatrudnionego w więcej niż jednym podmiocie</w:t>
      </w:r>
      <w:r w:rsidR="003B06BA" w:rsidRPr="004906F1">
        <w:rPr>
          <w:rFonts w:ascii="Arial" w:hAnsi="Arial" w:cs="Arial"/>
          <w:color w:val="000000"/>
          <w:sz w:val="24"/>
        </w:rPr>
        <w:t>,</w:t>
      </w:r>
      <w:r w:rsidRPr="004906F1">
        <w:rPr>
          <w:rFonts w:ascii="Arial" w:hAnsi="Arial" w:cs="Arial"/>
          <w:color w:val="000000"/>
          <w:sz w:val="24"/>
        </w:rPr>
        <w:t xml:space="preserve"> koszty postępowania ponosi podmiot będący podstawowym miejscem pracy tego nauczyciela albo pracownika, </w:t>
      </w:r>
      <w:r w:rsidR="003B06BA" w:rsidRPr="004906F1">
        <w:rPr>
          <w:rFonts w:ascii="Arial" w:hAnsi="Arial" w:cs="Arial"/>
          <w:color w:val="000000"/>
          <w:sz w:val="24"/>
        </w:rPr>
        <w:t>chyba że podmioty postanowią</w:t>
      </w:r>
      <w:r w:rsidRPr="004906F1">
        <w:rPr>
          <w:rFonts w:ascii="Arial" w:hAnsi="Arial" w:cs="Arial"/>
          <w:color w:val="000000"/>
          <w:sz w:val="24"/>
        </w:rPr>
        <w:t xml:space="preserve"> inaczej. Koszty te są ponoszone na podstawie umowy między podmiotami, jeżeli żaden </w:t>
      </w:r>
      <w:r w:rsidR="003B06BA" w:rsidRPr="004906F1">
        <w:rPr>
          <w:rFonts w:ascii="Arial" w:hAnsi="Arial" w:cs="Arial"/>
          <w:color w:val="000000"/>
          <w:sz w:val="24"/>
        </w:rPr>
        <w:br/>
      </w:r>
      <w:r w:rsidRPr="004906F1">
        <w:rPr>
          <w:rFonts w:ascii="Arial" w:hAnsi="Arial" w:cs="Arial"/>
          <w:color w:val="000000"/>
          <w:sz w:val="24"/>
        </w:rPr>
        <w:t>z nich nie został wskazany jako podstawowe miejsce pracy tego nauczyciela albo pracownika</w:t>
      </w:r>
      <w:r w:rsidR="00A24D5C" w:rsidRPr="004906F1">
        <w:rPr>
          <w:rFonts w:ascii="Arial" w:hAnsi="Arial" w:cs="Arial"/>
          <w:color w:val="000000"/>
          <w:sz w:val="24"/>
        </w:rPr>
        <w:t>.</w:t>
      </w:r>
    </w:p>
    <w:p w14:paraId="3F8508F6" w14:textId="67B77F3D" w:rsidR="00A05F6D" w:rsidRPr="004906F1" w:rsidRDefault="00730D35" w:rsidP="004906F1">
      <w:pPr>
        <w:numPr>
          <w:ilvl w:val="0"/>
          <w:numId w:val="32"/>
        </w:numPr>
        <w:spacing w:line="360" w:lineRule="auto"/>
        <w:ind w:left="426" w:right="34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Po wyznaczeniu promotora/promotorów przez Radę Dyscypliny Naukowej </w:t>
      </w:r>
      <w:r w:rsidRPr="004906F1">
        <w:rPr>
          <w:rFonts w:ascii="Arial" w:hAnsi="Arial" w:cs="Arial"/>
          <w:sz w:val="24"/>
        </w:rPr>
        <w:t>o</w:t>
      </w:r>
      <w:r w:rsidR="00844D98" w:rsidRPr="004906F1">
        <w:rPr>
          <w:rFonts w:ascii="Arial" w:hAnsi="Arial" w:cs="Arial"/>
          <w:sz w:val="24"/>
        </w:rPr>
        <w:t>d osoby,</w:t>
      </w:r>
      <w:r w:rsidRPr="004906F1">
        <w:rPr>
          <w:rFonts w:ascii="Arial" w:hAnsi="Arial" w:cs="Arial"/>
          <w:sz w:val="24"/>
        </w:rPr>
        <w:t xml:space="preserve"> </w:t>
      </w:r>
      <w:r w:rsidR="00A05F6D" w:rsidRPr="004906F1">
        <w:rPr>
          <w:rFonts w:ascii="Arial" w:hAnsi="Arial" w:cs="Arial"/>
          <w:sz w:val="24"/>
        </w:rPr>
        <w:t>któr</w:t>
      </w:r>
      <w:r w:rsidR="00844D98" w:rsidRPr="004906F1">
        <w:rPr>
          <w:rFonts w:ascii="Arial" w:hAnsi="Arial" w:cs="Arial"/>
          <w:sz w:val="24"/>
        </w:rPr>
        <w:t>a</w:t>
      </w:r>
      <w:r w:rsidR="00A05F6D" w:rsidRPr="004906F1">
        <w:rPr>
          <w:rFonts w:ascii="Arial" w:hAnsi="Arial" w:cs="Arial"/>
          <w:sz w:val="24"/>
        </w:rPr>
        <w:t xml:space="preserve"> ubiega się o nadanie stopnia doktora w trybie eksternistycznym</w:t>
      </w:r>
      <w:r w:rsidRPr="004906F1">
        <w:rPr>
          <w:rFonts w:ascii="Arial" w:hAnsi="Arial" w:cs="Arial"/>
          <w:sz w:val="24"/>
        </w:rPr>
        <w:t>,</w:t>
      </w:r>
      <w:r w:rsidR="00A05F6D" w:rsidRPr="004906F1">
        <w:rPr>
          <w:rFonts w:ascii="Arial" w:hAnsi="Arial" w:cs="Arial"/>
          <w:sz w:val="24"/>
        </w:rPr>
        <w:t xml:space="preserve"> Uczelnia pobiera opłatę na podstawie zawarte</w:t>
      </w:r>
      <w:r w:rsidRPr="004906F1">
        <w:rPr>
          <w:rFonts w:ascii="Arial" w:hAnsi="Arial" w:cs="Arial"/>
          <w:sz w:val="24"/>
        </w:rPr>
        <w:t xml:space="preserve">j </w:t>
      </w:r>
      <w:r w:rsidR="00A05F6D" w:rsidRPr="004906F1">
        <w:rPr>
          <w:rFonts w:ascii="Arial" w:hAnsi="Arial" w:cs="Arial"/>
          <w:sz w:val="24"/>
        </w:rPr>
        <w:t xml:space="preserve">umowy z zastrzeżeniem, </w:t>
      </w:r>
      <w:r w:rsidR="004D6B0D" w:rsidRPr="004906F1">
        <w:rPr>
          <w:rFonts w:ascii="Arial" w:hAnsi="Arial" w:cs="Arial"/>
          <w:sz w:val="24"/>
        </w:rPr>
        <w:t>iż</w:t>
      </w:r>
      <w:r w:rsidR="00A05F6D" w:rsidRPr="004906F1">
        <w:rPr>
          <w:rFonts w:ascii="Arial" w:hAnsi="Arial" w:cs="Arial"/>
          <w:sz w:val="24"/>
        </w:rPr>
        <w:t xml:space="preserve"> </w:t>
      </w:r>
      <w:r w:rsidR="00E555FA" w:rsidRPr="004906F1">
        <w:rPr>
          <w:rFonts w:ascii="Arial" w:hAnsi="Arial" w:cs="Arial"/>
          <w:sz w:val="24"/>
        </w:rPr>
        <w:br/>
      </w:r>
      <w:r w:rsidR="00A05F6D" w:rsidRPr="004906F1">
        <w:rPr>
          <w:rFonts w:ascii="Arial" w:hAnsi="Arial" w:cs="Arial"/>
          <w:sz w:val="24"/>
        </w:rPr>
        <w:t>w przypadku nauczyciela akademickiego albo pracownika naukowego, koszty postępowania ponosi zatrudniająca go jednostka</w:t>
      </w:r>
      <w:r w:rsidRPr="004906F1">
        <w:rPr>
          <w:rFonts w:ascii="Arial" w:hAnsi="Arial" w:cs="Arial"/>
          <w:sz w:val="24"/>
        </w:rPr>
        <w:t>.</w:t>
      </w:r>
      <w:r w:rsidR="00A05F6D" w:rsidRPr="004906F1">
        <w:rPr>
          <w:rFonts w:ascii="Arial" w:hAnsi="Arial" w:cs="Arial"/>
          <w:strike/>
          <w:sz w:val="24"/>
        </w:rPr>
        <w:t xml:space="preserve"> </w:t>
      </w:r>
    </w:p>
    <w:p w14:paraId="6DB588A6" w14:textId="2F93CD97" w:rsidR="00A05F6D" w:rsidRPr="004906F1" w:rsidRDefault="00A05F6D" w:rsidP="004906F1">
      <w:pPr>
        <w:pStyle w:val="Akapitzlist"/>
        <w:numPr>
          <w:ilvl w:val="0"/>
          <w:numId w:val="32"/>
        </w:numPr>
        <w:spacing w:line="360" w:lineRule="auto"/>
        <w:ind w:left="426" w:right="36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Integralną częścią umowy jest kalkulacja podstawowy</w:t>
      </w:r>
      <w:r w:rsidR="00E731E6" w:rsidRPr="004906F1">
        <w:rPr>
          <w:rFonts w:ascii="Arial" w:hAnsi="Arial" w:cs="Arial"/>
          <w:sz w:val="24"/>
        </w:rPr>
        <w:t>ch kosztów przeprowadzenia postę</w:t>
      </w:r>
      <w:r w:rsidRPr="004906F1">
        <w:rPr>
          <w:rFonts w:ascii="Arial" w:hAnsi="Arial" w:cs="Arial"/>
          <w:sz w:val="24"/>
        </w:rPr>
        <w:t>powania doktorskiego, zawierająca:</w:t>
      </w:r>
    </w:p>
    <w:p w14:paraId="68484CDA" w14:textId="0627E6E7" w:rsidR="00A05F6D" w:rsidRPr="004906F1" w:rsidRDefault="00A05F6D" w:rsidP="004906F1">
      <w:pPr>
        <w:numPr>
          <w:ilvl w:val="1"/>
          <w:numId w:val="38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wynagrodzeni</w:t>
      </w:r>
      <w:r w:rsidR="00BC0A1E" w:rsidRPr="004906F1">
        <w:rPr>
          <w:rFonts w:ascii="Arial" w:hAnsi="Arial" w:cs="Arial"/>
          <w:sz w:val="24"/>
        </w:rPr>
        <w:t>e</w:t>
      </w:r>
      <w:r w:rsidRPr="004906F1">
        <w:rPr>
          <w:rFonts w:ascii="Arial" w:hAnsi="Arial" w:cs="Arial"/>
          <w:sz w:val="24"/>
        </w:rPr>
        <w:t xml:space="preserve"> promotora w wysokoś</w:t>
      </w:r>
      <w:r w:rsidR="00BC0A1E" w:rsidRPr="004906F1">
        <w:rPr>
          <w:rFonts w:ascii="Arial" w:hAnsi="Arial" w:cs="Arial"/>
          <w:sz w:val="24"/>
        </w:rPr>
        <w:t>ci 83% wynagrodzenia profesora;</w:t>
      </w:r>
    </w:p>
    <w:p w14:paraId="38B92D79" w14:textId="450F4756" w:rsidR="00A05F6D" w:rsidRPr="004906F1" w:rsidRDefault="00BC0A1E" w:rsidP="004906F1">
      <w:pPr>
        <w:numPr>
          <w:ilvl w:val="1"/>
          <w:numId w:val="38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wynagrodzenie</w:t>
      </w:r>
      <w:r w:rsidR="00A05F6D" w:rsidRPr="004906F1">
        <w:rPr>
          <w:rFonts w:ascii="Arial" w:hAnsi="Arial" w:cs="Arial"/>
          <w:sz w:val="24"/>
        </w:rPr>
        <w:t xml:space="preserve"> promotora pomocniczego w wysokoś</w:t>
      </w:r>
      <w:r w:rsidRPr="004906F1">
        <w:rPr>
          <w:rFonts w:ascii="Arial" w:hAnsi="Arial" w:cs="Arial"/>
          <w:sz w:val="24"/>
        </w:rPr>
        <w:t>ci 50% wynagrodzenia profesora;</w:t>
      </w:r>
    </w:p>
    <w:p w14:paraId="33125279" w14:textId="396AB119" w:rsidR="00A05F6D" w:rsidRPr="004906F1" w:rsidRDefault="005951B5" w:rsidP="004906F1">
      <w:pPr>
        <w:numPr>
          <w:ilvl w:val="1"/>
          <w:numId w:val="38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wynagrodzenie</w:t>
      </w:r>
      <w:r w:rsidR="00A05F6D" w:rsidRPr="004906F1">
        <w:rPr>
          <w:rFonts w:ascii="Arial" w:hAnsi="Arial" w:cs="Arial"/>
          <w:sz w:val="24"/>
        </w:rPr>
        <w:t xml:space="preserve"> recenzentów w wysokoś</w:t>
      </w:r>
      <w:r w:rsidR="00BC0A1E" w:rsidRPr="004906F1">
        <w:rPr>
          <w:rFonts w:ascii="Arial" w:hAnsi="Arial" w:cs="Arial"/>
          <w:sz w:val="24"/>
        </w:rPr>
        <w:t>ci 27% wynagrodzenia profesora;</w:t>
      </w:r>
    </w:p>
    <w:p w14:paraId="60F2CBCA" w14:textId="4805C932" w:rsidR="00A05F6D" w:rsidRPr="004906F1" w:rsidRDefault="00C11049" w:rsidP="004906F1">
      <w:pPr>
        <w:numPr>
          <w:ilvl w:val="1"/>
          <w:numId w:val="38"/>
        </w:numPr>
        <w:spacing w:line="360" w:lineRule="auto"/>
        <w:ind w:left="851" w:right="36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narzuty</w:t>
      </w:r>
      <w:r w:rsidR="00A05F6D" w:rsidRPr="004906F1">
        <w:rPr>
          <w:rFonts w:ascii="Arial" w:hAnsi="Arial" w:cs="Arial"/>
          <w:sz w:val="24"/>
        </w:rPr>
        <w:t xml:space="preserve"> na składki ZUS od wynagrodzeń określonych w pkt. 1, 2, 3</w:t>
      </w:r>
      <w:r w:rsidR="00BC0A1E" w:rsidRPr="004906F1">
        <w:rPr>
          <w:rFonts w:ascii="Arial" w:hAnsi="Arial" w:cs="Arial"/>
          <w:sz w:val="24"/>
        </w:rPr>
        <w:t>,</w:t>
      </w:r>
      <w:r w:rsidR="00A05F6D" w:rsidRPr="004906F1">
        <w:rPr>
          <w:rFonts w:ascii="Arial" w:hAnsi="Arial" w:cs="Arial"/>
          <w:sz w:val="24"/>
        </w:rPr>
        <w:t xml:space="preserve"> naliczonych zgodnie z obowiązującymi przepisami; </w:t>
      </w:r>
    </w:p>
    <w:p w14:paraId="5D80EA6F" w14:textId="5BEF2D35" w:rsidR="00A05F6D" w:rsidRPr="004906F1" w:rsidRDefault="00BC0A1E" w:rsidP="004906F1">
      <w:pPr>
        <w:numPr>
          <w:ilvl w:val="1"/>
          <w:numId w:val="38"/>
        </w:numPr>
        <w:spacing w:line="360" w:lineRule="auto"/>
        <w:ind w:left="851" w:right="36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koszty</w:t>
      </w:r>
      <w:r w:rsidR="00A05F6D" w:rsidRPr="004906F1">
        <w:rPr>
          <w:rFonts w:ascii="Arial" w:hAnsi="Arial" w:cs="Arial"/>
          <w:sz w:val="24"/>
        </w:rPr>
        <w:t xml:space="preserve"> delegacji, noclegów recenzentów i promotorów wg ich faktycznej wysokości</w:t>
      </w:r>
      <w:r w:rsidRPr="004906F1">
        <w:rPr>
          <w:rFonts w:ascii="Arial" w:hAnsi="Arial" w:cs="Arial"/>
          <w:sz w:val="24"/>
        </w:rPr>
        <w:t>,</w:t>
      </w:r>
      <w:r w:rsidR="00A05F6D" w:rsidRPr="004906F1">
        <w:rPr>
          <w:rFonts w:ascii="Arial" w:hAnsi="Arial" w:cs="Arial"/>
          <w:sz w:val="24"/>
        </w:rPr>
        <w:t xml:space="preserve"> ustalonej zgodnie z zasadami rozlicza</w:t>
      </w:r>
      <w:r w:rsidRPr="004906F1">
        <w:rPr>
          <w:rFonts w:ascii="Arial" w:hAnsi="Arial" w:cs="Arial"/>
          <w:sz w:val="24"/>
        </w:rPr>
        <w:t>nia kosztów podróży służbowych;</w:t>
      </w:r>
    </w:p>
    <w:p w14:paraId="01A626B9" w14:textId="7AFF3DF4" w:rsidR="00C11049" w:rsidRPr="004906F1" w:rsidRDefault="00C31C71" w:rsidP="004906F1">
      <w:pPr>
        <w:numPr>
          <w:ilvl w:val="1"/>
          <w:numId w:val="38"/>
        </w:numPr>
        <w:spacing w:line="360" w:lineRule="auto"/>
        <w:ind w:left="851" w:right="36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koszty wydania odpisu dyplomu;</w:t>
      </w:r>
    </w:p>
    <w:p w14:paraId="046F88CF" w14:textId="54E1FE4C" w:rsidR="00A05F6D" w:rsidRPr="004906F1" w:rsidRDefault="00A05F6D" w:rsidP="004906F1">
      <w:pPr>
        <w:numPr>
          <w:ilvl w:val="1"/>
          <w:numId w:val="38"/>
        </w:numPr>
        <w:spacing w:line="360" w:lineRule="auto"/>
        <w:ind w:left="851" w:right="36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lastRenderedPageBreak/>
        <w:t xml:space="preserve">opłaty na pokrycie pozostałych kosztów przeprowadzenia przewodu </w:t>
      </w:r>
      <w:r w:rsidR="00F341EF" w:rsidRPr="004906F1">
        <w:rPr>
          <w:rFonts w:ascii="Arial" w:hAnsi="Arial" w:cs="Arial"/>
          <w:sz w:val="24"/>
        </w:rPr>
        <w:br/>
      </w:r>
      <w:r w:rsidRPr="004906F1">
        <w:rPr>
          <w:rFonts w:ascii="Arial" w:hAnsi="Arial" w:cs="Arial"/>
          <w:sz w:val="24"/>
        </w:rPr>
        <w:t>w wysokości 20% kwot wynagrodzeń i narzu</w:t>
      </w:r>
      <w:r w:rsidR="00BC0A1E" w:rsidRPr="004906F1">
        <w:rPr>
          <w:rFonts w:ascii="Arial" w:hAnsi="Arial" w:cs="Arial"/>
          <w:sz w:val="24"/>
        </w:rPr>
        <w:t>tów, o których mowa w pkt. 1-6.</w:t>
      </w:r>
    </w:p>
    <w:p w14:paraId="45E02BC4" w14:textId="77777777" w:rsidR="00A05F6D" w:rsidRPr="004906F1" w:rsidRDefault="00A05F6D" w:rsidP="004906F1">
      <w:pPr>
        <w:numPr>
          <w:ilvl w:val="0"/>
          <w:numId w:val="32"/>
        </w:numPr>
        <w:spacing w:line="360" w:lineRule="auto"/>
        <w:ind w:left="426" w:right="34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Osoba ubiegająca się o nadanie stopnia doktora w trybie eksternistycznym wnosi zaliczkę na rzecz Uczelni w wysokości 80% kosztów postępowania uwzględnionych w zawartej umowie. </w:t>
      </w:r>
    </w:p>
    <w:p w14:paraId="43FBCB61" w14:textId="77777777" w:rsidR="00A05F6D" w:rsidRPr="004906F1" w:rsidRDefault="00A05F6D" w:rsidP="004906F1">
      <w:pPr>
        <w:pStyle w:val="Akapitzlist"/>
        <w:numPr>
          <w:ilvl w:val="0"/>
          <w:numId w:val="32"/>
        </w:numPr>
        <w:spacing w:line="360" w:lineRule="auto"/>
        <w:ind w:left="426" w:right="36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Ostateczną wysokość kosztów postępowania ustala się według kalkulacji wynikowej na dzień zakończenia postępowania.</w:t>
      </w:r>
    </w:p>
    <w:p w14:paraId="2DB62587" w14:textId="7FB13095" w:rsidR="00A05F6D" w:rsidRPr="004906F1" w:rsidRDefault="00A05F6D" w:rsidP="004906F1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sz w:val="24"/>
        </w:rPr>
        <w:t xml:space="preserve">Wynagrodzenie promotora i promotora pomocniczego </w:t>
      </w:r>
      <w:r w:rsidRPr="004906F1">
        <w:rPr>
          <w:rFonts w:ascii="Arial" w:hAnsi="Arial" w:cs="Arial"/>
          <w:color w:val="000000" w:themeColor="text1"/>
          <w:sz w:val="24"/>
        </w:rPr>
        <w:t>wypłaca się po zakończeniu postępowania w sprawie nadania stopnia doktora, w wyniku którego został on nadany.</w:t>
      </w:r>
    </w:p>
    <w:p w14:paraId="3FCA64FD" w14:textId="0F25D3EC" w:rsidR="00A05F6D" w:rsidRPr="004906F1" w:rsidRDefault="00A05F6D" w:rsidP="004906F1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Wynagrodzenie recenzenta wypłaca się po sporządzeniu recenzji i przyjęciu jej przez </w:t>
      </w:r>
      <w:r w:rsidR="00486952" w:rsidRPr="004906F1">
        <w:rPr>
          <w:rFonts w:ascii="Arial" w:hAnsi="Arial" w:cs="Arial"/>
          <w:color w:val="000000" w:themeColor="text1"/>
          <w:sz w:val="24"/>
        </w:rPr>
        <w:t>p</w:t>
      </w:r>
      <w:r w:rsidRPr="004906F1">
        <w:rPr>
          <w:rFonts w:ascii="Arial" w:hAnsi="Arial" w:cs="Arial"/>
          <w:color w:val="000000" w:themeColor="text1"/>
          <w:sz w:val="24"/>
        </w:rPr>
        <w:t xml:space="preserve">rzewodniczącego </w:t>
      </w:r>
      <w:r w:rsidR="00730D35" w:rsidRPr="004906F1">
        <w:rPr>
          <w:rFonts w:ascii="Arial" w:hAnsi="Arial" w:cs="Arial"/>
          <w:color w:val="000000" w:themeColor="text1"/>
          <w:sz w:val="24"/>
        </w:rPr>
        <w:t>R</w:t>
      </w:r>
      <w:r w:rsidRPr="004906F1">
        <w:rPr>
          <w:rFonts w:ascii="Arial" w:hAnsi="Arial" w:cs="Arial"/>
          <w:color w:val="000000" w:themeColor="text1"/>
          <w:sz w:val="24"/>
        </w:rPr>
        <w:t xml:space="preserve">ady </w:t>
      </w:r>
      <w:r w:rsidR="00730D35" w:rsidRPr="004906F1">
        <w:rPr>
          <w:rFonts w:ascii="Arial" w:hAnsi="Arial" w:cs="Arial"/>
          <w:color w:val="000000" w:themeColor="text1"/>
          <w:sz w:val="24"/>
        </w:rPr>
        <w:t>D</w:t>
      </w:r>
      <w:r w:rsidRPr="004906F1">
        <w:rPr>
          <w:rFonts w:ascii="Arial" w:hAnsi="Arial" w:cs="Arial"/>
          <w:color w:val="000000" w:themeColor="text1"/>
          <w:sz w:val="24"/>
        </w:rPr>
        <w:t xml:space="preserve">yscypliny </w:t>
      </w:r>
      <w:r w:rsidR="00730D35" w:rsidRPr="004906F1">
        <w:rPr>
          <w:rFonts w:ascii="Arial" w:hAnsi="Arial" w:cs="Arial"/>
          <w:color w:val="000000" w:themeColor="text1"/>
          <w:sz w:val="24"/>
        </w:rPr>
        <w:t>N</w:t>
      </w:r>
      <w:r w:rsidRPr="004906F1">
        <w:rPr>
          <w:rFonts w:ascii="Arial" w:hAnsi="Arial" w:cs="Arial"/>
          <w:color w:val="000000" w:themeColor="text1"/>
          <w:sz w:val="24"/>
        </w:rPr>
        <w:t>aukowej.</w:t>
      </w:r>
    </w:p>
    <w:p w14:paraId="5291198C" w14:textId="2C8BFA86" w:rsidR="00A05F6D" w:rsidRPr="004906F1" w:rsidRDefault="00A05F6D" w:rsidP="004906F1">
      <w:pPr>
        <w:numPr>
          <w:ilvl w:val="0"/>
          <w:numId w:val="32"/>
        </w:numPr>
        <w:spacing w:line="360" w:lineRule="auto"/>
        <w:ind w:right="36" w:hanging="427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Opłat </w:t>
      </w:r>
      <w:r w:rsidR="004B66ED" w:rsidRPr="004906F1">
        <w:rPr>
          <w:rFonts w:ascii="Arial" w:hAnsi="Arial" w:cs="Arial"/>
          <w:sz w:val="24"/>
        </w:rPr>
        <w:t>za postępowanie w sprawie nadania stopnia</w:t>
      </w:r>
      <w:r w:rsidR="003C212A" w:rsidRPr="004906F1">
        <w:rPr>
          <w:rFonts w:ascii="Arial" w:hAnsi="Arial" w:cs="Arial"/>
          <w:sz w:val="24"/>
        </w:rPr>
        <w:t xml:space="preserve"> doktora </w:t>
      </w:r>
      <w:r w:rsidRPr="004906F1">
        <w:rPr>
          <w:rFonts w:ascii="Arial" w:hAnsi="Arial" w:cs="Arial"/>
          <w:sz w:val="24"/>
        </w:rPr>
        <w:t xml:space="preserve">nie pobiera się od nauczycieli akademickich lub pracowników naukowych zatrudnionych w Uczelni. </w:t>
      </w:r>
    </w:p>
    <w:p w14:paraId="56BF4248" w14:textId="1368A55D" w:rsidR="003C212A" w:rsidRPr="004906F1" w:rsidRDefault="003C212A" w:rsidP="004906F1">
      <w:pPr>
        <w:numPr>
          <w:ilvl w:val="0"/>
          <w:numId w:val="32"/>
        </w:numPr>
        <w:spacing w:line="360" w:lineRule="auto"/>
        <w:ind w:right="36" w:hanging="427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Na wniosek zainteresowanego skierowany do BOD po uiszczeniu opłaty zgodnie </w:t>
      </w:r>
      <w:r w:rsidR="00565118" w:rsidRPr="004906F1">
        <w:rPr>
          <w:rFonts w:ascii="Arial" w:hAnsi="Arial" w:cs="Arial"/>
          <w:sz w:val="24"/>
        </w:rPr>
        <w:br/>
      </w:r>
      <w:r w:rsidRPr="004906F1">
        <w:rPr>
          <w:rFonts w:ascii="Arial" w:hAnsi="Arial" w:cs="Arial"/>
          <w:sz w:val="24"/>
        </w:rPr>
        <w:t>z aktualnie obowiązującymi przepisami, Dział Nauki wyda</w:t>
      </w:r>
      <w:r w:rsidR="002C049B" w:rsidRPr="004906F1">
        <w:rPr>
          <w:rFonts w:ascii="Arial" w:hAnsi="Arial" w:cs="Arial"/>
          <w:sz w:val="24"/>
        </w:rPr>
        <w:t>j</w:t>
      </w:r>
      <w:r w:rsidRPr="004906F1">
        <w:rPr>
          <w:rFonts w:ascii="Arial" w:hAnsi="Arial" w:cs="Arial"/>
          <w:sz w:val="24"/>
        </w:rPr>
        <w:t xml:space="preserve">e odpis dyplomu doktorskiego w języku polskim </w:t>
      </w:r>
      <w:r w:rsidR="00B324E4" w:rsidRPr="004906F1">
        <w:rPr>
          <w:rFonts w:ascii="Arial" w:hAnsi="Arial" w:cs="Arial"/>
          <w:sz w:val="24"/>
        </w:rPr>
        <w:t>oraz w tłumaczeniu na język angielski</w:t>
      </w:r>
      <w:r w:rsidRPr="004906F1">
        <w:rPr>
          <w:rFonts w:ascii="Arial" w:hAnsi="Arial" w:cs="Arial"/>
          <w:sz w:val="24"/>
        </w:rPr>
        <w:t>.</w:t>
      </w:r>
    </w:p>
    <w:p w14:paraId="238DEF52" w14:textId="5D6CC708" w:rsidR="00A05F6D" w:rsidRPr="004906F1" w:rsidRDefault="00A05F6D" w:rsidP="004906F1">
      <w:pPr>
        <w:numPr>
          <w:ilvl w:val="0"/>
          <w:numId w:val="32"/>
        </w:numPr>
        <w:spacing w:line="360" w:lineRule="auto"/>
        <w:ind w:right="36" w:hanging="427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W uzasadnionych przypadkach, dotyczących sytuacji materialnej kandydata, </w:t>
      </w:r>
      <w:r w:rsidR="001F2BB0" w:rsidRPr="004906F1">
        <w:rPr>
          <w:rFonts w:ascii="Arial" w:hAnsi="Arial" w:cs="Arial"/>
          <w:sz w:val="24"/>
        </w:rPr>
        <w:t>r</w:t>
      </w:r>
      <w:r w:rsidRPr="004906F1">
        <w:rPr>
          <w:rFonts w:ascii="Arial" w:hAnsi="Arial" w:cs="Arial"/>
          <w:sz w:val="24"/>
        </w:rPr>
        <w:t xml:space="preserve">ektor może zwolnić z opłaty w części lub w całości, jeżeli kandydat wykaże, </w:t>
      </w:r>
      <w:r w:rsidR="00F341EF" w:rsidRPr="004906F1">
        <w:rPr>
          <w:rFonts w:ascii="Arial" w:hAnsi="Arial" w:cs="Arial"/>
          <w:sz w:val="24"/>
        </w:rPr>
        <w:br/>
      </w:r>
      <w:r w:rsidRPr="004906F1">
        <w:rPr>
          <w:rFonts w:ascii="Arial" w:hAnsi="Arial" w:cs="Arial"/>
          <w:sz w:val="24"/>
        </w:rPr>
        <w:t xml:space="preserve">że nie jest w stanie ponieść opłaty. </w:t>
      </w:r>
    </w:p>
    <w:p w14:paraId="4068BFE5" w14:textId="77777777" w:rsidR="00174B17" w:rsidRPr="004906F1" w:rsidRDefault="00A05F6D" w:rsidP="004906F1">
      <w:pPr>
        <w:numPr>
          <w:ilvl w:val="0"/>
          <w:numId w:val="32"/>
        </w:numPr>
        <w:spacing w:line="360" w:lineRule="auto"/>
        <w:ind w:right="36" w:hanging="427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Rozstrzygnięcie </w:t>
      </w:r>
      <w:r w:rsidR="001F2BB0" w:rsidRPr="004906F1">
        <w:rPr>
          <w:rFonts w:ascii="Arial" w:hAnsi="Arial" w:cs="Arial"/>
          <w:sz w:val="24"/>
        </w:rPr>
        <w:t>re</w:t>
      </w:r>
      <w:r w:rsidRPr="004906F1">
        <w:rPr>
          <w:rFonts w:ascii="Arial" w:hAnsi="Arial" w:cs="Arial"/>
          <w:sz w:val="24"/>
        </w:rPr>
        <w:t xml:space="preserve">ktora następuje w drodze decyzji, od której przysługuje wniosek o ponowne rozpatrzenie </w:t>
      </w:r>
      <w:r w:rsidR="00174B17" w:rsidRPr="004906F1">
        <w:rPr>
          <w:rFonts w:ascii="Arial" w:hAnsi="Arial" w:cs="Arial"/>
          <w:sz w:val="24"/>
        </w:rPr>
        <w:t>sprawy</w:t>
      </w:r>
      <w:r w:rsidR="004906F1" w:rsidRPr="004906F1">
        <w:rPr>
          <w:rFonts w:ascii="Arial" w:hAnsi="Arial" w:cs="Arial"/>
          <w:sz w:val="24"/>
        </w:rPr>
        <w:t>.</w:t>
      </w:r>
    </w:p>
    <w:p w14:paraId="2EA190C3" w14:textId="29902730" w:rsidR="00126927" w:rsidRPr="004906F1" w:rsidRDefault="00126927" w:rsidP="004906F1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bookmarkStart w:id="21" w:name="_Toc145418745"/>
      <w:bookmarkStart w:id="22" w:name="_Toc19689684"/>
      <w:r w:rsidRPr="004906F1">
        <w:rPr>
          <w:rFonts w:ascii="Arial" w:hAnsi="Arial" w:cs="Arial"/>
          <w:sz w:val="24"/>
          <w:szCs w:val="24"/>
        </w:rPr>
        <w:t>Rozdział 1</w:t>
      </w:r>
      <w:r w:rsidR="00DA011A" w:rsidRPr="004906F1">
        <w:rPr>
          <w:rFonts w:ascii="Arial" w:hAnsi="Arial" w:cs="Arial"/>
          <w:sz w:val="24"/>
          <w:szCs w:val="24"/>
        </w:rPr>
        <w:t>1</w:t>
      </w:r>
      <w:r w:rsidRPr="004906F1">
        <w:rPr>
          <w:rFonts w:ascii="Arial" w:hAnsi="Arial" w:cs="Arial"/>
          <w:sz w:val="24"/>
          <w:szCs w:val="24"/>
        </w:rPr>
        <w:t>. Opłaty</w:t>
      </w:r>
      <w:r w:rsidR="002626A2" w:rsidRPr="004906F1">
        <w:rPr>
          <w:rFonts w:ascii="Arial" w:hAnsi="Arial" w:cs="Arial"/>
          <w:sz w:val="24"/>
          <w:szCs w:val="24"/>
        </w:rPr>
        <w:t xml:space="preserve"> za wydanie odpisu ora</w:t>
      </w:r>
      <w:r w:rsidR="00DA011A" w:rsidRPr="004906F1">
        <w:rPr>
          <w:rFonts w:ascii="Arial" w:hAnsi="Arial" w:cs="Arial"/>
          <w:sz w:val="24"/>
          <w:szCs w:val="24"/>
        </w:rPr>
        <w:t>z</w:t>
      </w:r>
      <w:r w:rsidR="002626A2" w:rsidRPr="004906F1">
        <w:rPr>
          <w:rFonts w:ascii="Arial" w:hAnsi="Arial" w:cs="Arial"/>
          <w:sz w:val="24"/>
          <w:szCs w:val="24"/>
        </w:rPr>
        <w:t xml:space="preserve"> duplikatu dyplomu doktorskiego</w:t>
      </w:r>
      <w:bookmarkEnd w:id="21"/>
      <w:r w:rsidRPr="004906F1">
        <w:rPr>
          <w:rFonts w:ascii="Arial" w:hAnsi="Arial" w:cs="Arial"/>
          <w:sz w:val="24"/>
          <w:szCs w:val="24"/>
        </w:rPr>
        <w:t xml:space="preserve"> </w:t>
      </w:r>
    </w:p>
    <w:p w14:paraId="1A3C330F" w14:textId="09EA9BE8" w:rsidR="007A0740" w:rsidRPr="004906F1" w:rsidRDefault="007A0740" w:rsidP="004906F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906F1">
        <w:rPr>
          <w:rFonts w:ascii="Arial" w:hAnsi="Arial" w:cs="Arial"/>
          <w:b/>
          <w:sz w:val="24"/>
        </w:rPr>
        <w:t>§ 18</w:t>
      </w:r>
    </w:p>
    <w:p w14:paraId="05249B53" w14:textId="3716C75A" w:rsidR="005F2381" w:rsidRPr="004906F1" w:rsidRDefault="005F2381" w:rsidP="004906F1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Osoba, której nadano stopień doktora, otrzymuje dyplom doktorski oraz odpis tego dyplomu. Dyplom oraz odpis dyplomu przygotowuje Dział Nauki</w:t>
      </w:r>
      <w:r w:rsidR="008F2BBA" w:rsidRPr="004906F1">
        <w:rPr>
          <w:rFonts w:ascii="Arial" w:hAnsi="Arial" w:cs="Arial"/>
          <w:sz w:val="24"/>
        </w:rPr>
        <w:t xml:space="preserve"> na podstawie kompletu dokumentów dot</w:t>
      </w:r>
      <w:r w:rsidR="006A4C82" w:rsidRPr="004906F1">
        <w:rPr>
          <w:rFonts w:ascii="Arial" w:hAnsi="Arial" w:cs="Arial"/>
          <w:sz w:val="24"/>
        </w:rPr>
        <w:t>yczących</w:t>
      </w:r>
      <w:r w:rsidR="008F2BBA" w:rsidRPr="004906F1">
        <w:rPr>
          <w:rFonts w:ascii="Arial" w:hAnsi="Arial" w:cs="Arial"/>
          <w:sz w:val="24"/>
        </w:rPr>
        <w:t xml:space="preserve"> postępowania doktorskiego przesłanych przez BOD</w:t>
      </w:r>
      <w:r w:rsidR="00C40A83" w:rsidRPr="004906F1">
        <w:rPr>
          <w:rFonts w:ascii="Arial" w:hAnsi="Arial" w:cs="Arial"/>
          <w:sz w:val="24"/>
        </w:rPr>
        <w:t>.</w:t>
      </w:r>
    </w:p>
    <w:p w14:paraId="593C0F87" w14:textId="3C9066F3" w:rsidR="00884E9F" w:rsidRPr="004906F1" w:rsidRDefault="005F2381" w:rsidP="004906F1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Na </w:t>
      </w:r>
      <w:r w:rsidR="00F02BAB" w:rsidRPr="004906F1">
        <w:rPr>
          <w:rFonts w:ascii="Arial" w:hAnsi="Arial" w:cs="Arial"/>
          <w:sz w:val="24"/>
        </w:rPr>
        <w:t xml:space="preserve">pisemny </w:t>
      </w:r>
      <w:r w:rsidRPr="004906F1">
        <w:rPr>
          <w:rFonts w:ascii="Arial" w:hAnsi="Arial" w:cs="Arial"/>
          <w:sz w:val="24"/>
        </w:rPr>
        <w:t xml:space="preserve">wniosek osoby, o której mowa w ust. 1, złożony </w:t>
      </w:r>
      <w:r w:rsidR="00F02BAB" w:rsidRPr="004906F1">
        <w:rPr>
          <w:rFonts w:ascii="Arial" w:hAnsi="Arial" w:cs="Arial"/>
          <w:sz w:val="24"/>
        </w:rPr>
        <w:t>BOD/Działu Nauki</w:t>
      </w:r>
      <w:r w:rsidRPr="004906F1">
        <w:rPr>
          <w:rFonts w:ascii="Arial" w:hAnsi="Arial" w:cs="Arial"/>
          <w:sz w:val="24"/>
        </w:rPr>
        <w:t>, wydaje się</w:t>
      </w:r>
      <w:r w:rsidR="008F2BBA" w:rsidRPr="004906F1">
        <w:rPr>
          <w:rFonts w:ascii="Arial" w:hAnsi="Arial" w:cs="Arial"/>
          <w:sz w:val="24"/>
        </w:rPr>
        <w:t xml:space="preserve"> w języku obcym</w:t>
      </w:r>
      <w:r w:rsidR="00884E9F" w:rsidRPr="004906F1">
        <w:rPr>
          <w:rFonts w:ascii="Arial" w:hAnsi="Arial" w:cs="Arial"/>
          <w:sz w:val="24"/>
        </w:rPr>
        <w:t>:</w:t>
      </w:r>
    </w:p>
    <w:p w14:paraId="7AB5CB9F" w14:textId="0410972C" w:rsidR="00884E9F" w:rsidRPr="004906F1" w:rsidRDefault="00884E9F" w:rsidP="004906F1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zaświadczenie o uzyskaniu stopnia doktora</w:t>
      </w:r>
      <w:r w:rsidR="00277635">
        <w:rPr>
          <w:rFonts w:ascii="Arial" w:hAnsi="Arial" w:cs="Arial"/>
          <w:sz w:val="24"/>
        </w:rPr>
        <w:t>;</w:t>
      </w:r>
    </w:p>
    <w:p w14:paraId="6867637E" w14:textId="2B70D1E8" w:rsidR="005F2381" w:rsidRPr="004906F1" w:rsidRDefault="005F2381" w:rsidP="004906F1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odpis dyplomu.</w:t>
      </w:r>
    </w:p>
    <w:p w14:paraId="5ABCB9DB" w14:textId="6C989A21" w:rsidR="00442EB7" w:rsidRPr="004906F1" w:rsidRDefault="00442EB7" w:rsidP="004906F1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Odpis dyplomu doktorskiego w języku polskim oraz w tłumaczeniu na język angielski wydaje się na podstawie wniosk</w:t>
      </w:r>
      <w:r w:rsidR="003E2CCF" w:rsidRPr="004906F1">
        <w:rPr>
          <w:rFonts w:ascii="Arial" w:hAnsi="Arial" w:cs="Arial"/>
          <w:color w:val="000000" w:themeColor="text1"/>
          <w:sz w:val="24"/>
        </w:rPr>
        <w:t>u</w:t>
      </w:r>
      <w:r w:rsidRPr="004906F1">
        <w:rPr>
          <w:rFonts w:ascii="Arial" w:hAnsi="Arial" w:cs="Arial"/>
          <w:color w:val="000000" w:themeColor="text1"/>
          <w:sz w:val="24"/>
        </w:rPr>
        <w:t>,</w:t>
      </w:r>
      <w:r w:rsidRPr="004906F1">
        <w:rPr>
          <w:rFonts w:ascii="Arial" w:hAnsi="Arial" w:cs="Arial"/>
          <w:sz w:val="24"/>
        </w:rPr>
        <w:t xml:space="preserve"> zgodnie z </w:t>
      </w:r>
      <w:r w:rsidR="00A70A8B" w:rsidRPr="004906F1">
        <w:rPr>
          <w:rFonts w:ascii="Arial" w:hAnsi="Arial" w:cs="Arial"/>
          <w:sz w:val="24"/>
        </w:rPr>
        <w:t>Z</w:t>
      </w:r>
      <w:r w:rsidRPr="004906F1">
        <w:rPr>
          <w:rFonts w:ascii="Arial" w:hAnsi="Arial" w:cs="Arial"/>
          <w:sz w:val="24"/>
        </w:rPr>
        <w:t>ałącznikiem nr 1</w:t>
      </w:r>
      <w:r w:rsidR="00286B0F" w:rsidRPr="004906F1">
        <w:rPr>
          <w:rFonts w:ascii="Arial" w:hAnsi="Arial" w:cs="Arial"/>
          <w:sz w:val="24"/>
        </w:rPr>
        <w:t>7</w:t>
      </w:r>
      <w:r w:rsidRPr="004906F1">
        <w:rPr>
          <w:rFonts w:ascii="Arial" w:hAnsi="Arial" w:cs="Arial"/>
          <w:sz w:val="24"/>
        </w:rPr>
        <w:t>.</w:t>
      </w:r>
    </w:p>
    <w:p w14:paraId="4AC6A287" w14:textId="5DE21F8C" w:rsidR="00126927" w:rsidRPr="004906F1" w:rsidRDefault="00126927" w:rsidP="004906F1">
      <w:pPr>
        <w:pStyle w:val="Akapitzlist"/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Za wydanie:</w:t>
      </w:r>
    </w:p>
    <w:p w14:paraId="4155F879" w14:textId="5CF46EC4" w:rsidR="00126927" w:rsidRPr="004906F1" w:rsidRDefault="00126927" w:rsidP="004906F1">
      <w:pPr>
        <w:numPr>
          <w:ilvl w:val="1"/>
          <w:numId w:val="46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lastRenderedPageBreak/>
        <w:t>odpisu dyplomu doktorskiego w języku polskim</w:t>
      </w:r>
      <w:r w:rsidR="00131D8C" w:rsidRPr="004906F1">
        <w:rPr>
          <w:rFonts w:ascii="Arial" w:hAnsi="Arial" w:cs="Arial"/>
          <w:sz w:val="24"/>
        </w:rPr>
        <w:t>;</w:t>
      </w:r>
    </w:p>
    <w:p w14:paraId="1A2A1539" w14:textId="1A422FEF" w:rsidR="00126927" w:rsidRPr="004906F1" w:rsidRDefault="00126927" w:rsidP="004906F1">
      <w:pPr>
        <w:numPr>
          <w:ilvl w:val="1"/>
          <w:numId w:val="46"/>
        </w:numPr>
        <w:tabs>
          <w:tab w:val="left" w:pos="426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odpisu dyplomu doktorskiego w języku obcym</w:t>
      </w:r>
      <w:r w:rsidR="00131D8C" w:rsidRPr="004906F1">
        <w:rPr>
          <w:rFonts w:ascii="Arial" w:hAnsi="Arial" w:cs="Arial"/>
          <w:sz w:val="24"/>
        </w:rPr>
        <w:t>;</w:t>
      </w:r>
    </w:p>
    <w:p w14:paraId="761F112C" w14:textId="77777777" w:rsidR="00131D8C" w:rsidRPr="004906F1" w:rsidRDefault="00126927" w:rsidP="004906F1">
      <w:pPr>
        <w:numPr>
          <w:ilvl w:val="1"/>
          <w:numId w:val="46"/>
        </w:numPr>
        <w:tabs>
          <w:tab w:val="left" w:pos="426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duplikatu dyplomu doktorskiego</w:t>
      </w:r>
      <w:r w:rsidR="00131D8C" w:rsidRPr="004906F1">
        <w:rPr>
          <w:rFonts w:ascii="Arial" w:hAnsi="Arial" w:cs="Arial"/>
          <w:sz w:val="24"/>
        </w:rPr>
        <w:t>;</w:t>
      </w:r>
    </w:p>
    <w:p w14:paraId="5B7CE853" w14:textId="78D9BFCA" w:rsidR="00126927" w:rsidRPr="004906F1" w:rsidRDefault="00126927" w:rsidP="004906F1">
      <w:pPr>
        <w:tabs>
          <w:tab w:val="left" w:pos="426"/>
        </w:tabs>
        <w:suppressAutoHyphens/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pobiera się opłatę </w:t>
      </w:r>
      <w:r w:rsidR="005F2381" w:rsidRPr="004906F1">
        <w:rPr>
          <w:rFonts w:ascii="Arial" w:hAnsi="Arial" w:cs="Arial"/>
          <w:sz w:val="24"/>
        </w:rPr>
        <w:t>zgodną z obowiązującymi przepisami</w:t>
      </w:r>
      <w:r w:rsidRPr="004906F1">
        <w:rPr>
          <w:rFonts w:ascii="Arial" w:hAnsi="Arial" w:cs="Arial"/>
          <w:sz w:val="24"/>
        </w:rPr>
        <w:t>.</w:t>
      </w:r>
    </w:p>
    <w:p w14:paraId="5844F270" w14:textId="43649F23" w:rsidR="00126927" w:rsidRPr="004906F1" w:rsidRDefault="009F263E" w:rsidP="004906F1">
      <w:pPr>
        <w:pStyle w:val="Akapitzlist"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Opłaty, o których mowa w ust. 4</w:t>
      </w:r>
      <w:r w:rsidR="006A4C82" w:rsidRPr="004906F1">
        <w:rPr>
          <w:rFonts w:ascii="Arial" w:hAnsi="Arial" w:cs="Arial"/>
          <w:sz w:val="24"/>
        </w:rPr>
        <w:t>,</w:t>
      </w:r>
      <w:r w:rsidR="00126927" w:rsidRPr="004906F1">
        <w:rPr>
          <w:rFonts w:ascii="Arial" w:hAnsi="Arial" w:cs="Arial"/>
          <w:sz w:val="24"/>
        </w:rPr>
        <w:t xml:space="preserve"> wnoszone są na rachunek bankowy Politechniki Częstochowskiej.</w:t>
      </w:r>
    </w:p>
    <w:p w14:paraId="4BB78B6E" w14:textId="1A4C5255" w:rsidR="00126927" w:rsidRPr="004906F1" w:rsidRDefault="00126927" w:rsidP="004906F1">
      <w:pPr>
        <w:pStyle w:val="Akapitzlist"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Opłaty, o których mowa w ust. </w:t>
      </w:r>
      <w:r w:rsidR="008D6A34" w:rsidRPr="004906F1">
        <w:rPr>
          <w:rFonts w:ascii="Arial" w:hAnsi="Arial" w:cs="Arial"/>
          <w:sz w:val="24"/>
        </w:rPr>
        <w:t>4</w:t>
      </w:r>
      <w:r w:rsidRPr="004906F1">
        <w:rPr>
          <w:rFonts w:ascii="Arial" w:hAnsi="Arial" w:cs="Arial"/>
          <w:sz w:val="24"/>
        </w:rPr>
        <w:t xml:space="preserve"> </w:t>
      </w:r>
      <w:r w:rsidR="009F263E" w:rsidRPr="004906F1">
        <w:rPr>
          <w:rFonts w:ascii="Arial" w:hAnsi="Arial" w:cs="Arial"/>
          <w:sz w:val="24"/>
        </w:rPr>
        <w:t xml:space="preserve">pkt. 1-2 </w:t>
      </w:r>
      <w:r w:rsidRPr="004906F1">
        <w:rPr>
          <w:rFonts w:ascii="Arial" w:hAnsi="Arial" w:cs="Arial"/>
          <w:sz w:val="24"/>
        </w:rPr>
        <w:t>powinny być w przypadku:</w:t>
      </w:r>
    </w:p>
    <w:p w14:paraId="5B6CDBB1" w14:textId="17262C5F" w:rsidR="00126927" w:rsidRPr="004906F1" w:rsidRDefault="005F2381" w:rsidP="004906F1">
      <w:pPr>
        <w:pStyle w:val="Akapitzlist"/>
        <w:numPr>
          <w:ilvl w:val="0"/>
          <w:numId w:val="47"/>
        </w:numPr>
        <w:suppressAutoHyphens/>
        <w:spacing w:line="360" w:lineRule="auto"/>
        <w:ind w:left="851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d</w:t>
      </w:r>
      <w:r w:rsidR="00126927" w:rsidRPr="004906F1">
        <w:rPr>
          <w:rFonts w:ascii="Arial" w:hAnsi="Arial" w:cs="Arial"/>
          <w:sz w:val="24"/>
        </w:rPr>
        <w:t>oktorantów</w:t>
      </w:r>
      <w:r w:rsidR="007F6B86" w:rsidRPr="004906F1">
        <w:rPr>
          <w:rFonts w:ascii="Arial" w:hAnsi="Arial" w:cs="Arial"/>
          <w:sz w:val="24"/>
        </w:rPr>
        <w:t xml:space="preserve"> </w:t>
      </w:r>
      <w:r w:rsidR="006A4C82" w:rsidRPr="004906F1">
        <w:rPr>
          <w:rFonts w:ascii="Arial" w:hAnsi="Arial" w:cs="Arial"/>
          <w:sz w:val="24"/>
        </w:rPr>
        <w:t>–</w:t>
      </w:r>
      <w:r w:rsidR="007F6B86" w:rsidRPr="004906F1">
        <w:rPr>
          <w:rFonts w:ascii="Arial" w:hAnsi="Arial" w:cs="Arial"/>
          <w:sz w:val="24"/>
        </w:rPr>
        <w:t xml:space="preserve"> </w:t>
      </w:r>
      <w:r w:rsidR="00126927" w:rsidRPr="004906F1">
        <w:rPr>
          <w:rFonts w:ascii="Arial" w:hAnsi="Arial" w:cs="Arial"/>
          <w:sz w:val="24"/>
        </w:rPr>
        <w:t>dokonywane</w:t>
      </w:r>
      <w:r w:rsidR="006A4C82" w:rsidRPr="004906F1">
        <w:rPr>
          <w:rFonts w:ascii="Arial" w:hAnsi="Arial" w:cs="Arial"/>
          <w:sz w:val="24"/>
        </w:rPr>
        <w:t xml:space="preserve"> </w:t>
      </w:r>
      <w:r w:rsidR="00126927" w:rsidRPr="004906F1">
        <w:rPr>
          <w:rFonts w:ascii="Arial" w:hAnsi="Arial" w:cs="Arial"/>
          <w:sz w:val="24"/>
        </w:rPr>
        <w:t xml:space="preserve">na rachunek wygenerowany w systemie </w:t>
      </w:r>
      <w:r w:rsidR="00126927" w:rsidRPr="004906F1">
        <w:rPr>
          <w:rFonts w:ascii="Arial" w:hAnsi="Arial" w:cs="Arial"/>
          <w:spacing w:val="-4"/>
          <w:sz w:val="24"/>
        </w:rPr>
        <w:t>USOS, po</w:t>
      </w:r>
      <w:r w:rsidR="006A4C82" w:rsidRPr="004906F1">
        <w:rPr>
          <w:rFonts w:ascii="Arial" w:hAnsi="Arial" w:cs="Arial"/>
          <w:spacing w:val="-4"/>
          <w:sz w:val="24"/>
        </w:rPr>
        <w:t xml:space="preserve"> uprzednim narzuceniu płatności</w:t>
      </w:r>
      <w:r w:rsidR="00126927" w:rsidRPr="004906F1">
        <w:rPr>
          <w:rFonts w:ascii="Arial" w:hAnsi="Arial" w:cs="Arial"/>
          <w:spacing w:val="-4"/>
          <w:sz w:val="24"/>
        </w:rPr>
        <w:t xml:space="preserve"> przez pracownika </w:t>
      </w:r>
      <w:r w:rsidR="009F263E" w:rsidRPr="004906F1">
        <w:rPr>
          <w:rFonts w:ascii="Arial" w:hAnsi="Arial" w:cs="Arial"/>
          <w:spacing w:val="-4"/>
          <w:sz w:val="24"/>
        </w:rPr>
        <w:t>w</w:t>
      </w:r>
      <w:r w:rsidR="00126927" w:rsidRPr="004906F1">
        <w:rPr>
          <w:rFonts w:ascii="Arial" w:hAnsi="Arial" w:cs="Arial"/>
          <w:spacing w:val="-4"/>
          <w:sz w:val="24"/>
        </w:rPr>
        <w:t>ydziału</w:t>
      </w:r>
      <w:r w:rsidR="00F61752" w:rsidRPr="004906F1">
        <w:rPr>
          <w:rFonts w:ascii="Arial" w:hAnsi="Arial" w:cs="Arial"/>
          <w:spacing w:val="-4"/>
          <w:sz w:val="24"/>
        </w:rPr>
        <w:t xml:space="preserve"> </w:t>
      </w:r>
      <w:r w:rsidR="00126927" w:rsidRPr="004906F1">
        <w:rPr>
          <w:rFonts w:ascii="Arial" w:hAnsi="Arial" w:cs="Arial"/>
          <w:spacing w:val="-4"/>
          <w:sz w:val="24"/>
        </w:rPr>
        <w:t>w tym systemie;</w:t>
      </w:r>
    </w:p>
    <w:p w14:paraId="1327A859" w14:textId="2EA42FFA" w:rsidR="00126927" w:rsidRPr="004906F1" w:rsidRDefault="00126927" w:rsidP="004906F1">
      <w:pPr>
        <w:pStyle w:val="Akapitzlist"/>
        <w:numPr>
          <w:ilvl w:val="0"/>
          <w:numId w:val="47"/>
        </w:numPr>
        <w:suppressAutoHyphens/>
        <w:spacing w:line="360" w:lineRule="auto"/>
        <w:ind w:left="851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pracowników Politechniki Częstochowskiej</w:t>
      </w:r>
      <w:r w:rsidR="007F6B86" w:rsidRPr="004906F1">
        <w:rPr>
          <w:rFonts w:ascii="Arial" w:hAnsi="Arial" w:cs="Arial"/>
          <w:sz w:val="24"/>
        </w:rPr>
        <w:t xml:space="preserve"> </w:t>
      </w:r>
      <w:r w:rsidR="006A4C82" w:rsidRPr="004906F1">
        <w:rPr>
          <w:rFonts w:ascii="Arial" w:hAnsi="Arial" w:cs="Arial"/>
          <w:sz w:val="24"/>
        </w:rPr>
        <w:t>–</w:t>
      </w:r>
      <w:r w:rsidR="007F6B86" w:rsidRPr="004906F1">
        <w:rPr>
          <w:rFonts w:ascii="Arial" w:hAnsi="Arial" w:cs="Arial"/>
          <w:sz w:val="24"/>
        </w:rPr>
        <w:t xml:space="preserve"> </w:t>
      </w:r>
      <w:r w:rsidRPr="004906F1">
        <w:rPr>
          <w:rFonts w:ascii="Arial" w:hAnsi="Arial" w:cs="Arial"/>
          <w:sz w:val="24"/>
        </w:rPr>
        <w:t>dokonywane</w:t>
      </w:r>
      <w:r w:rsidR="006A4C82" w:rsidRPr="004906F1">
        <w:rPr>
          <w:rFonts w:ascii="Arial" w:hAnsi="Arial" w:cs="Arial"/>
          <w:sz w:val="24"/>
        </w:rPr>
        <w:t xml:space="preserve"> </w:t>
      </w:r>
      <w:r w:rsidRPr="004906F1">
        <w:rPr>
          <w:rFonts w:ascii="Arial" w:hAnsi="Arial" w:cs="Arial"/>
          <w:sz w:val="24"/>
        </w:rPr>
        <w:t>na podstawie wystawionej przez pracow</w:t>
      </w:r>
      <w:r w:rsidR="006A4C82" w:rsidRPr="004906F1">
        <w:rPr>
          <w:rFonts w:ascii="Arial" w:hAnsi="Arial" w:cs="Arial"/>
          <w:sz w:val="24"/>
        </w:rPr>
        <w:t xml:space="preserve">nika sekcji finansowej </w:t>
      </w:r>
      <w:r w:rsidR="009F263E" w:rsidRPr="004906F1">
        <w:rPr>
          <w:rFonts w:ascii="Arial" w:hAnsi="Arial" w:cs="Arial"/>
          <w:sz w:val="24"/>
        </w:rPr>
        <w:t>w</w:t>
      </w:r>
      <w:r w:rsidR="006A4C82" w:rsidRPr="004906F1">
        <w:rPr>
          <w:rFonts w:ascii="Arial" w:hAnsi="Arial" w:cs="Arial"/>
          <w:sz w:val="24"/>
        </w:rPr>
        <w:t>ydziału</w:t>
      </w:r>
      <w:r w:rsidRPr="004906F1">
        <w:rPr>
          <w:rFonts w:ascii="Arial" w:hAnsi="Arial" w:cs="Arial"/>
          <w:sz w:val="24"/>
        </w:rPr>
        <w:t xml:space="preserve"> imiennej faktury;</w:t>
      </w:r>
    </w:p>
    <w:p w14:paraId="5EA408C5" w14:textId="5CEA9EAA" w:rsidR="00126927" w:rsidRPr="004906F1" w:rsidRDefault="00126927" w:rsidP="004906F1">
      <w:pPr>
        <w:pStyle w:val="Akapitzlist"/>
        <w:numPr>
          <w:ilvl w:val="0"/>
          <w:numId w:val="47"/>
        </w:numPr>
        <w:suppressAutoHyphens/>
        <w:spacing w:line="360" w:lineRule="auto"/>
        <w:ind w:left="851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osób niebędących pracownikami Politechniki Częstochowskiej </w:t>
      </w:r>
      <w:r w:rsidR="006A4C82" w:rsidRPr="004906F1">
        <w:rPr>
          <w:rFonts w:ascii="Arial" w:hAnsi="Arial" w:cs="Arial"/>
          <w:sz w:val="24"/>
        </w:rPr>
        <w:t>–</w:t>
      </w:r>
      <w:r w:rsidR="007F6B86" w:rsidRPr="004906F1">
        <w:rPr>
          <w:rFonts w:ascii="Arial" w:hAnsi="Arial" w:cs="Arial"/>
          <w:sz w:val="24"/>
        </w:rPr>
        <w:t xml:space="preserve"> </w:t>
      </w:r>
      <w:r w:rsidR="00B324E4" w:rsidRPr="004906F1">
        <w:rPr>
          <w:rFonts w:ascii="Arial" w:hAnsi="Arial" w:cs="Arial"/>
          <w:sz w:val="24"/>
        </w:rPr>
        <w:t>dokonywane</w:t>
      </w:r>
      <w:r w:rsidR="006A4C82" w:rsidRPr="004906F1">
        <w:rPr>
          <w:rFonts w:ascii="Arial" w:hAnsi="Arial" w:cs="Arial"/>
          <w:sz w:val="24"/>
        </w:rPr>
        <w:t xml:space="preserve"> </w:t>
      </w:r>
      <w:r w:rsidR="00B324E4" w:rsidRPr="004906F1">
        <w:rPr>
          <w:rFonts w:ascii="Arial" w:hAnsi="Arial" w:cs="Arial"/>
          <w:sz w:val="24"/>
        </w:rPr>
        <w:t>na podstawie wystawionej przez pracow</w:t>
      </w:r>
      <w:r w:rsidR="006A4C82" w:rsidRPr="004906F1">
        <w:rPr>
          <w:rFonts w:ascii="Arial" w:hAnsi="Arial" w:cs="Arial"/>
          <w:sz w:val="24"/>
        </w:rPr>
        <w:t xml:space="preserve">nika sekcji finansowej </w:t>
      </w:r>
      <w:r w:rsidR="009F263E" w:rsidRPr="004906F1">
        <w:rPr>
          <w:rFonts w:ascii="Arial" w:hAnsi="Arial" w:cs="Arial"/>
          <w:sz w:val="24"/>
        </w:rPr>
        <w:t>w</w:t>
      </w:r>
      <w:r w:rsidR="006A4C82" w:rsidRPr="004906F1">
        <w:rPr>
          <w:rFonts w:ascii="Arial" w:hAnsi="Arial" w:cs="Arial"/>
          <w:sz w:val="24"/>
        </w:rPr>
        <w:t>ydziału</w:t>
      </w:r>
      <w:r w:rsidR="00B324E4" w:rsidRPr="004906F1">
        <w:rPr>
          <w:rFonts w:ascii="Arial" w:hAnsi="Arial" w:cs="Arial"/>
          <w:sz w:val="24"/>
        </w:rPr>
        <w:t xml:space="preserve"> imiennej faktury</w:t>
      </w:r>
      <w:r w:rsidR="002B69BD" w:rsidRPr="004906F1">
        <w:rPr>
          <w:rFonts w:ascii="Arial" w:hAnsi="Arial" w:cs="Arial"/>
          <w:sz w:val="24"/>
        </w:rPr>
        <w:t>.</w:t>
      </w:r>
    </w:p>
    <w:p w14:paraId="0D0EC325" w14:textId="0E39F500" w:rsidR="00DA011A" w:rsidRPr="004906F1" w:rsidRDefault="00DA011A" w:rsidP="004906F1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bookmarkStart w:id="23" w:name="_Toc145418746"/>
      <w:r w:rsidRPr="004906F1">
        <w:rPr>
          <w:rFonts w:ascii="Arial" w:hAnsi="Arial" w:cs="Arial"/>
          <w:sz w:val="24"/>
          <w:szCs w:val="24"/>
        </w:rPr>
        <w:t>Rozdział 12. Udostępnienie informacji w systemie POL-on</w:t>
      </w:r>
      <w:bookmarkEnd w:id="23"/>
      <w:r w:rsidRPr="004906F1">
        <w:rPr>
          <w:rFonts w:ascii="Arial" w:hAnsi="Arial" w:cs="Arial"/>
          <w:sz w:val="24"/>
          <w:szCs w:val="24"/>
        </w:rPr>
        <w:t xml:space="preserve"> </w:t>
      </w:r>
    </w:p>
    <w:p w14:paraId="6078BC91" w14:textId="72513071" w:rsidR="004859B8" w:rsidRPr="004906F1" w:rsidRDefault="004859B8" w:rsidP="004906F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906F1">
        <w:rPr>
          <w:rFonts w:ascii="Arial" w:hAnsi="Arial" w:cs="Arial"/>
          <w:b/>
          <w:sz w:val="24"/>
        </w:rPr>
        <w:t>§ 19</w:t>
      </w:r>
    </w:p>
    <w:p w14:paraId="0A611A31" w14:textId="78FA535F" w:rsidR="00DA011A" w:rsidRPr="004906F1" w:rsidRDefault="00DA011A" w:rsidP="004906F1">
      <w:pPr>
        <w:pStyle w:val="Akapitzlist"/>
        <w:numPr>
          <w:ilvl w:val="0"/>
          <w:numId w:val="41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Upoważnimy pracownik biura administracyjnego szkoły doktorskiej wprowadza </w:t>
      </w:r>
      <w:r w:rsidRPr="004906F1">
        <w:rPr>
          <w:rFonts w:ascii="Arial" w:hAnsi="Arial" w:cs="Arial"/>
          <w:sz w:val="24"/>
        </w:rPr>
        <w:br/>
        <w:t>i aktualizuje</w:t>
      </w:r>
      <w:r w:rsidR="00997E60" w:rsidRPr="004906F1">
        <w:rPr>
          <w:rFonts w:ascii="Arial" w:hAnsi="Arial" w:cs="Arial"/>
          <w:sz w:val="24"/>
        </w:rPr>
        <w:t>,</w:t>
      </w:r>
      <w:r w:rsidRPr="004906F1">
        <w:rPr>
          <w:rFonts w:ascii="Arial" w:hAnsi="Arial" w:cs="Arial"/>
          <w:sz w:val="24"/>
        </w:rPr>
        <w:t xml:space="preserve"> zgodnie z obowiązującymi przepisami, dane kandydata w wykazie osób ubiegających się o stopień doktora w systemie „POL-on”.</w:t>
      </w:r>
    </w:p>
    <w:p w14:paraId="4A3682AC" w14:textId="77777777" w:rsidR="00DA011A" w:rsidRPr="004906F1" w:rsidRDefault="00DA011A" w:rsidP="004906F1">
      <w:pPr>
        <w:pStyle w:val="Akapitzlist"/>
        <w:numPr>
          <w:ilvl w:val="0"/>
          <w:numId w:val="41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Upoważniony pracownik BOD w przypadku:</w:t>
      </w:r>
    </w:p>
    <w:p w14:paraId="283FD528" w14:textId="692BB55D" w:rsidR="00DA011A" w:rsidRPr="004906F1" w:rsidRDefault="00DA011A" w:rsidP="004906F1">
      <w:pPr>
        <w:pStyle w:val="Akapitzlist"/>
        <w:numPr>
          <w:ilvl w:val="0"/>
          <w:numId w:val="45"/>
        </w:numPr>
        <w:spacing w:line="360" w:lineRule="auto"/>
        <w:ind w:left="851" w:hanging="425"/>
        <w:contextualSpacing w:val="0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doktoranta eksternistycznego</w:t>
      </w:r>
      <w:r w:rsidR="00277635">
        <w:rPr>
          <w:rFonts w:ascii="Arial" w:hAnsi="Arial" w:cs="Arial"/>
          <w:sz w:val="24"/>
        </w:rPr>
        <w:t>;</w:t>
      </w:r>
    </w:p>
    <w:p w14:paraId="33E11CC0" w14:textId="55FB8475" w:rsidR="00DA011A" w:rsidRPr="004906F1" w:rsidRDefault="00DA011A" w:rsidP="004906F1">
      <w:pPr>
        <w:pStyle w:val="Akapitzlist"/>
        <w:numPr>
          <w:ilvl w:val="0"/>
          <w:numId w:val="45"/>
        </w:numPr>
        <w:spacing w:line="360" w:lineRule="auto"/>
        <w:ind w:left="851" w:hanging="425"/>
        <w:contextualSpacing w:val="0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doktoranta studiów doktoranckich</w:t>
      </w:r>
      <w:r w:rsidR="00277635">
        <w:rPr>
          <w:rFonts w:ascii="Arial" w:hAnsi="Arial" w:cs="Arial"/>
          <w:sz w:val="24"/>
        </w:rPr>
        <w:t>;</w:t>
      </w:r>
    </w:p>
    <w:p w14:paraId="5E18B496" w14:textId="004BE47A" w:rsidR="00DA011A" w:rsidRPr="004906F1" w:rsidRDefault="00DA011A" w:rsidP="004906F1">
      <w:p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wprowadza i aktualizuje dane kandydata</w:t>
      </w:r>
      <w:r w:rsidR="00997E60" w:rsidRPr="004906F1">
        <w:rPr>
          <w:rFonts w:ascii="Arial" w:hAnsi="Arial" w:cs="Arial"/>
          <w:sz w:val="24"/>
        </w:rPr>
        <w:t>,</w:t>
      </w:r>
      <w:r w:rsidRPr="004906F1">
        <w:rPr>
          <w:rFonts w:ascii="Arial" w:hAnsi="Arial" w:cs="Arial"/>
          <w:sz w:val="24"/>
        </w:rPr>
        <w:t xml:space="preserve"> zgodnie z obowiązującymi przepisami, </w:t>
      </w:r>
      <w:r w:rsidR="00F341EF" w:rsidRPr="004906F1">
        <w:rPr>
          <w:rFonts w:ascii="Arial" w:hAnsi="Arial" w:cs="Arial"/>
          <w:sz w:val="24"/>
        </w:rPr>
        <w:br/>
      </w:r>
      <w:r w:rsidRPr="004906F1">
        <w:rPr>
          <w:rFonts w:ascii="Arial" w:hAnsi="Arial" w:cs="Arial"/>
          <w:sz w:val="24"/>
        </w:rPr>
        <w:t>w wykazie osób ubiegających się o stopień doktora w systemie „POL-on”. Aktualizacja danych następuje niezwłocznie po zaistnieniu zmiany lub uzyskaniu informacji o zmianie.</w:t>
      </w:r>
    </w:p>
    <w:p w14:paraId="1FD2E500" w14:textId="67E51FF5" w:rsidR="00DA011A" w:rsidRPr="004906F1" w:rsidRDefault="00DA011A" w:rsidP="004906F1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Zakres wprowadzanych danych kandydata w wykazie osób ubiegających się </w:t>
      </w:r>
      <w:r w:rsidR="00F341EF" w:rsidRPr="004906F1">
        <w:rPr>
          <w:rFonts w:ascii="Arial" w:hAnsi="Arial" w:cs="Arial"/>
          <w:sz w:val="24"/>
        </w:rPr>
        <w:br/>
      </w:r>
      <w:r w:rsidRPr="004906F1">
        <w:rPr>
          <w:rFonts w:ascii="Arial" w:hAnsi="Arial" w:cs="Arial"/>
          <w:sz w:val="24"/>
        </w:rPr>
        <w:t>o stopień dok</w:t>
      </w:r>
      <w:r w:rsidR="005951B5" w:rsidRPr="004906F1">
        <w:rPr>
          <w:rFonts w:ascii="Arial" w:hAnsi="Arial" w:cs="Arial"/>
          <w:sz w:val="24"/>
        </w:rPr>
        <w:t>tora, o których mowa w ust. 1-</w:t>
      </w:r>
      <w:r w:rsidR="00997E60" w:rsidRPr="004906F1">
        <w:rPr>
          <w:rFonts w:ascii="Arial" w:hAnsi="Arial" w:cs="Arial"/>
          <w:sz w:val="24"/>
        </w:rPr>
        <w:t>2</w:t>
      </w:r>
      <w:r w:rsidRPr="004906F1">
        <w:rPr>
          <w:rFonts w:ascii="Arial" w:hAnsi="Arial" w:cs="Arial"/>
          <w:sz w:val="24"/>
        </w:rPr>
        <w:t xml:space="preserve"> określa </w:t>
      </w:r>
      <w:r w:rsidRPr="004906F1">
        <w:rPr>
          <w:rFonts w:ascii="Arial" w:hAnsi="Arial" w:cs="Arial"/>
          <w:color w:val="000000" w:themeColor="text1"/>
          <w:sz w:val="24"/>
        </w:rPr>
        <w:t>art. 345 ustawy</w:t>
      </w:r>
      <w:r w:rsidRPr="004906F1">
        <w:rPr>
          <w:rFonts w:ascii="Arial" w:hAnsi="Arial" w:cs="Arial"/>
          <w:color w:val="FF0000"/>
          <w:sz w:val="24"/>
        </w:rPr>
        <w:t xml:space="preserve"> </w:t>
      </w:r>
      <w:r w:rsidRPr="004906F1">
        <w:rPr>
          <w:rFonts w:ascii="Arial" w:hAnsi="Arial" w:cs="Arial"/>
          <w:color w:val="000000" w:themeColor="text1"/>
          <w:sz w:val="24"/>
        </w:rPr>
        <w:t>oraz art. 4 ustawy z dnia 14 marca 2019 r. –</w:t>
      </w:r>
      <w:r w:rsidR="00F50834" w:rsidRPr="004906F1">
        <w:rPr>
          <w:rFonts w:ascii="Arial" w:hAnsi="Arial" w:cs="Arial"/>
          <w:color w:val="000000" w:themeColor="text1"/>
          <w:sz w:val="24"/>
        </w:rPr>
        <w:t xml:space="preserve"> </w:t>
      </w:r>
      <w:r w:rsidRPr="004906F1">
        <w:rPr>
          <w:rFonts w:ascii="Arial" w:hAnsi="Arial" w:cs="Arial"/>
          <w:color w:val="000000" w:themeColor="text1"/>
          <w:sz w:val="24"/>
        </w:rPr>
        <w:t xml:space="preserve">w sprawie danych przetwarzanych </w:t>
      </w:r>
      <w:r w:rsidR="00E555FA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>w Zintegrowanym Systemie Informacji o Szkolnictwie Wyższym i Nauce POL-on.</w:t>
      </w:r>
    </w:p>
    <w:p w14:paraId="78A7FF72" w14:textId="16397C47" w:rsidR="00DA011A" w:rsidRPr="004906F1" w:rsidRDefault="00DA011A" w:rsidP="004906F1">
      <w:pPr>
        <w:pStyle w:val="Akapitzlist"/>
        <w:numPr>
          <w:ilvl w:val="0"/>
          <w:numId w:val="41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Dane kandydatów w wykazie osób ubiegających się o stopień doktora upoważniony pracownik właściwego biura, oznacza jako archiwalne w terminie </w:t>
      </w:r>
      <w:r w:rsidR="00E555FA" w:rsidRPr="004906F1">
        <w:rPr>
          <w:rFonts w:ascii="Arial" w:hAnsi="Arial" w:cs="Arial"/>
          <w:sz w:val="24"/>
        </w:rPr>
        <w:br/>
      </w:r>
      <w:r w:rsidRPr="004906F1">
        <w:rPr>
          <w:rFonts w:ascii="Arial" w:hAnsi="Arial" w:cs="Arial"/>
          <w:sz w:val="24"/>
        </w:rPr>
        <w:t>21 dni od dnia nadania stopnia doktora albo skreślenia doktoranta z listy doktorantów. Dane w wykazie osób ubiegających się o stopień doktora przechowuje się przez okres 20 lat.</w:t>
      </w:r>
    </w:p>
    <w:p w14:paraId="5FFFBF6F" w14:textId="372CE4DA" w:rsidR="00DA011A" w:rsidRPr="004906F1" w:rsidRDefault="00DA011A" w:rsidP="004906F1">
      <w:pPr>
        <w:pStyle w:val="Akapitzlist"/>
        <w:numPr>
          <w:ilvl w:val="0"/>
          <w:numId w:val="41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lastRenderedPageBreak/>
        <w:t>Upoważni</w:t>
      </w:r>
      <w:r w:rsidR="00FF2BD2" w:rsidRPr="004906F1">
        <w:rPr>
          <w:rFonts w:ascii="Arial" w:hAnsi="Arial" w:cs="Arial"/>
          <w:sz w:val="24"/>
        </w:rPr>
        <w:t>ony</w:t>
      </w:r>
      <w:r w:rsidRPr="004906F1">
        <w:rPr>
          <w:rFonts w:ascii="Arial" w:hAnsi="Arial" w:cs="Arial"/>
          <w:sz w:val="24"/>
        </w:rPr>
        <w:t xml:space="preserve"> pracownik BOD wprowadza w terminie 14 dni od dnia wszczęcia postępowania dla doktoranta eksternistycznego i szkoły doktorskiej, dane do bazy dokumentów postępowań awansowych. W przypadku doktorantów studiów doktoranckich dane wprowadzane są niezwłocznie po zaistnieniu zmiany lub uzyskaniu informacji o zmianie. Zamieszczonych danych nie oznacza się jako archiwalne i nie usuwa się.</w:t>
      </w:r>
    </w:p>
    <w:p w14:paraId="715FEB73" w14:textId="450D5189" w:rsidR="00DA011A" w:rsidRPr="004906F1" w:rsidRDefault="00DA011A" w:rsidP="004906F1">
      <w:pPr>
        <w:pStyle w:val="Akapitzlist"/>
        <w:numPr>
          <w:ilvl w:val="0"/>
          <w:numId w:val="41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Zakres wprowadzanych danych do bazy dokumentów postępowań awansowych określa </w:t>
      </w:r>
      <w:r w:rsidR="00F50834" w:rsidRPr="004906F1">
        <w:rPr>
          <w:rFonts w:ascii="Arial" w:hAnsi="Arial" w:cs="Arial"/>
          <w:sz w:val="24"/>
        </w:rPr>
        <w:t>art. 348 ust. 1 ustawy.</w:t>
      </w:r>
    </w:p>
    <w:p w14:paraId="1F14EC9D" w14:textId="0FAB78BE" w:rsidR="00AE2E02" w:rsidRPr="004906F1" w:rsidRDefault="0074565C" w:rsidP="004906F1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bookmarkStart w:id="24" w:name="_Toc145418747"/>
      <w:r w:rsidRPr="004906F1">
        <w:rPr>
          <w:rFonts w:ascii="Arial" w:hAnsi="Arial" w:cs="Arial"/>
          <w:sz w:val="24"/>
          <w:szCs w:val="24"/>
        </w:rPr>
        <w:t>Rozdział 13. Udostępnienie informacji w BIP</w:t>
      </w:r>
      <w:bookmarkEnd w:id="24"/>
      <w:r w:rsidRPr="004906F1">
        <w:rPr>
          <w:rFonts w:ascii="Arial" w:hAnsi="Arial" w:cs="Arial"/>
          <w:sz w:val="24"/>
          <w:szCs w:val="24"/>
        </w:rPr>
        <w:t xml:space="preserve"> </w:t>
      </w:r>
    </w:p>
    <w:p w14:paraId="4043B943" w14:textId="36C65584" w:rsidR="00543CEF" w:rsidRPr="004906F1" w:rsidRDefault="00543CEF" w:rsidP="004906F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906F1">
        <w:rPr>
          <w:rFonts w:ascii="Arial" w:hAnsi="Arial" w:cs="Arial"/>
          <w:b/>
          <w:sz w:val="24"/>
        </w:rPr>
        <w:t>§ 20</w:t>
      </w:r>
    </w:p>
    <w:p w14:paraId="36CE3D71" w14:textId="109ED235" w:rsidR="00630AFE" w:rsidRPr="004906F1" w:rsidRDefault="00630AFE" w:rsidP="004906F1">
      <w:pPr>
        <w:pStyle w:val="Nagwek2"/>
        <w:numPr>
          <w:ilvl w:val="0"/>
          <w:numId w:val="53"/>
        </w:numPr>
        <w:spacing w:before="0" w:line="360" w:lineRule="auto"/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bookmarkStart w:id="25" w:name="_Toc145418748"/>
      <w:r w:rsidRPr="004906F1">
        <w:rPr>
          <w:rFonts w:ascii="Arial" w:hAnsi="Arial" w:cs="Arial"/>
          <w:b w:val="0"/>
          <w:sz w:val="24"/>
          <w:szCs w:val="24"/>
        </w:rPr>
        <w:t xml:space="preserve">Upoważniony pracownik BOD przekazuje do </w:t>
      </w:r>
      <w:r w:rsidR="00FF2BD2" w:rsidRPr="004906F1">
        <w:rPr>
          <w:rFonts w:ascii="Arial" w:hAnsi="Arial" w:cs="Arial"/>
          <w:b w:val="0"/>
          <w:sz w:val="24"/>
          <w:szCs w:val="24"/>
        </w:rPr>
        <w:t>D</w:t>
      </w:r>
      <w:r w:rsidRPr="004906F1">
        <w:rPr>
          <w:rFonts w:ascii="Arial" w:hAnsi="Arial" w:cs="Arial"/>
          <w:b w:val="0"/>
          <w:sz w:val="24"/>
          <w:szCs w:val="24"/>
        </w:rPr>
        <w:t xml:space="preserve">ziału </w:t>
      </w:r>
      <w:r w:rsidR="00FF2BD2" w:rsidRPr="004906F1">
        <w:rPr>
          <w:rFonts w:ascii="Arial" w:hAnsi="Arial" w:cs="Arial"/>
          <w:b w:val="0"/>
          <w:sz w:val="24"/>
          <w:szCs w:val="24"/>
        </w:rPr>
        <w:t>N</w:t>
      </w:r>
      <w:r w:rsidRPr="004906F1">
        <w:rPr>
          <w:rFonts w:ascii="Arial" w:hAnsi="Arial" w:cs="Arial"/>
          <w:b w:val="0"/>
          <w:sz w:val="24"/>
          <w:szCs w:val="24"/>
        </w:rPr>
        <w:t>auki:</w:t>
      </w:r>
      <w:bookmarkEnd w:id="25"/>
    </w:p>
    <w:p w14:paraId="5F71B181" w14:textId="6E1AFA1E" w:rsidR="0074565C" w:rsidRPr="004906F1" w:rsidRDefault="00630AFE" w:rsidP="004906F1">
      <w:pPr>
        <w:pStyle w:val="Nagwek2"/>
        <w:numPr>
          <w:ilvl w:val="0"/>
          <w:numId w:val="54"/>
        </w:numPr>
        <w:spacing w:before="0" w:line="360" w:lineRule="auto"/>
        <w:jc w:val="both"/>
        <w:rPr>
          <w:rFonts w:ascii="Arial" w:hAnsi="Arial" w:cs="Arial"/>
          <w:b w:val="0"/>
          <w:sz w:val="24"/>
          <w:szCs w:val="24"/>
        </w:rPr>
      </w:pPr>
      <w:bookmarkStart w:id="26" w:name="_Toc145418749"/>
      <w:r w:rsidRPr="004906F1">
        <w:rPr>
          <w:rFonts w:ascii="Arial" w:hAnsi="Arial" w:cs="Arial"/>
          <w:b w:val="0"/>
          <w:sz w:val="24"/>
          <w:szCs w:val="24"/>
        </w:rPr>
        <w:t xml:space="preserve">nie później niż 35 dni przed wyznaczonym terminem obrony rozprawy </w:t>
      </w:r>
      <w:r w:rsidR="00A9205D" w:rsidRPr="004906F1">
        <w:rPr>
          <w:rFonts w:ascii="Arial" w:hAnsi="Arial" w:cs="Arial"/>
          <w:b w:val="0"/>
          <w:sz w:val="24"/>
          <w:szCs w:val="24"/>
        </w:rPr>
        <w:t>d</w:t>
      </w:r>
      <w:r w:rsidRPr="004906F1">
        <w:rPr>
          <w:rFonts w:ascii="Arial" w:hAnsi="Arial" w:cs="Arial"/>
          <w:b w:val="0"/>
          <w:sz w:val="24"/>
          <w:szCs w:val="24"/>
        </w:rPr>
        <w:t>oktorskiej:</w:t>
      </w:r>
      <w:bookmarkEnd w:id="26"/>
    </w:p>
    <w:p w14:paraId="0F839EE0" w14:textId="7860E617" w:rsidR="00630AFE" w:rsidRPr="004906F1" w:rsidRDefault="00630AFE" w:rsidP="004906F1">
      <w:pPr>
        <w:pStyle w:val="Akapitzlist"/>
        <w:numPr>
          <w:ilvl w:val="2"/>
          <w:numId w:val="46"/>
        </w:numPr>
        <w:spacing w:line="360" w:lineRule="auto"/>
        <w:ind w:left="11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rozprawę doktorską będącą pracą pisemną wraz z jej streszczeniem</w:t>
      </w:r>
      <w:r w:rsidR="004B5D96" w:rsidRPr="004906F1">
        <w:rPr>
          <w:rFonts w:ascii="Arial" w:hAnsi="Arial" w:cs="Arial"/>
          <w:sz w:val="24"/>
        </w:rPr>
        <w:t xml:space="preserve"> albo opis rozprawy doktorskiej niebędącej pracą pisemną</w:t>
      </w:r>
      <w:r w:rsidRPr="004906F1">
        <w:rPr>
          <w:rFonts w:ascii="Arial" w:hAnsi="Arial" w:cs="Arial"/>
          <w:sz w:val="24"/>
        </w:rPr>
        <w:t>,</w:t>
      </w:r>
    </w:p>
    <w:p w14:paraId="4FE7A8E2" w14:textId="5BC2F31A" w:rsidR="00630AFE" w:rsidRPr="004906F1" w:rsidRDefault="00926DBB" w:rsidP="004906F1">
      <w:pPr>
        <w:pStyle w:val="Akapitzlist"/>
        <w:numPr>
          <w:ilvl w:val="2"/>
          <w:numId w:val="46"/>
        </w:numPr>
        <w:spacing w:line="360" w:lineRule="auto"/>
        <w:ind w:left="1134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trzy </w:t>
      </w:r>
      <w:r w:rsidR="00630AFE" w:rsidRPr="004906F1">
        <w:rPr>
          <w:rFonts w:ascii="Arial" w:hAnsi="Arial" w:cs="Arial"/>
          <w:sz w:val="24"/>
        </w:rPr>
        <w:t>recenzje</w:t>
      </w:r>
      <w:r w:rsidR="00A9205D" w:rsidRPr="004906F1">
        <w:rPr>
          <w:rFonts w:ascii="Arial" w:hAnsi="Arial" w:cs="Arial"/>
          <w:sz w:val="24"/>
        </w:rPr>
        <w:t>,</w:t>
      </w:r>
    </w:p>
    <w:p w14:paraId="10B72F37" w14:textId="591D59B8" w:rsidR="00A9205D" w:rsidRPr="004906F1" w:rsidRDefault="00A9205D" w:rsidP="004906F1">
      <w:pPr>
        <w:pStyle w:val="Nagwek2"/>
        <w:spacing w:before="0" w:line="360" w:lineRule="auto"/>
        <w:ind w:left="426"/>
        <w:jc w:val="both"/>
        <w:rPr>
          <w:rFonts w:ascii="Arial" w:hAnsi="Arial" w:cs="Arial"/>
          <w:b w:val="0"/>
          <w:sz w:val="24"/>
          <w:szCs w:val="24"/>
        </w:rPr>
      </w:pPr>
      <w:bookmarkStart w:id="27" w:name="_Toc145418750"/>
      <w:r w:rsidRPr="004906F1">
        <w:rPr>
          <w:rFonts w:ascii="Arial" w:hAnsi="Arial" w:cs="Arial"/>
          <w:b w:val="0"/>
          <w:sz w:val="24"/>
          <w:szCs w:val="24"/>
        </w:rPr>
        <w:t>w wersji elektronicznej przygotowanej zgodnie z aktualnymi procedurami</w:t>
      </w:r>
      <w:r w:rsidR="00F90FEB" w:rsidRPr="004906F1">
        <w:rPr>
          <w:rFonts w:ascii="Arial" w:hAnsi="Arial" w:cs="Arial"/>
          <w:b w:val="0"/>
          <w:sz w:val="24"/>
          <w:szCs w:val="24"/>
        </w:rPr>
        <w:t xml:space="preserve"> </w:t>
      </w:r>
      <w:r w:rsidR="00FF2BD2" w:rsidRPr="004906F1">
        <w:rPr>
          <w:rFonts w:ascii="Arial" w:hAnsi="Arial" w:cs="Arial"/>
          <w:b w:val="0"/>
          <w:sz w:val="24"/>
          <w:szCs w:val="24"/>
        </w:rPr>
        <w:br/>
      </w:r>
      <w:r w:rsidR="00F90FEB" w:rsidRPr="004906F1">
        <w:rPr>
          <w:rFonts w:ascii="Arial" w:hAnsi="Arial" w:cs="Arial"/>
          <w:b w:val="0"/>
          <w:sz w:val="24"/>
          <w:szCs w:val="24"/>
        </w:rPr>
        <w:t xml:space="preserve">w sprawie </w:t>
      </w:r>
      <w:r w:rsidR="004D049A" w:rsidRPr="004906F1">
        <w:rPr>
          <w:rFonts w:ascii="Arial" w:hAnsi="Arial" w:cs="Arial"/>
          <w:b w:val="0"/>
          <w:sz w:val="24"/>
          <w:szCs w:val="24"/>
        </w:rPr>
        <w:t>dostępności cyfrowej stron internetowych i aplikacji mobilnych podmiotów</w:t>
      </w:r>
      <w:r w:rsidR="00FF2BD2" w:rsidRPr="004906F1">
        <w:rPr>
          <w:rFonts w:ascii="Arial" w:hAnsi="Arial" w:cs="Arial"/>
          <w:b w:val="0"/>
          <w:sz w:val="24"/>
          <w:szCs w:val="24"/>
        </w:rPr>
        <w:t xml:space="preserve"> publicznych, uwzględniającymi potrzeby osób </w:t>
      </w:r>
      <w:r w:rsidR="00FF2BD2" w:rsidRPr="004906F1">
        <w:rPr>
          <w:rFonts w:ascii="Arial" w:hAnsi="Arial" w:cs="Arial"/>
          <w:b w:val="0"/>
          <w:sz w:val="24"/>
          <w:szCs w:val="24"/>
        </w:rPr>
        <w:br/>
        <w:t xml:space="preserve">z </w:t>
      </w:r>
      <w:r w:rsidR="00F9710E" w:rsidRPr="004906F1">
        <w:rPr>
          <w:rFonts w:ascii="Arial" w:hAnsi="Arial" w:cs="Arial"/>
          <w:b w:val="0"/>
          <w:sz w:val="24"/>
          <w:szCs w:val="24"/>
        </w:rPr>
        <w:t>niepełnosprawnościami</w:t>
      </w:r>
      <w:r w:rsidRPr="004906F1">
        <w:rPr>
          <w:rFonts w:ascii="Arial" w:hAnsi="Arial" w:cs="Arial"/>
          <w:b w:val="0"/>
          <w:sz w:val="24"/>
          <w:szCs w:val="24"/>
        </w:rPr>
        <w:t>,</w:t>
      </w:r>
      <w:bookmarkEnd w:id="27"/>
    </w:p>
    <w:p w14:paraId="6ED41D24" w14:textId="77777777" w:rsidR="008B1A44" w:rsidRPr="004906F1" w:rsidRDefault="00630AFE" w:rsidP="004906F1">
      <w:pPr>
        <w:pStyle w:val="Nagwek2"/>
        <w:numPr>
          <w:ilvl w:val="0"/>
          <w:numId w:val="54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bookmarkStart w:id="28" w:name="_Toc145418751"/>
      <w:r w:rsidRPr="004906F1">
        <w:rPr>
          <w:rFonts w:ascii="Arial" w:hAnsi="Arial" w:cs="Arial"/>
          <w:b w:val="0"/>
          <w:sz w:val="24"/>
          <w:szCs w:val="24"/>
        </w:rPr>
        <w:t>nie później niż 15 dni przed wyznaczonym terminem obrony rozprawy doktorskiej informację</w:t>
      </w:r>
      <w:r w:rsidR="00134ECF" w:rsidRPr="004906F1">
        <w:rPr>
          <w:rFonts w:ascii="Arial" w:hAnsi="Arial" w:cs="Arial"/>
          <w:b w:val="0"/>
          <w:sz w:val="24"/>
          <w:szCs w:val="24"/>
        </w:rPr>
        <w:t xml:space="preserve"> o </w:t>
      </w:r>
      <w:r w:rsidRPr="004906F1">
        <w:rPr>
          <w:rFonts w:ascii="Arial" w:hAnsi="Arial" w:cs="Arial"/>
          <w:b w:val="0"/>
          <w:sz w:val="24"/>
          <w:szCs w:val="24"/>
        </w:rPr>
        <w:t>terminie</w:t>
      </w:r>
      <w:r w:rsidR="00134ECF" w:rsidRPr="004906F1">
        <w:rPr>
          <w:rFonts w:ascii="Arial" w:hAnsi="Arial" w:cs="Arial"/>
          <w:b w:val="0"/>
          <w:sz w:val="24"/>
          <w:szCs w:val="24"/>
        </w:rPr>
        <w:t>,</w:t>
      </w:r>
      <w:r w:rsidRPr="004906F1">
        <w:rPr>
          <w:rFonts w:ascii="Arial" w:hAnsi="Arial" w:cs="Arial"/>
          <w:b w:val="0"/>
          <w:sz w:val="24"/>
          <w:szCs w:val="24"/>
        </w:rPr>
        <w:t xml:space="preserve"> miejscu</w:t>
      </w:r>
      <w:r w:rsidR="00134ECF" w:rsidRPr="004906F1">
        <w:rPr>
          <w:rFonts w:ascii="Arial" w:hAnsi="Arial" w:cs="Arial"/>
          <w:b w:val="0"/>
          <w:sz w:val="24"/>
          <w:szCs w:val="24"/>
        </w:rPr>
        <w:t xml:space="preserve"> i </w:t>
      </w:r>
      <w:r w:rsidR="00A9205D" w:rsidRPr="004906F1">
        <w:rPr>
          <w:rFonts w:ascii="Arial" w:hAnsi="Arial" w:cs="Arial"/>
          <w:b w:val="0"/>
          <w:sz w:val="24"/>
          <w:szCs w:val="24"/>
        </w:rPr>
        <w:t>sposobie jej przeprowadzenia</w:t>
      </w:r>
      <w:r w:rsidR="00A9205D" w:rsidRPr="00277635">
        <w:rPr>
          <w:rFonts w:ascii="Arial" w:hAnsi="Arial" w:cs="Arial"/>
          <w:b w:val="0"/>
          <w:sz w:val="24"/>
          <w:szCs w:val="24"/>
        </w:rPr>
        <w:t>.</w:t>
      </w:r>
      <w:bookmarkEnd w:id="28"/>
    </w:p>
    <w:p w14:paraId="4099E380" w14:textId="677CE78A" w:rsidR="00A05F6D" w:rsidRPr="004906F1" w:rsidRDefault="00A05F6D" w:rsidP="004906F1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bookmarkStart w:id="29" w:name="_Toc145418752"/>
      <w:r w:rsidRPr="004906F1">
        <w:rPr>
          <w:rFonts w:ascii="Arial" w:hAnsi="Arial" w:cs="Arial"/>
          <w:sz w:val="24"/>
          <w:szCs w:val="24"/>
        </w:rPr>
        <w:t>Rozdział 1</w:t>
      </w:r>
      <w:r w:rsidR="0074565C" w:rsidRPr="004906F1">
        <w:rPr>
          <w:rFonts w:ascii="Arial" w:hAnsi="Arial" w:cs="Arial"/>
          <w:sz w:val="24"/>
          <w:szCs w:val="24"/>
        </w:rPr>
        <w:t>4</w:t>
      </w:r>
      <w:r w:rsidRPr="004906F1">
        <w:rPr>
          <w:rFonts w:ascii="Arial" w:hAnsi="Arial" w:cs="Arial"/>
          <w:sz w:val="24"/>
          <w:szCs w:val="24"/>
        </w:rPr>
        <w:t>. Przepisy szczególne i końcowe</w:t>
      </w:r>
      <w:bookmarkEnd w:id="22"/>
      <w:bookmarkEnd w:id="29"/>
    </w:p>
    <w:p w14:paraId="3DCB948A" w14:textId="138F8D38" w:rsidR="00826DE4" w:rsidRPr="004906F1" w:rsidRDefault="00826DE4" w:rsidP="004906F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906F1">
        <w:rPr>
          <w:rFonts w:ascii="Arial" w:hAnsi="Arial" w:cs="Arial"/>
          <w:b/>
          <w:sz w:val="24"/>
        </w:rPr>
        <w:t>§ 21</w:t>
      </w:r>
    </w:p>
    <w:p w14:paraId="6AB98BED" w14:textId="068DCF0C" w:rsidR="00A05F6D" w:rsidRPr="004906F1" w:rsidRDefault="00A05F6D" w:rsidP="004906F1">
      <w:pPr>
        <w:pStyle w:val="Akapitzlist"/>
        <w:numPr>
          <w:ilvl w:val="0"/>
          <w:numId w:val="4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Stopień doktora może być nadany w dyscyplinie naukowej również wspólnie przez Politechnikę oraz inne uczelnie, instytuty PAN, instytuty badawcze lub instytuty międzynarodowe z zastrzeżeniem, że każda z jednostek współpracujących posiada w danej dyscyplinie naukowej kategorię naukową A+, A albo B+. Postępowanie może również zostać przeprowadzone z udziałem podmiotów zagranicznych posiadających uprawnienia do nadawania stopnia doktora </w:t>
      </w:r>
      <w:r w:rsidR="00E555FA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 xml:space="preserve">w zakresie dyscypliny naukowej, w której nadawany jest stopień. </w:t>
      </w:r>
    </w:p>
    <w:p w14:paraId="0A125271" w14:textId="45D6F966" w:rsidR="00A05F6D" w:rsidRPr="004906F1" w:rsidRDefault="00A05F6D" w:rsidP="004906F1">
      <w:pPr>
        <w:pStyle w:val="Akapitzlist"/>
        <w:numPr>
          <w:ilvl w:val="0"/>
          <w:numId w:val="4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Zasady współpracy określa umowa zawarta w formie pisemnej</w:t>
      </w:r>
      <w:r w:rsidR="001C3358" w:rsidRPr="004906F1">
        <w:rPr>
          <w:rFonts w:ascii="Arial" w:hAnsi="Arial" w:cs="Arial"/>
          <w:color w:val="000000" w:themeColor="text1"/>
          <w:sz w:val="24"/>
        </w:rPr>
        <w:t xml:space="preserve"> </w:t>
      </w:r>
      <w:r w:rsidR="00C35BF8" w:rsidRPr="004906F1">
        <w:rPr>
          <w:rFonts w:ascii="Arial" w:hAnsi="Arial" w:cs="Arial"/>
          <w:color w:val="000000" w:themeColor="text1"/>
          <w:sz w:val="24"/>
        </w:rPr>
        <w:t>z podmiotem</w:t>
      </w:r>
      <w:r w:rsidRPr="004906F1">
        <w:rPr>
          <w:rFonts w:ascii="Arial" w:hAnsi="Arial" w:cs="Arial"/>
          <w:color w:val="000000" w:themeColor="text1"/>
          <w:sz w:val="24"/>
        </w:rPr>
        <w:t>,</w:t>
      </w:r>
      <w:r w:rsidR="001C3358" w:rsidRPr="004906F1">
        <w:rPr>
          <w:rFonts w:ascii="Arial" w:hAnsi="Arial" w:cs="Arial"/>
          <w:color w:val="000000" w:themeColor="text1"/>
          <w:sz w:val="24"/>
        </w:rPr>
        <w:t xml:space="preserve"> </w:t>
      </w:r>
      <w:r w:rsidR="000B0C12" w:rsidRPr="004906F1">
        <w:rPr>
          <w:rFonts w:ascii="Arial" w:hAnsi="Arial" w:cs="Arial"/>
          <w:color w:val="000000" w:themeColor="text1"/>
          <w:sz w:val="24"/>
        </w:rPr>
        <w:br/>
      </w:r>
      <w:r w:rsidR="001C3358" w:rsidRPr="004906F1">
        <w:rPr>
          <w:rFonts w:ascii="Arial" w:hAnsi="Arial" w:cs="Arial"/>
          <w:color w:val="000000" w:themeColor="text1"/>
          <w:sz w:val="24"/>
        </w:rPr>
        <w:t>z któr</w:t>
      </w:r>
      <w:r w:rsidR="00C35BF8" w:rsidRPr="004906F1">
        <w:rPr>
          <w:rFonts w:ascii="Arial" w:hAnsi="Arial" w:cs="Arial"/>
          <w:color w:val="000000" w:themeColor="text1"/>
          <w:sz w:val="24"/>
        </w:rPr>
        <w:t>ym</w:t>
      </w:r>
      <w:r w:rsidR="001C3358" w:rsidRPr="004906F1">
        <w:rPr>
          <w:rFonts w:ascii="Arial" w:hAnsi="Arial" w:cs="Arial"/>
          <w:color w:val="000000" w:themeColor="text1"/>
          <w:sz w:val="24"/>
        </w:rPr>
        <w:t xml:space="preserve"> wspólnie ma być nadany stopień doktora</w:t>
      </w:r>
      <w:r w:rsidR="00C35BF8" w:rsidRPr="004906F1">
        <w:rPr>
          <w:rFonts w:ascii="Arial" w:hAnsi="Arial" w:cs="Arial"/>
          <w:color w:val="000000" w:themeColor="text1"/>
          <w:sz w:val="24"/>
        </w:rPr>
        <w:t>,</w:t>
      </w:r>
      <w:r w:rsidRPr="004906F1">
        <w:rPr>
          <w:rFonts w:ascii="Arial" w:hAnsi="Arial" w:cs="Arial"/>
          <w:color w:val="000000" w:themeColor="text1"/>
          <w:sz w:val="24"/>
        </w:rPr>
        <w:t xml:space="preserve"> w szczególności wskazuje podmiot odpowiedzialny za wprowadzanie danych do systemu, o którym mowa </w:t>
      </w:r>
      <w:r w:rsidR="002B3498" w:rsidRPr="004906F1">
        <w:rPr>
          <w:rFonts w:ascii="Arial" w:hAnsi="Arial" w:cs="Arial"/>
          <w:color w:val="000000" w:themeColor="text1"/>
          <w:sz w:val="24"/>
        </w:rPr>
        <w:br/>
      </w:r>
      <w:r w:rsidR="00C35BF8" w:rsidRPr="004906F1">
        <w:rPr>
          <w:rFonts w:ascii="Arial" w:hAnsi="Arial" w:cs="Arial"/>
          <w:color w:val="000000" w:themeColor="text1"/>
          <w:sz w:val="24"/>
        </w:rPr>
        <w:lastRenderedPageBreak/>
        <w:t>w art. 342 ust. 1 ustawy, wzór dyplomu, jeśli umowa przew</w:t>
      </w:r>
      <w:r w:rsidR="006450EA" w:rsidRPr="004906F1">
        <w:rPr>
          <w:rFonts w:ascii="Arial" w:hAnsi="Arial" w:cs="Arial"/>
          <w:color w:val="000000" w:themeColor="text1"/>
          <w:sz w:val="24"/>
        </w:rPr>
        <w:t>iduje wydanie wspólnego dyplomu</w:t>
      </w:r>
      <w:r w:rsidR="00C35BF8" w:rsidRPr="004906F1">
        <w:rPr>
          <w:rFonts w:ascii="Arial" w:hAnsi="Arial" w:cs="Arial"/>
          <w:color w:val="000000" w:themeColor="text1"/>
          <w:sz w:val="24"/>
        </w:rPr>
        <w:t xml:space="preserve"> albo dyplom doktorski wydany przez jeden z podmiotów, wskazany w umowie oraz sposób ponoszenia kosztów postępowania.</w:t>
      </w:r>
    </w:p>
    <w:p w14:paraId="632AA887" w14:textId="11A99E52" w:rsidR="00CB5D3D" w:rsidRPr="004906F1" w:rsidRDefault="00CB5D3D" w:rsidP="004906F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4906F1">
        <w:rPr>
          <w:rFonts w:ascii="Arial" w:hAnsi="Arial" w:cs="Arial"/>
          <w:b/>
          <w:color w:val="000000" w:themeColor="text1"/>
          <w:sz w:val="24"/>
        </w:rPr>
        <w:t>§ 22</w:t>
      </w:r>
    </w:p>
    <w:p w14:paraId="7BF17B95" w14:textId="77777777" w:rsidR="00A05F6D" w:rsidRPr="004906F1" w:rsidRDefault="00A05F6D" w:rsidP="004906F1">
      <w:pPr>
        <w:pStyle w:val="Bezodstpw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906F1">
        <w:rPr>
          <w:rFonts w:ascii="Arial" w:hAnsi="Arial" w:cs="Arial"/>
        </w:rPr>
        <w:t>Jeżeli rozprawa doktorska obejmuje zagadnienia naukowe z więcej niż jednej dyscypliny naukowej zawierającej się w danej dziedzinie nauki i nie jest możliwe wskazanie dyscypliny wiodącej, stopień doktora nadaje się w dziedzinie nauki.</w:t>
      </w:r>
    </w:p>
    <w:p w14:paraId="7A1F0EB8" w14:textId="3DFF1220" w:rsidR="00A05F6D" w:rsidRPr="004906F1" w:rsidRDefault="00A05F6D" w:rsidP="004906F1">
      <w:pPr>
        <w:pStyle w:val="Bezodstpw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906F1">
        <w:rPr>
          <w:rFonts w:ascii="Arial" w:hAnsi="Arial" w:cs="Arial"/>
        </w:rPr>
        <w:t xml:space="preserve">W przypadku, o którym mowa w ust. 1, stopień doktora może być nadany </w:t>
      </w:r>
      <w:r w:rsidR="000B0C12" w:rsidRPr="004906F1">
        <w:rPr>
          <w:rFonts w:ascii="Arial" w:hAnsi="Arial" w:cs="Arial"/>
        </w:rPr>
        <w:br/>
      </w:r>
      <w:r w:rsidRPr="004906F1">
        <w:rPr>
          <w:rFonts w:ascii="Arial" w:hAnsi="Arial" w:cs="Arial"/>
        </w:rPr>
        <w:t xml:space="preserve">w dziedzinie nauki, jeżeli Politechnika posiada kategorię naukową A+, A albo B+ </w:t>
      </w:r>
      <w:r w:rsidR="000B0C12" w:rsidRPr="004906F1">
        <w:rPr>
          <w:rFonts w:ascii="Arial" w:hAnsi="Arial" w:cs="Arial"/>
        </w:rPr>
        <w:br/>
      </w:r>
      <w:r w:rsidRPr="004906F1">
        <w:rPr>
          <w:rFonts w:ascii="Arial" w:hAnsi="Arial" w:cs="Arial"/>
        </w:rPr>
        <w:t>w ponad połowie dyscyplin naukowych zawierających się w tej dziedzinie.</w:t>
      </w:r>
    </w:p>
    <w:p w14:paraId="120A9CD8" w14:textId="45613F7C" w:rsidR="00A05F6D" w:rsidRPr="004906F1" w:rsidRDefault="00A05F6D" w:rsidP="004906F1">
      <w:pPr>
        <w:pStyle w:val="Bezodstpw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906F1">
        <w:rPr>
          <w:rFonts w:ascii="Arial" w:hAnsi="Arial" w:cs="Arial"/>
        </w:rPr>
        <w:t>W przypadku, o którym mowa w ust. 1, organem Politechniki właściwym do nadawania stopnia doktora w dziedzinie jest Senat.</w:t>
      </w:r>
    </w:p>
    <w:p w14:paraId="3ECD6405" w14:textId="49D17438" w:rsidR="002A1707" w:rsidRPr="004906F1" w:rsidRDefault="002A1707" w:rsidP="004906F1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4906F1">
        <w:rPr>
          <w:rFonts w:ascii="Arial" w:hAnsi="Arial" w:cs="Arial"/>
          <w:b/>
        </w:rPr>
        <w:t>§ 23</w:t>
      </w:r>
    </w:p>
    <w:p w14:paraId="3C2FD446" w14:textId="0CAA5C72" w:rsidR="00A05F6D" w:rsidRPr="004906F1" w:rsidRDefault="00A05F6D" w:rsidP="004906F1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Przebieg postępowania jest dokumentowany w aktach przebiegu postępowania </w:t>
      </w:r>
      <w:r w:rsidR="000B0C12" w:rsidRPr="004906F1">
        <w:rPr>
          <w:rFonts w:ascii="Arial" w:hAnsi="Arial" w:cs="Arial"/>
          <w:color w:val="000000" w:themeColor="text1"/>
          <w:sz w:val="24"/>
        </w:rPr>
        <w:br/>
      </w:r>
      <w:r w:rsidR="00DB4913" w:rsidRPr="004906F1">
        <w:rPr>
          <w:rFonts w:ascii="Arial" w:hAnsi="Arial" w:cs="Arial"/>
          <w:color w:val="000000" w:themeColor="text1"/>
          <w:sz w:val="24"/>
        </w:rPr>
        <w:t>w sprawie nadania</w:t>
      </w:r>
      <w:r w:rsidRPr="004906F1">
        <w:rPr>
          <w:rFonts w:ascii="Arial" w:hAnsi="Arial" w:cs="Arial"/>
          <w:color w:val="000000" w:themeColor="text1"/>
          <w:sz w:val="24"/>
        </w:rPr>
        <w:t xml:space="preserve"> stopnia doktora.</w:t>
      </w:r>
    </w:p>
    <w:p w14:paraId="11EF580D" w14:textId="0A18B132" w:rsidR="00A05F6D" w:rsidRPr="004906F1" w:rsidRDefault="00A05F6D" w:rsidP="004906F1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Dokum</w:t>
      </w:r>
      <w:r w:rsidR="009F7A20" w:rsidRPr="004906F1">
        <w:rPr>
          <w:rFonts w:ascii="Arial" w:hAnsi="Arial" w:cs="Arial"/>
          <w:color w:val="000000" w:themeColor="text1"/>
          <w:sz w:val="24"/>
        </w:rPr>
        <w:t>entacja przebiegu postępowania w sprawie nadania</w:t>
      </w:r>
      <w:r w:rsidRPr="004906F1">
        <w:rPr>
          <w:rFonts w:ascii="Arial" w:hAnsi="Arial" w:cs="Arial"/>
          <w:color w:val="000000" w:themeColor="text1"/>
          <w:sz w:val="24"/>
        </w:rPr>
        <w:t xml:space="preserve"> stopnia doktora prowadzona jest przez właściwe biuro obsługi dyscypliny i zawiera </w:t>
      </w:r>
      <w:r w:rsidR="009F7A20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>w szczególności:</w:t>
      </w:r>
    </w:p>
    <w:p w14:paraId="26119D4D" w14:textId="77777777" w:rsidR="00A05F6D" w:rsidRPr="004906F1" w:rsidRDefault="00A05F6D" w:rsidP="004906F1">
      <w:pPr>
        <w:pStyle w:val="Akapitzlist"/>
        <w:numPr>
          <w:ilvl w:val="0"/>
          <w:numId w:val="50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dokumentację złożoną przez kandydata;</w:t>
      </w:r>
    </w:p>
    <w:p w14:paraId="1735733B" w14:textId="41ECD414" w:rsidR="00A05F6D" w:rsidRPr="004906F1" w:rsidRDefault="00A05F6D" w:rsidP="004906F1">
      <w:pPr>
        <w:pStyle w:val="Akapitzlist"/>
        <w:numPr>
          <w:ilvl w:val="0"/>
          <w:numId w:val="50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protokoły z posiedzeń Komisji doktorskiej sporządzone przez sekretarza;</w:t>
      </w:r>
    </w:p>
    <w:p w14:paraId="3590D4A4" w14:textId="297CBE81" w:rsidR="008F3955" w:rsidRPr="004906F1" w:rsidRDefault="008F3955" w:rsidP="004906F1">
      <w:pPr>
        <w:pStyle w:val="Akapitzlist"/>
        <w:numPr>
          <w:ilvl w:val="0"/>
          <w:numId w:val="50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recenzje;</w:t>
      </w:r>
    </w:p>
    <w:p w14:paraId="30AC88BF" w14:textId="77777777" w:rsidR="00C355A7" w:rsidRPr="004906F1" w:rsidRDefault="00A05F6D" w:rsidP="004906F1">
      <w:pPr>
        <w:pStyle w:val="Akapitzlist"/>
        <w:numPr>
          <w:ilvl w:val="0"/>
          <w:numId w:val="50"/>
        </w:numPr>
        <w:spacing w:line="360" w:lineRule="auto"/>
        <w:ind w:left="851" w:hanging="425"/>
        <w:rPr>
          <w:rFonts w:ascii="Arial" w:hAnsi="Arial" w:cs="Arial"/>
          <w:b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uchwały </w:t>
      </w:r>
      <w:r w:rsidR="004C65AC" w:rsidRPr="004906F1">
        <w:rPr>
          <w:rFonts w:ascii="Arial" w:hAnsi="Arial" w:cs="Arial"/>
          <w:color w:val="000000" w:themeColor="text1"/>
          <w:sz w:val="24"/>
        </w:rPr>
        <w:t>R</w:t>
      </w:r>
      <w:r w:rsidRPr="004906F1">
        <w:rPr>
          <w:rFonts w:ascii="Arial" w:hAnsi="Arial" w:cs="Arial"/>
          <w:color w:val="000000" w:themeColor="text1"/>
          <w:sz w:val="24"/>
        </w:rPr>
        <w:t xml:space="preserve">ady </w:t>
      </w:r>
      <w:r w:rsidR="004C65AC" w:rsidRPr="004906F1">
        <w:rPr>
          <w:rFonts w:ascii="Arial" w:hAnsi="Arial" w:cs="Arial"/>
          <w:color w:val="000000" w:themeColor="text1"/>
          <w:sz w:val="24"/>
        </w:rPr>
        <w:t>D</w:t>
      </w:r>
      <w:r w:rsidRPr="004906F1">
        <w:rPr>
          <w:rFonts w:ascii="Arial" w:hAnsi="Arial" w:cs="Arial"/>
          <w:color w:val="000000" w:themeColor="text1"/>
          <w:sz w:val="24"/>
        </w:rPr>
        <w:t xml:space="preserve">yscypliny </w:t>
      </w:r>
      <w:r w:rsidR="004C65AC" w:rsidRPr="004906F1">
        <w:rPr>
          <w:rFonts w:ascii="Arial" w:hAnsi="Arial" w:cs="Arial"/>
          <w:color w:val="000000" w:themeColor="text1"/>
          <w:sz w:val="24"/>
        </w:rPr>
        <w:t>N</w:t>
      </w:r>
      <w:r w:rsidRPr="004906F1">
        <w:rPr>
          <w:rFonts w:ascii="Arial" w:hAnsi="Arial" w:cs="Arial"/>
          <w:color w:val="000000" w:themeColor="text1"/>
          <w:sz w:val="24"/>
        </w:rPr>
        <w:t>aukowej</w:t>
      </w:r>
      <w:r w:rsidR="008F3955" w:rsidRPr="004906F1">
        <w:rPr>
          <w:rFonts w:ascii="Arial" w:hAnsi="Arial" w:cs="Arial"/>
          <w:color w:val="000000" w:themeColor="text1"/>
          <w:sz w:val="24"/>
        </w:rPr>
        <w:t>.</w:t>
      </w:r>
    </w:p>
    <w:p w14:paraId="4312D942" w14:textId="23BC6825" w:rsidR="000D636A" w:rsidRPr="004906F1" w:rsidRDefault="008367DF" w:rsidP="004906F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906F1">
        <w:rPr>
          <w:rFonts w:ascii="Arial" w:hAnsi="Arial" w:cs="Arial"/>
          <w:b/>
          <w:sz w:val="24"/>
        </w:rPr>
        <w:t xml:space="preserve">§ </w:t>
      </w:r>
      <w:r w:rsidR="003107F3" w:rsidRPr="004906F1">
        <w:rPr>
          <w:rFonts w:ascii="Arial" w:hAnsi="Arial" w:cs="Arial"/>
          <w:b/>
          <w:sz w:val="24"/>
        </w:rPr>
        <w:t>24</w:t>
      </w:r>
    </w:p>
    <w:p w14:paraId="255173B2" w14:textId="7E863460" w:rsidR="005321A2" w:rsidRPr="004906F1" w:rsidRDefault="00662B20" w:rsidP="004906F1">
      <w:pPr>
        <w:pStyle w:val="Akapitzlist"/>
        <w:numPr>
          <w:ilvl w:val="0"/>
          <w:numId w:val="48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W </w:t>
      </w:r>
      <w:r w:rsidR="005321A2" w:rsidRPr="004906F1">
        <w:rPr>
          <w:rFonts w:ascii="Arial" w:hAnsi="Arial" w:cs="Arial"/>
          <w:sz w:val="24"/>
        </w:rPr>
        <w:t>Dzia</w:t>
      </w:r>
      <w:r w:rsidRPr="004906F1">
        <w:rPr>
          <w:rFonts w:ascii="Arial" w:hAnsi="Arial" w:cs="Arial"/>
          <w:sz w:val="24"/>
        </w:rPr>
        <w:t>le</w:t>
      </w:r>
      <w:r w:rsidR="005321A2" w:rsidRPr="004906F1">
        <w:rPr>
          <w:rFonts w:ascii="Arial" w:hAnsi="Arial" w:cs="Arial"/>
          <w:sz w:val="24"/>
        </w:rPr>
        <w:t xml:space="preserve"> Nauki prowadz</w:t>
      </w:r>
      <w:r w:rsidRPr="004906F1">
        <w:rPr>
          <w:rFonts w:ascii="Arial" w:hAnsi="Arial" w:cs="Arial"/>
          <w:sz w:val="24"/>
        </w:rPr>
        <w:t>ona jest</w:t>
      </w:r>
      <w:r w:rsidR="005321A2" w:rsidRPr="004906F1">
        <w:rPr>
          <w:rFonts w:ascii="Arial" w:hAnsi="Arial" w:cs="Arial"/>
          <w:sz w:val="24"/>
        </w:rPr>
        <w:t xml:space="preserve"> </w:t>
      </w:r>
      <w:r w:rsidR="008721C2" w:rsidRPr="004906F1">
        <w:rPr>
          <w:rFonts w:ascii="Arial" w:hAnsi="Arial" w:cs="Arial"/>
          <w:sz w:val="24"/>
        </w:rPr>
        <w:t xml:space="preserve">w wersji papierowej </w:t>
      </w:r>
      <w:r w:rsidRPr="004906F1">
        <w:rPr>
          <w:rFonts w:ascii="Arial" w:hAnsi="Arial" w:cs="Arial"/>
          <w:sz w:val="24"/>
        </w:rPr>
        <w:t>K</w:t>
      </w:r>
      <w:r w:rsidR="005321A2" w:rsidRPr="004906F1">
        <w:rPr>
          <w:rFonts w:ascii="Arial" w:hAnsi="Arial" w:cs="Arial"/>
          <w:sz w:val="24"/>
        </w:rPr>
        <w:t>sięg</w:t>
      </w:r>
      <w:r w:rsidRPr="004906F1">
        <w:rPr>
          <w:rFonts w:ascii="Arial" w:hAnsi="Arial" w:cs="Arial"/>
          <w:sz w:val="24"/>
        </w:rPr>
        <w:t>a</w:t>
      </w:r>
      <w:r w:rsidR="005321A2" w:rsidRPr="004906F1">
        <w:rPr>
          <w:rFonts w:ascii="Arial" w:hAnsi="Arial" w:cs="Arial"/>
          <w:sz w:val="24"/>
        </w:rPr>
        <w:t xml:space="preserve"> </w:t>
      </w:r>
      <w:r w:rsidRPr="004906F1">
        <w:rPr>
          <w:rFonts w:ascii="Arial" w:hAnsi="Arial" w:cs="Arial"/>
          <w:sz w:val="24"/>
        </w:rPr>
        <w:t>D</w:t>
      </w:r>
      <w:r w:rsidR="005321A2" w:rsidRPr="004906F1">
        <w:rPr>
          <w:rFonts w:ascii="Arial" w:hAnsi="Arial" w:cs="Arial"/>
          <w:sz w:val="24"/>
        </w:rPr>
        <w:t xml:space="preserve">yplomów </w:t>
      </w:r>
      <w:r w:rsidRPr="004906F1">
        <w:rPr>
          <w:rFonts w:ascii="Arial" w:hAnsi="Arial" w:cs="Arial"/>
          <w:sz w:val="24"/>
        </w:rPr>
        <w:t>D</w:t>
      </w:r>
      <w:r w:rsidR="005321A2" w:rsidRPr="004906F1">
        <w:rPr>
          <w:rFonts w:ascii="Arial" w:hAnsi="Arial" w:cs="Arial"/>
          <w:sz w:val="24"/>
        </w:rPr>
        <w:t>oktorskich</w:t>
      </w:r>
      <w:r w:rsidRPr="004906F1">
        <w:rPr>
          <w:rFonts w:ascii="Arial" w:hAnsi="Arial" w:cs="Arial"/>
          <w:sz w:val="24"/>
        </w:rPr>
        <w:t xml:space="preserve">, która </w:t>
      </w:r>
      <w:r w:rsidR="008721C2" w:rsidRPr="004906F1">
        <w:rPr>
          <w:rFonts w:ascii="Arial" w:hAnsi="Arial" w:cs="Arial"/>
          <w:sz w:val="24"/>
        </w:rPr>
        <w:t xml:space="preserve">zawiera następujące dane: </w:t>
      </w:r>
      <w:r w:rsidRPr="004906F1">
        <w:rPr>
          <w:rFonts w:ascii="Arial" w:hAnsi="Arial" w:cs="Arial"/>
          <w:sz w:val="24"/>
        </w:rPr>
        <w:t xml:space="preserve">liczbę porządkową stanowiącą numer dyplomu, </w:t>
      </w:r>
      <w:r w:rsidR="008721C2" w:rsidRPr="004906F1">
        <w:rPr>
          <w:rFonts w:ascii="Arial" w:hAnsi="Arial" w:cs="Arial"/>
          <w:sz w:val="24"/>
        </w:rPr>
        <w:t xml:space="preserve">imię (imiona) i nazwisko doktora, </w:t>
      </w:r>
      <w:r w:rsidRPr="004906F1">
        <w:rPr>
          <w:rFonts w:ascii="Arial" w:hAnsi="Arial" w:cs="Arial"/>
          <w:sz w:val="24"/>
        </w:rPr>
        <w:t xml:space="preserve">datę i miejsce urodzenia, tytuł </w:t>
      </w:r>
      <w:r w:rsidR="00140DE4" w:rsidRPr="004906F1">
        <w:rPr>
          <w:rFonts w:ascii="Arial" w:hAnsi="Arial" w:cs="Arial"/>
          <w:sz w:val="24"/>
        </w:rPr>
        <w:t>rozprawy</w:t>
      </w:r>
      <w:r w:rsidRPr="004906F1">
        <w:rPr>
          <w:rFonts w:ascii="Arial" w:hAnsi="Arial" w:cs="Arial"/>
          <w:sz w:val="24"/>
        </w:rPr>
        <w:t xml:space="preserve"> doktorskiej, nazwiska promotorów i recenzentów, datę wszczęcia i </w:t>
      </w:r>
      <w:r w:rsidR="008721C2" w:rsidRPr="004906F1">
        <w:rPr>
          <w:rFonts w:ascii="Arial" w:hAnsi="Arial" w:cs="Arial"/>
          <w:sz w:val="24"/>
        </w:rPr>
        <w:t>datę nadania stopnia doktora,</w:t>
      </w:r>
      <w:r w:rsidRPr="004906F1">
        <w:rPr>
          <w:rFonts w:ascii="Arial" w:hAnsi="Arial" w:cs="Arial"/>
          <w:sz w:val="24"/>
        </w:rPr>
        <w:t xml:space="preserve"> </w:t>
      </w:r>
      <w:r w:rsidR="008721C2" w:rsidRPr="004906F1">
        <w:rPr>
          <w:rFonts w:ascii="Arial" w:hAnsi="Arial" w:cs="Arial"/>
          <w:sz w:val="24"/>
        </w:rPr>
        <w:t>nazwę rady dyscypliny</w:t>
      </w:r>
      <w:r w:rsidR="00140DE4" w:rsidRPr="004906F1">
        <w:rPr>
          <w:rFonts w:ascii="Arial" w:hAnsi="Arial" w:cs="Arial"/>
          <w:sz w:val="24"/>
        </w:rPr>
        <w:t xml:space="preserve"> naukowej</w:t>
      </w:r>
      <w:r w:rsidR="008721C2" w:rsidRPr="004906F1">
        <w:rPr>
          <w:rFonts w:ascii="Arial" w:hAnsi="Arial" w:cs="Arial"/>
          <w:sz w:val="24"/>
        </w:rPr>
        <w:t>, podpis osoby odbierającej dyplom.</w:t>
      </w:r>
    </w:p>
    <w:p w14:paraId="37399C25" w14:textId="296446C1" w:rsidR="006450EA" w:rsidRPr="004906F1" w:rsidRDefault="00B0597F" w:rsidP="004906F1">
      <w:pPr>
        <w:pStyle w:val="Akapitzlist"/>
        <w:numPr>
          <w:ilvl w:val="0"/>
          <w:numId w:val="48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Dyplomy doktorskie są drukami ścisłego zarachowania</w:t>
      </w:r>
      <w:r w:rsidR="00FB405D" w:rsidRPr="004906F1">
        <w:rPr>
          <w:rFonts w:ascii="Arial" w:hAnsi="Arial" w:cs="Arial"/>
          <w:sz w:val="24"/>
        </w:rPr>
        <w:t xml:space="preserve"> i ich ewidencja </w:t>
      </w:r>
      <w:r w:rsidR="00C079EC" w:rsidRPr="004906F1">
        <w:rPr>
          <w:rFonts w:ascii="Arial" w:hAnsi="Arial" w:cs="Arial"/>
          <w:sz w:val="24"/>
        </w:rPr>
        <w:t xml:space="preserve">przychodu </w:t>
      </w:r>
      <w:r w:rsidR="00C079EC" w:rsidRPr="004906F1">
        <w:rPr>
          <w:rFonts w:ascii="Arial" w:hAnsi="Arial" w:cs="Arial"/>
          <w:sz w:val="24"/>
        </w:rPr>
        <w:br/>
        <w:t>i rozchodu rejestrowana jest w księdze ewidencyjnej druków ścisłego zarachowania. Wszystkie d</w:t>
      </w:r>
      <w:r w:rsidR="005B3FCC" w:rsidRPr="004906F1">
        <w:rPr>
          <w:rFonts w:ascii="Arial" w:hAnsi="Arial" w:cs="Arial"/>
          <w:sz w:val="24"/>
        </w:rPr>
        <w:t>ruki przechowywane są w pomieszczeniu zabezpieczonym przed dostępem osó</w:t>
      </w:r>
      <w:r w:rsidR="00CE2012" w:rsidRPr="004906F1">
        <w:rPr>
          <w:rFonts w:ascii="Arial" w:hAnsi="Arial" w:cs="Arial"/>
          <w:sz w:val="24"/>
        </w:rPr>
        <w:t>b nieuprawnionych i ma do nich dostęp wyłącznie osoba upoważniona przez kierownika Działu Nauki.</w:t>
      </w:r>
    </w:p>
    <w:p w14:paraId="06FB330F" w14:textId="48271C67" w:rsidR="00D57A54" w:rsidRPr="004906F1" w:rsidRDefault="00D57A54" w:rsidP="004906F1">
      <w:pPr>
        <w:pStyle w:val="Akapitzlist"/>
        <w:numPr>
          <w:ilvl w:val="0"/>
          <w:numId w:val="48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sz w:val="24"/>
        </w:rPr>
        <w:lastRenderedPageBreak/>
        <w:t>Po nadaniu przez Radę Dyscypliny Naukowej stopnia doktora, na wniosek zainteresowanego, wydaje się zaświadczenie o uzyskaniu stopnia doktora</w:t>
      </w:r>
      <w:r w:rsidR="00C74F04" w:rsidRPr="004906F1">
        <w:rPr>
          <w:rFonts w:ascii="Arial" w:hAnsi="Arial" w:cs="Arial"/>
          <w:sz w:val="24"/>
        </w:rPr>
        <w:t xml:space="preserve"> (Załącznik nr 18</w:t>
      </w:r>
      <w:r w:rsidR="00CD1838" w:rsidRPr="004906F1">
        <w:rPr>
          <w:rFonts w:ascii="Arial" w:hAnsi="Arial" w:cs="Arial"/>
          <w:sz w:val="24"/>
        </w:rPr>
        <w:t>)</w:t>
      </w:r>
      <w:r w:rsidRPr="004906F1">
        <w:rPr>
          <w:rFonts w:ascii="Arial" w:hAnsi="Arial" w:cs="Arial"/>
          <w:sz w:val="24"/>
        </w:rPr>
        <w:t>.</w:t>
      </w:r>
    </w:p>
    <w:p w14:paraId="5EA275ED" w14:textId="77777777" w:rsidR="00043123" w:rsidRPr="004906F1" w:rsidRDefault="00C079EC" w:rsidP="004906F1">
      <w:pPr>
        <w:pStyle w:val="Akapitzlist"/>
        <w:numPr>
          <w:ilvl w:val="0"/>
          <w:numId w:val="48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Promocja dyplomów doktorskich odbywa się k</w:t>
      </w:r>
      <w:r w:rsidR="00B0597F" w:rsidRPr="004906F1">
        <w:rPr>
          <w:rFonts w:ascii="Arial" w:hAnsi="Arial" w:cs="Arial"/>
          <w:sz w:val="24"/>
        </w:rPr>
        <w:t>ażdego roku podczas inauguracji roku akademickiego</w:t>
      </w:r>
      <w:r w:rsidR="00357BE8" w:rsidRPr="004906F1">
        <w:rPr>
          <w:rFonts w:ascii="Arial" w:hAnsi="Arial" w:cs="Arial"/>
          <w:sz w:val="24"/>
        </w:rPr>
        <w:t xml:space="preserve"> </w:t>
      </w:r>
      <w:r w:rsidR="00357BE8" w:rsidRPr="004906F1">
        <w:rPr>
          <w:rFonts w:ascii="Arial" w:eastAsia="Times New Roman" w:hAnsi="Arial" w:cs="Arial"/>
          <w:color w:val="000000"/>
          <w:sz w:val="24"/>
        </w:rPr>
        <w:t xml:space="preserve">lub podczas </w:t>
      </w:r>
      <w:r w:rsidR="00357BE8" w:rsidRPr="004906F1">
        <w:rPr>
          <w:rFonts w:ascii="Arial" w:eastAsia="Times New Roman" w:hAnsi="Arial" w:cs="Arial"/>
          <w:sz w:val="24"/>
        </w:rPr>
        <w:t>obchodów święta Politechniki.</w:t>
      </w:r>
      <w:r w:rsidR="00B0597F" w:rsidRPr="004906F1">
        <w:rPr>
          <w:rFonts w:ascii="Arial" w:hAnsi="Arial" w:cs="Arial"/>
          <w:sz w:val="24"/>
        </w:rPr>
        <w:t xml:space="preserve"> </w:t>
      </w:r>
      <w:r w:rsidRPr="004906F1">
        <w:rPr>
          <w:rFonts w:ascii="Arial" w:hAnsi="Arial" w:cs="Arial"/>
          <w:sz w:val="24"/>
        </w:rPr>
        <w:t>D</w:t>
      </w:r>
      <w:r w:rsidR="00B0597F" w:rsidRPr="004906F1">
        <w:rPr>
          <w:rFonts w:ascii="Arial" w:hAnsi="Arial" w:cs="Arial"/>
          <w:sz w:val="24"/>
        </w:rPr>
        <w:t xml:space="preserve">oktorzy składają przysięgę doktorską i odbierają dyplomy z rąk </w:t>
      </w:r>
      <w:r w:rsidR="006450EA" w:rsidRPr="004906F1">
        <w:rPr>
          <w:rFonts w:ascii="Arial" w:hAnsi="Arial" w:cs="Arial"/>
          <w:sz w:val="24"/>
        </w:rPr>
        <w:t>r</w:t>
      </w:r>
      <w:r w:rsidR="00B0597F" w:rsidRPr="004906F1">
        <w:rPr>
          <w:rFonts w:ascii="Arial" w:hAnsi="Arial" w:cs="Arial"/>
          <w:sz w:val="24"/>
        </w:rPr>
        <w:t>ektora i promotorów.</w:t>
      </w:r>
      <w:bookmarkStart w:id="30" w:name="_Toc19689690"/>
      <w:r w:rsidR="00043123" w:rsidRPr="004906F1">
        <w:rPr>
          <w:rFonts w:ascii="Arial" w:hAnsi="Arial" w:cs="Arial"/>
          <w:sz w:val="24"/>
        </w:rPr>
        <w:t xml:space="preserve"> </w:t>
      </w:r>
    </w:p>
    <w:p w14:paraId="084DAD97" w14:textId="7A52AE65" w:rsidR="00A05F6D" w:rsidRPr="004906F1" w:rsidRDefault="00043123" w:rsidP="004906F1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bookmarkStart w:id="31" w:name="_Toc145418753"/>
      <w:r w:rsidRPr="004906F1">
        <w:rPr>
          <w:rFonts w:ascii="Arial" w:hAnsi="Arial" w:cs="Arial"/>
          <w:sz w:val="24"/>
          <w:szCs w:val="24"/>
        </w:rPr>
        <w:t>Rozdział 15. Okres przejściowy</w:t>
      </w:r>
      <w:bookmarkEnd w:id="30"/>
      <w:bookmarkEnd w:id="31"/>
    </w:p>
    <w:p w14:paraId="50F95299" w14:textId="0FDA8A6D" w:rsidR="00FC699B" w:rsidRPr="004906F1" w:rsidRDefault="00FC699B" w:rsidP="004906F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906F1">
        <w:rPr>
          <w:rFonts w:ascii="Arial" w:hAnsi="Arial" w:cs="Arial"/>
          <w:b/>
          <w:sz w:val="24"/>
        </w:rPr>
        <w:t>§ 25</w:t>
      </w:r>
    </w:p>
    <w:p w14:paraId="0DA2AEC7" w14:textId="772BA3C7" w:rsidR="00014A3E" w:rsidRPr="004906F1" w:rsidRDefault="00014A3E" w:rsidP="004906F1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Przewody doktorskie, wszczęte i niezakończone przed dniem 1 października </w:t>
      </w:r>
      <w:r w:rsidR="002F1DEE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>2019 r. prowadzi się na podstawie ustawy o stopniach naukowych i tytule naukowym oraz o stopniach i tytule w zakresie sztuki zgodnie z art. 179 ustaw</w:t>
      </w:r>
      <w:r w:rsidR="00555F27" w:rsidRPr="004906F1">
        <w:rPr>
          <w:rFonts w:ascii="Arial" w:hAnsi="Arial" w:cs="Arial"/>
          <w:color w:val="000000" w:themeColor="text1"/>
          <w:sz w:val="24"/>
        </w:rPr>
        <w:t xml:space="preserve">y przepisy wprowadzające ustawę z tym, że stopień nadaje się w dziedzinach </w:t>
      </w:r>
      <w:r w:rsidR="002F1DEE" w:rsidRPr="004906F1">
        <w:rPr>
          <w:rFonts w:ascii="Arial" w:hAnsi="Arial" w:cs="Arial"/>
          <w:color w:val="000000" w:themeColor="text1"/>
          <w:sz w:val="24"/>
        </w:rPr>
        <w:br/>
      </w:r>
      <w:r w:rsidR="00555F27" w:rsidRPr="004906F1">
        <w:rPr>
          <w:rFonts w:ascii="Arial" w:hAnsi="Arial" w:cs="Arial"/>
          <w:color w:val="000000" w:themeColor="text1"/>
          <w:sz w:val="24"/>
        </w:rPr>
        <w:t>i dyscyplinach naukowych określonych w Rozporządzeniu Ministra i Nauki Szkolnictwa Wyższego</w:t>
      </w:r>
      <w:r w:rsidR="00705A2E" w:rsidRPr="004906F1">
        <w:rPr>
          <w:rFonts w:ascii="Arial" w:hAnsi="Arial" w:cs="Arial"/>
          <w:color w:val="000000" w:themeColor="text1"/>
          <w:sz w:val="24"/>
        </w:rPr>
        <w:t xml:space="preserve"> z dnia 20 września 2018 r.,</w:t>
      </w:r>
      <w:r w:rsidR="00555F27" w:rsidRPr="004906F1">
        <w:rPr>
          <w:rFonts w:ascii="Arial" w:hAnsi="Arial" w:cs="Arial"/>
          <w:color w:val="000000" w:themeColor="text1"/>
          <w:sz w:val="24"/>
        </w:rPr>
        <w:t xml:space="preserve"> </w:t>
      </w:r>
      <w:r w:rsidR="00705A2E" w:rsidRPr="004906F1">
        <w:rPr>
          <w:rFonts w:ascii="Arial" w:hAnsi="Arial" w:cs="Arial"/>
          <w:color w:val="000000" w:themeColor="text1"/>
          <w:spacing w:val="-6"/>
          <w:sz w:val="24"/>
        </w:rPr>
        <w:t xml:space="preserve">w sprawie dziedzin nauki </w:t>
      </w:r>
      <w:r w:rsidR="00067D39" w:rsidRPr="004906F1">
        <w:rPr>
          <w:rFonts w:ascii="Arial" w:hAnsi="Arial" w:cs="Arial"/>
          <w:color w:val="000000" w:themeColor="text1"/>
          <w:spacing w:val="-6"/>
          <w:sz w:val="24"/>
        </w:rPr>
        <w:br/>
      </w:r>
      <w:r w:rsidR="00705A2E" w:rsidRPr="004906F1">
        <w:rPr>
          <w:rFonts w:ascii="Arial" w:hAnsi="Arial" w:cs="Arial"/>
          <w:color w:val="000000" w:themeColor="text1"/>
          <w:spacing w:val="-6"/>
          <w:sz w:val="24"/>
        </w:rPr>
        <w:t xml:space="preserve">i dyscyplin naukowych oraz dyscyplin artystycznych </w:t>
      </w:r>
      <w:r w:rsidR="00555F27" w:rsidRPr="004906F1">
        <w:rPr>
          <w:rFonts w:ascii="Arial" w:hAnsi="Arial" w:cs="Arial"/>
          <w:color w:val="000000" w:themeColor="text1"/>
          <w:spacing w:val="-6"/>
          <w:sz w:val="24"/>
        </w:rPr>
        <w:t>(DZ.</w:t>
      </w:r>
      <w:r w:rsidR="00277635">
        <w:rPr>
          <w:rFonts w:ascii="Arial" w:hAnsi="Arial" w:cs="Arial"/>
          <w:color w:val="000000" w:themeColor="text1"/>
          <w:spacing w:val="-6"/>
          <w:sz w:val="24"/>
        </w:rPr>
        <w:t xml:space="preserve"> </w:t>
      </w:r>
      <w:r w:rsidR="00555F27" w:rsidRPr="004906F1">
        <w:rPr>
          <w:rFonts w:ascii="Arial" w:hAnsi="Arial" w:cs="Arial"/>
          <w:color w:val="000000" w:themeColor="text1"/>
          <w:spacing w:val="-6"/>
          <w:sz w:val="24"/>
        </w:rPr>
        <w:t>U. z 2018 r</w:t>
      </w:r>
      <w:r w:rsidR="00705A2E" w:rsidRPr="004906F1">
        <w:rPr>
          <w:rFonts w:ascii="Arial" w:hAnsi="Arial" w:cs="Arial"/>
          <w:color w:val="000000" w:themeColor="text1"/>
          <w:spacing w:val="-6"/>
          <w:sz w:val="24"/>
        </w:rPr>
        <w:t>.</w:t>
      </w:r>
      <w:r w:rsidR="00555F27" w:rsidRPr="004906F1">
        <w:rPr>
          <w:rFonts w:ascii="Arial" w:hAnsi="Arial" w:cs="Arial"/>
          <w:color w:val="000000" w:themeColor="text1"/>
          <w:spacing w:val="-6"/>
          <w:sz w:val="24"/>
        </w:rPr>
        <w:t xml:space="preserve"> poz. 1818)</w:t>
      </w:r>
      <w:r w:rsidR="00705A2E" w:rsidRPr="004906F1">
        <w:rPr>
          <w:rFonts w:ascii="Arial" w:hAnsi="Arial" w:cs="Arial"/>
          <w:color w:val="000000" w:themeColor="text1"/>
          <w:spacing w:val="-6"/>
          <w:sz w:val="24"/>
        </w:rPr>
        <w:t>.</w:t>
      </w:r>
    </w:p>
    <w:p w14:paraId="2D9734ED" w14:textId="589AE0D3" w:rsidR="003D012D" w:rsidRPr="004906F1" w:rsidRDefault="003D012D" w:rsidP="004906F1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W przypadku osób, które rozpoczęły studia doktoranckie przed rokiem akademickim 2019/2020 postępowanie w sprawie nadania stopnia doktora wszczyna złożenie przez kandydata kompletnego wniosku do BOD o wyznaczenie promotora lub promotorów, zgodnie z </w:t>
      </w:r>
      <w:r w:rsidR="00A70A8B" w:rsidRPr="004906F1">
        <w:rPr>
          <w:rFonts w:ascii="Arial" w:hAnsi="Arial" w:cs="Arial"/>
          <w:color w:val="000000" w:themeColor="text1"/>
          <w:sz w:val="24"/>
        </w:rPr>
        <w:t>Z</w:t>
      </w:r>
      <w:r w:rsidRPr="004906F1">
        <w:rPr>
          <w:rFonts w:ascii="Arial" w:hAnsi="Arial" w:cs="Arial"/>
          <w:color w:val="000000" w:themeColor="text1"/>
          <w:sz w:val="24"/>
        </w:rPr>
        <w:t xml:space="preserve">ałącznikiem nr 1. Do wniosku </w:t>
      </w:r>
      <w:r w:rsidR="00540FBF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>o wyznaczenie promotora załącza się:</w:t>
      </w:r>
    </w:p>
    <w:p w14:paraId="1CD634FA" w14:textId="26EBDC27" w:rsidR="003D012D" w:rsidRPr="004906F1" w:rsidRDefault="003D012D" w:rsidP="004906F1">
      <w:pPr>
        <w:pStyle w:val="Akapitzlist"/>
        <w:numPr>
          <w:ilvl w:val="0"/>
          <w:numId w:val="40"/>
        </w:numPr>
        <w:spacing w:line="360" w:lineRule="auto"/>
        <w:ind w:left="851" w:hanging="425"/>
        <w:contextualSpacing w:val="0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koncepcję rozprawy doktorskiej obejmującą temat pracy i uzasadnienie jego wyboru, główne założenia badawcze, cel rozprawy, przewidywane metody badawcze i przewidywany termin złożenia rozprawy</w:t>
      </w:r>
      <w:r w:rsidR="00277635">
        <w:rPr>
          <w:rFonts w:ascii="Arial" w:hAnsi="Arial" w:cs="Arial"/>
          <w:color w:val="000000" w:themeColor="text1"/>
          <w:sz w:val="24"/>
        </w:rPr>
        <w:t>;</w:t>
      </w:r>
    </w:p>
    <w:p w14:paraId="60BB1C3B" w14:textId="06A120CC" w:rsidR="003D012D" w:rsidRPr="004906F1" w:rsidRDefault="003D012D" w:rsidP="004906F1">
      <w:pPr>
        <w:pStyle w:val="Akapitzlist"/>
        <w:numPr>
          <w:ilvl w:val="0"/>
          <w:numId w:val="40"/>
        </w:numPr>
        <w:spacing w:line="360" w:lineRule="auto"/>
        <w:ind w:left="851" w:hanging="425"/>
        <w:contextualSpacing w:val="0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 xml:space="preserve">artykuł lub monografię, o której mowa w art. 186 ust. 1 pkt. 3 </w:t>
      </w:r>
      <w:r w:rsidR="002F1DEE" w:rsidRPr="004906F1">
        <w:rPr>
          <w:rFonts w:ascii="Arial" w:hAnsi="Arial" w:cs="Arial"/>
          <w:sz w:val="24"/>
        </w:rPr>
        <w:t>u</w:t>
      </w:r>
      <w:r w:rsidRPr="004906F1">
        <w:rPr>
          <w:rFonts w:ascii="Arial" w:hAnsi="Arial" w:cs="Arial"/>
          <w:sz w:val="24"/>
        </w:rPr>
        <w:t>stawy</w:t>
      </w:r>
      <w:r w:rsidR="00277635">
        <w:rPr>
          <w:rFonts w:ascii="Arial" w:hAnsi="Arial" w:cs="Arial"/>
          <w:sz w:val="24"/>
        </w:rPr>
        <w:t>;</w:t>
      </w:r>
    </w:p>
    <w:p w14:paraId="0536F33B" w14:textId="701E92F2" w:rsidR="003D012D" w:rsidRPr="004906F1" w:rsidRDefault="003D012D" w:rsidP="004906F1">
      <w:pPr>
        <w:pStyle w:val="Akapitzlist"/>
        <w:numPr>
          <w:ilvl w:val="0"/>
          <w:numId w:val="40"/>
        </w:numPr>
        <w:spacing w:line="360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sz w:val="24"/>
        </w:rPr>
        <w:t xml:space="preserve">dorobek naukowy kandydata na promotora – w przypadku </w:t>
      </w:r>
      <w:r w:rsidRPr="004906F1">
        <w:rPr>
          <w:rFonts w:ascii="Arial" w:hAnsi="Arial" w:cs="Arial"/>
          <w:color w:val="000000" w:themeColor="text1"/>
          <w:sz w:val="24"/>
        </w:rPr>
        <w:t>kandydata niezatrudnionego w Politechnice</w:t>
      </w:r>
      <w:r w:rsidR="00277635">
        <w:rPr>
          <w:rFonts w:ascii="Arial" w:hAnsi="Arial" w:cs="Arial"/>
          <w:color w:val="000000" w:themeColor="text1"/>
          <w:sz w:val="24"/>
        </w:rPr>
        <w:t>;</w:t>
      </w:r>
    </w:p>
    <w:p w14:paraId="281DD236" w14:textId="50FF877E" w:rsidR="003D012D" w:rsidRPr="004906F1" w:rsidRDefault="003D012D" w:rsidP="004906F1">
      <w:pPr>
        <w:pStyle w:val="Akapitzlist"/>
        <w:numPr>
          <w:ilvl w:val="0"/>
          <w:numId w:val="40"/>
        </w:numPr>
        <w:spacing w:line="360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kwestionariusz osobowy kandydata</w:t>
      </w:r>
      <w:r w:rsidR="00277635">
        <w:rPr>
          <w:rFonts w:ascii="Arial" w:hAnsi="Arial" w:cs="Arial"/>
          <w:color w:val="000000" w:themeColor="text1"/>
          <w:sz w:val="24"/>
        </w:rPr>
        <w:t>;</w:t>
      </w:r>
    </w:p>
    <w:p w14:paraId="1B1628CD" w14:textId="26570893" w:rsidR="003D012D" w:rsidRPr="004906F1" w:rsidRDefault="003D012D" w:rsidP="004906F1">
      <w:pPr>
        <w:pStyle w:val="Akapitzlist"/>
        <w:numPr>
          <w:ilvl w:val="0"/>
          <w:numId w:val="40"/>
        </w:numPr>
        <w:spacing w:line="360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oświadczenie kandydata na promotora o spełnianiu wymagań do pełnienia funkcji promotora</w:t>
      </w:r>
      <w:r w:rsidR="00277635">
        <w:rPr>
          <w:rFonts w:ascii="Arial" w:hAnsi="Arial" w:cs="Arial"/>
          <w:color w:val="000000" w:themeColor="text1"/>
          <w:sz w:val="24"/>
        </w:rPr>
        <w:t>;</w:t>
      </w:r>
    </w:p>
    <w:p w14:paraId="4085A2F8" w14:textId="77777777" w:rsidR="002F1DEE" w:rsidRPr="004906F1" w:rsidRDefault="001E2B06" w:rsidP="004906F1">
      <w:pPr>
        <w:pStyle w:val="Akapitzlist"/>
        <w:numPr>
          <w:ilvl w:val="0"/>
          <w:numId w:val="40"/>
        </w:numPr>
        <w:spacing w:line="360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zaświadczenie o uzyskani</w:t>
      </w:r>
      <w:r w:rsidR="00AA2D1A" w:rsidRPr="004906F1">
        <w:rPr>
          <w:rFonts w:ascii="Arial" w:hAnsi="Arial" w:cs="Arial"/>
          <w:color w:val="000000" w:themeColor="text1"/>
          <w:sz w:val="24"/>
        </w:rPr>
        <w:t>u</w:t>
      </w:r>
      <w:r w:rsidRPr="004906F1">
        <w:rPr>
          <w:rFonts w:ascii="Arial" w:hAnsi="Arial" w:cs="Arial"/>
          <w:color w:val="000000" w:themeColor="text1"/>
          <w:sz w:val="24"/>
        </w:rPr>
        <w:t xml:space="preserve"> kwalifikacji na poziomie 8 Polskiej Ramy Kwalifikacji.</w:t>
      </w:r>
    </w:p>
    <w:p w14:paraId="1CCEA159" w14:textId="1537D21F" w:rsidR="00E44CF7" w:rsidRPr="004906F1" w:rsidRDefault="00E44CF7" w:rsidP="004906F1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W przypadku wniosku niekompletnego, pracownik BOD wzywa kandydata do jego uzupełnienia w terminie 7 dni.</w:t>
      </w:r>
    </w:p>
    <w:p w14:paraId="3C280961" w14:textId="576E2479" w:rsidR="003D012D" w:rsidRPr="004906F1" w:rsidRDefault="003D012D" w:rsidP="004906F1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Po przygotowaniu rozprawy doktorskiej i uzyskaniu pozytywnej opinii promotora ww. osoby składają pisemną prośbę do przewodniczącego Rady Dyscypliny </w:t>
      </w:r>
      <w:r w:rsidRPr="004906F1">
        <w:rPr>
          <w:rFonts w:ascii="Arial" w:hAnsi="Arial" w:cs="Arial"/>
          <w:color w:val="000000" w:themeColor="text1"/>
          <w:sz w:val="24"/>
        </w:rPr>
        <w:lastRenderedPageBreak/>
        <w:t>Naukowej o przeprowadzanie dalszych czynności w sprawie nadania stopnia doktora wraz z załącznikami</w:t>
      </w:r>
      <w:r w:rsidR="00CC2EA6" w:rsidRPr="004906F1">
        <w:rPr>
          <w:rFonts w:ascii="Arial" w:hAnsi="Arial" w:cs="Arial"/>
          <w:color w:val="000000" w:themeColor="text1"/>
          <w:sz w:val="24"/>
        </w:rPr>
        <w:t>,</w:t>
      </w:r>
      <w:r w:rsidRPr="004906F1">
        <w:rPr>
          <w:rFonts w:ascii="Arial" w:hAnsi="Arial" w:cs="Arial"/>
          <w:color w:val="000000" w:themeColor="text1"/>
          <w:sz w:val="24"/>
        </w:rPr>
        <w:t xml:space="preserve"> o których mowa w </w:t>
      </w:r>
      <w:r w:rsidRPr="004906F1">
        <w:rPr>
          <w:rFonts w:ascii="Arial" w:hAnsi="Arial" w:cs="Arial"/>
          <w:sz w:val="24"/>
        </w:rPr>
        <w:t>§ 8 u</w:t>
      </w:r>
      <w:r w:rsidR="00C47781" w:rsidRPr="004906F1">
        <w:rPr>
          <w:rFonts w:ascii="Arial" w:hAnsi="Arial" w:cs="Arial"/>
          <w:sz w:val="24"/>
        </w:rPr>
        <w:t>st. 3</w:t>
      </w:r>
      <w:r w:rsidRPr="004906F1">
        <w:rPr>
          <w:rFonts w:ascii="Arial" w:hAnsi="Arial" w:cs="Arial"/>
          <w:sz w:val="24"/>
        </w:rPr>
        <w:t xml:space="preserve"> regulaminu.</w:t>
      </w:r>
    </w:p>
    <w:p w14:paraId="0444CA67" w14:textId="20C3D1FF" w:rsidR="003D012D" w:rsidRPr="004906F1" w:rsidRDefault="003D012D" w:rsidP="004906F1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sz w:val="24"/>
        </w:rPr>
        <w:t>Rada Dyscypliny Naukowej w celu weryfikacj</w:t>
      </w:r>
      <w:r w:rsidR="00CC2EA6" w:rsidRPr="004906F1">
        <w:rPr>
          <w:rFonts w:ascii="Arial" w:hAnsi="Arial" w:cs="Arial"/>
          <w:sz w:val="24"/>
        </w:rPr>
        <w:t>i efektów uczenia się kandydata</w:t>
      </w:r>
      <w:r w:rsidRPr="004906F1">
        <w:rPr>
          <w:rFonts w:ascii="Arial" w:hAnsi="Arial" w:cs="Arial"/>
          <w:sz w:val="24"/>
        </w:rPr>
        <w:t xml:space="preserve"> dla kwalifikacji na poziomie 8</w:t>
      </w:r>
      <w:r w:rsidR="00CC2EA6" w:rsidRPr="004906F1">
        <w:rPr>
          <w:rFonts w:ascii="Arial" w:hAnsi="Arial" w:cs="Arial"/>
          <w:sz w:val="24"/>
        </w:rPr>
        <w:t xml:space="preserve"> </w:t>
      </w:r>
      <w:r w:rsidRPr="004906F1">
        <w:rPr>
          <w:rFonts w:ascii="Arial" w:hAnsi="Arial" w:cs="Arial"/>
          <w:sz w:val="24"/>
        </w:rPr>
        <w:t>PRK powołuje Komisję egzaminacyjną oraz Komisję doktorską, zgodnie z §</w:t>
      </w:r>
      <w:r w:rsidR="00CC2EA6" w:rsidRPr="004906F1">
        <w:rPr>
          <w:rFonts w:ascii="Arial" w:hAnsi="Arial" w:cs="Arial"/>
          <w:sz w:val="24"/>
        </w:rPr>
        <w:t xml:space="preserve"> </w:t>
      </w:r>
      <w:r w:rsidRPr="004906F1">
        <w:rPr>
          <w:rFonts w:ascii="Arial" w:hAnsi="Arial" w:cs="Arial"/>
          <w:sz w:val="24"/>
        </w:rPr>
        <w:t>7 ust</w:t>
      </w:r>
      <w:r w:rsidR="008E6011" w:rsidRPr="004906F1">
        <w:rPr>
          <w:rFonts w:ascii="Arial" w:hAnsi="Arial" w:cs="Arial"/>
          <w:sz w:val="24"/>
        </w:rPr>
        <w:t>.</w:t>
      </w:r>
      <w:r w:rsidRPr="004906F1">
        <w:rPr>
          <w:rFonts w:ascii="Arial" w:hAnsi="Arial" w:cs="Arial"/>
          <w:sz w:val="24"/>
        </w:rPr>
        <w:t xml:space="preserve"> </w:t>
      </w:r>
      <w:r w:rsidR="00974ED3" w:rsidRPr="004906F1">
        <w:rPr>
          <w:rFonts w:ascii="Arial" w:hAnsi="Arial" w:cs="Arial"/>
          <w:sz w:val="24"/>
        </w:rPr>
        <w:t xml:space="preserve">2 pkt 1. </w:t>
      </w:r>
      <w:r w:rsidRPr="004906F1">
        <w:rPr>
          <w:rFonts w:ascii="Arial" w:hAnsi="Arial" w:cs="Arial"/>
          <w:sz w:val="24"/>
        </w:rPr>
        <w:t>Komisja egzaminacyjna decyduje o sposobie przeprowadzenia egzaminu/egzaminów.</w:t>
      </w:r>
    </w:p>
    <w:p w14:paraId="77C0BBFC" w14:textId="60F38DD9" w:rsidR="00DF726E" w:rsidRPr="004906F1" w:rsidRDefault="003D012D" w:rsidP="004906F1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W przypadku osób, </w:t>
      </w:r>
      <w:r w:rsidR="00D67318" w:rsidRPr="004906F1">
        <w:rPr>
          <w:rFonts w:ascii="Arial" w:hAnsi="Arial" w:cs="Arial"/>
          <w:color w:val="000000" w:themeColor="text1"/>
          <w:sz w:val="24"/>
        </w:rPr>
        <w:t xml:space="preserve">które </w:t>
      </w:r>
      <w:r w:rsidRPr="004906F1">
        <w:rPr>
          <w:rFonts w:ascii="Arial" w:hAnsi="Arial" w:cs="Arial"/>
          <w:color w:val="000000" w:themeColor="text1"/>
          <w:sz w:val="24"/>
        </w:rPr>
        <w:t xml:space="preserve">rozpoczęły studia doktoranckie przed rokiem akademickim 2019/2020 i </w:t>
      </w:r>
      <w:r w:rsidR="00D67318" w:rsidRPr="004906F1">
        <w:rPr>
          <w:rFonts w:ascii="Arial" w:hAnsi="Arial" w:cs="Arial"/>
          <w:color w:val="000000" w:themeColor="text1"/>
          <w:sz w:val="24"/>
        </w:rPr>
        <w:t>u</w:t>
      </w:r>
      <w:r w:rsidRPr="004906F1">
        <w:rPr>
          <w:rFonts w:ascii="Arial" w:hAnsi="Arial" w:cs="Arial"/>
          <w:color w:val="000000" w:themeColor="text1"/>
          <w:sz w:val="24"/>
        </w:rPr>
        <w:t xml:space="preserve">biegają się </w:t>
      </w:r>
      <w:r w:rsidR="00D67318" w:rsidRPr="004906F1">
        <w:rPr>
          <w:rFonts w:ascii="Arial" w:hAnsi="Arial" w:cs="Arial"/>
          <w:color w:val="000000" w:themeColor="text1"/>
          <w:sz w:val="24"/>
        </w:rPr>
        <w:t xml:space="preserve">o nadanie stopnia na zasadach określonych w ustawie, efekty uczenia się w zakresie znajomości nowożytnego języka obcego są potwierdzone na zasadach obowiązujących przed dniem wejścia w </w:t>
      </w:r>
      <w:r w:rsidR="00D67318" w:rsidRPr="004906F1">
        <w:rPr>
          <w:rFonts w:ascii="Arial" w:hAnsi="Arial" w:cs="Arial"/>
          <w:sz w:val="24"/>
        </w:rPr>
        <w:t xml:space="preserve">życie </w:t>
      </w:r>
      <w:r w:rsidR="00CC2EA6" w:rsidRPr="004906F1">
        <w:rPr>
          <w:rFonts w:ascii="Arial" w:hAnsi="Arial" w:cs="Arial"/>
          <w:sz w:val="24"/>
        </w:rPr>
        <w:t>u</w:t>
      </w:r>
      <w:r w:rsidR="008D6A34" w:rsidRPr="004906F1">
        <w:rPr>
          <w:rFonts w:ascii="Arial" w:hAnsi="Arial" w:cs="Arial"/>
          <w:sz w:val="24"/>
        </w:rPr>
        <w:t>stawy</w:t>
      </w:r>
      <w:r w:rsidR="00D67318" w:rsidRPr="004906F1">
        <w:rPr>
          <w:rFonts w:ascii="Arial" w:hAnsi="Arial" w:cs="Arial"/>
          <w:sz w:val="24"/>
        </w:rPr>
        <w:t>.</w:t>
      </w:r>
    </w:p>
    <w:p w14:paraId="6C8D7129" w14:textId="409B008B" w:rsidR="00C24DD4" w:rsidRPr="004906F1" w:rsidRDefault="00C24DD4" w:rsidP="004906F1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W postępowaniach wszczętych do dnia 31 grudnia 2021 r. do osiągnięć, o których mowa w § 4 ust. </w:t>
      </w:r>
      <w:r w:rsidR="00B57E34" w:rsidRPr="004906F1">
        <w:rPr>
          <w:rFonts w:ascii="Arial" w:hAnsi="Arial" w:cs="Arial"/>
          <w:color w:val="000000" w:themeColor="text1"/>
          <w:sz w:val="24"/>
        </w:rPr>
        <w:t xml:space="preserve">1 pkt </w:t>
      </w:r>
      <w:r w:rsidRPr="004906F1">
        <w:rPr>
          <w:rFonts w:ascii="Arial" w:hAnsi="Arial" w:cs="Arial"/>
          <w:color w:val="000000" w:themeColor="text1"/>
          <w:sz w:val="24"/>
        </w:rPr>
        <w:t>3 lit. a i b, zalicza się także:</w:t>
      </w:r>
    </w:p>
    <w:p w14:paraId="093B2B82" w14:textId="77777777" w:rsidR="00C24DD4" w:rsidRPr="004906F1" w:rsidRDefault="00C24DD4" w:rsidP="004906F1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artykuły naukowe opublikowane:</w:t>
      </w:r>
    </w:p>
    <w:p w14:paraId="3E00C636" w14:textId="34199B96" w:rsidR="00C24DD4" w:rsidRPr="004906F1" w:rsidRDefault="00C24DD4" w:rsidP="004906F1">
      <w:pPr>
        <w:pStyle w:val="Akapitzlist"/>
        <w:numPr>
          <w:ilvl w:val="0"/>
          <w:numId w:val="24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w czasopismach naukowych lub recenzowanych materiałach z konferencji międzynarodowych, ujętych w wykazie sporządzonym zgodnie </w:t>
      </w:r>
      <w:r w:rsidR="00540FBF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>z przepisami wydanymi na podstawie art. 267 ust. 2 pkt 2 lit. b ustawy, przed dniem ogłoszenia tego wykazu</w:t>
      </w:r>
      <w:r w:rsidR="00337E55">
        <w:rPr>
          <w:rFonts w:ascii="Arial" w:hAnsi="Arial" w:cs="Arial"/>
          <w:color w:val="000000" w:themeColor="text1"/>
          <w:sz w:val="24"/>
        </w:rPr>
        <w:t>,</w:t>
      </w:r>
    </w:p>
    <w:p w14:paraId="3EC0D0FF" w14:textId="4D02F014" w:rsidR="00C24DD4" w:rsidRPr="004906F1" w:rsidRDefault="00C24DD4" w:rsidP="004906F1">
      <w:pPr>
        <w:pStyle w:val="Akapitzlist"/>
        <w:numPr>
          <w:ilvl w:val="0"/>
          <w:numId w:val="24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przed dniem 1 stycznia 2019 r. w czasopismach naukowych, które były ujęte w części</w:t>
      </w:r>
      <w:r w:rsidR="00505F1E" w:rsidRPr="004906F1">
        <w:rPr>
          <w:rFonts w:ascii="Arial" w:hAnsi="Arial" w:cs="Arial"/>
          <w:color w:val="000000" w:themeColor="text1"/>
          <w:sz w:val="24"/>
        </w:rPr>
        <w:t xml:space="preserve"> </w:t>
      </w:r>
      <w:r w:rsidRPr="004906F1">
        <w:rPr>
          <w:rFonts w:ascii="Arial" w:hAnsi="Arial" w:cs="Arial"/>
          <w:color w:val="000000" w:themeColor="text1"/>
          <w:sz w:val="24"/>
        </w:rPr>
        <w:t xml:space="preserve">A albo C wykazu czasopism naukowych ustalonego na podstawie przepisów wydanych na podstawie art. 44 ust. 2 ustawy z dnia 30 kwietnia 2010 r. o zasadach finansowania nauki i ogłoszonego komunikatem Ministra Nauki i Szkolnictwa Wyższego z dnia 25 stycznia 2017 r., albo były ujęte w części B tego wykazu, przy czym artykułom naukowym w nich opublikowanym przyznanych było co najmniej </w:t>
      </w:r>
      <w:r w:rsidR="00540FBF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>10 punktów;</w:t>
      </w:r>
    </w:p>
    <w:p w14:paraId="061E9624" w14:textId="77777777" w:rsidR="00C24DD4" w:rsidRPr="004906F1" w:rsidRDefault="00C24DD4" w:rsidP="00337E55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monografie naukowe wydane przez:</w:t>
      </w:r>
    </w:p>
    <w:p w14:paraId="5E728BD6" w14:textId="3DDEE277" w:rsidR="00C24DD4" w:rsidRPr="004906F1" w:rsidRDefault="00C24DD4" w:rsidP="004906F1">
      <w:pPr>
        <w:pStyle w:val="Akapitzlist"/>
        <w:numPr>
          <w:ilvl w:val="0"/>
          <w:numId w:val="25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>wydawnictwo ujęte w wykazie sporządzonym zgodnie z przepisami wydanymi na podstawie art.</w:t>
      </w:r>
      <w:r w:rsidR="00D67050" w:rsidRPr="004906F1">
        <w:rPr>
          <w:rFonts w:ascii="Arial" w:hAnsi="Arial" w:cs="Arial"/>
          <w:color w:val="000000" w:themeColor="text1"/>
          <w:sz w:val="24"/>
        </w:rPr>
        <w:t xml:space="preserve"> 267 ust. 2 pkt 2 lit. a ustawy</w:t>
      </w:r>
      <w:r w:rsidRPr="004906F1">
        <w:rPr>
          <w:rFonts w:ascii="Arial" w:hAnsi="Arial" w:cs="Arial"/>
          <w:color w:val="000000" w:themeColor="text1"/>
          <w:sz w:val="24"/>
        </w:rPr>
        <w:t xml:space="preserve"> przed dniem ogłoszenia tego wykazu</w:t>
      </w:r>
      <w:r w:rsidR="00337E55">
        <w:rPr>
          <w:rFonts w:ascii="Arial" w:hAnsi="Arial" w:cs="Arial"/>
          <w:color w:val="000000" w:themeColor="text1"/>
          <w:sz w:val="24"/>
        </w:rPr>
        <w:t>,</w:t>
      </w:r>
    </w:p>
    <w:p w14:paraId="6B6B89C0" w14:textId="2AA2B896" w:rsidR="00C24DD4" w:rsidRPr="004906F1" w:rsidRDefault="00C24DD4" w:rsidP="004906F1">
      <w:pPr>
        <w:pStyle w:val="Akapitzlist"/>
        <w:numPr>
          <w:ilvl w:val="0"/>
          <w:numId w:val="25"/>
        </w:numPr>
        <w:spacing w:line="360" w:lineRule="auto"/>
        <w:ind w:left="1276" w:hanging="425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jednostkę organizacyjną podmiotu, którego wydawnictwo jest ujęte </w:t>
      </w:r>
      <w:r w:rsidR="00540FBF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color w:val="000000" w:themeColor="text1"/>
          <w:sz w:val="24"/>
        </w:rPr>
        <w:t>w wykazie sporządzonym zgodnie z przepisami wydanymi na podstawie art. 267 ust. 2 pkt 2 lit. a ustawy.</w:t>
      </w:r>
      <w:bookmarkStart w:id="32" w:name="_Toc19689694"/>
      <w:bookmarkStart w:id="33" w:name="_Toc19689697"/>
      <w:bookmarkEnd w:id="32"/>
      <w:bookmarkEnd w:id="33"/>
    </w:p>
    <w:p w14:paraId="05221003" w14:textId="0BB66007" w:rsidR="003D012D" w:rsidRPr="004906F1" w:rsidRDefault="00D67318" w:rsidP="004906F1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Do pozostałych czynności w sprawie nadania stopnia doktora mają zastosowanie postanowienia </w:t>
      </w:r>
      <w:r w:rsidRPr="004906F1">
        <w:rPr>
          <w:rFonts w:ascii="Arial" w:hAnsi="Arial" w:cs="Arial"/>
          <w:sz w:val="24"/>
        </w:rPr>
        <w:t xml:space="preserve">zawarte w </w:t>
      </w:r>
      <w:r w:rsidR="00D67050" w:rsidRPr="004906F1">
        <w:rPr>
          <w:rFonts w:ascii="Arial" w:hAnsi="Arial" w:cs="Arial"/>
          <w:sz w:val="24"/>
        </w:rPr>
        <w:t>u</w:t>
      </w:r>
      <w:r w:rsidR="001E1943" w:rsidRPr="004906F1">
        <w:rPr>
          <w:rFonts w:ascii="Arial" w:hAnsi="Arial" w:cs="Arial"/>
          <w:sz w:val="24"/>
        </w:rPr>
        <w:t>stawie</w:t>
      </w:r>
      <w:r w:rsidR="00D67050" w:rsidRPr="004906F1">
        <w:rPr>
          <w:rFonts w:ascii="Arial" w:hAnsi="Arial" w:cs="Arial"/>
          <w:sz w:val="24"/>
        </w:rPr>
        <w:t>.</w:t>
      </w:r>
    </w:p>
    <w:p w14:paraId="6D05B6D2" w14:textId="77777777" w:rsidR="000B54E6" w:rsidRDefault="000B54E6">
      <w:pPr>
        <w:spacing w:after="160" w:line="259" w:lineRule="auto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br w:type="page"/>
      </w:r>
    </w:p>
    <w:p w14:paraId="6E8EA051" w14:textId="752A2621" w:rsidR="00D35122" w:rsidRPr="004906F1" w:rsidRDefault="00D35122" w:rsidP="004906F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4906F1">
        <w:rPr>
          <w:rFonts w:ascii="Arial" w:hAnsi="Arial" w:cs="Arial"/>
          <w:b/>
          <w:color w:val="000000" w:themeColor="text1"/>
          <w:sz w:val="24"/>
        </w:rPr>
        <w:lastRenderedPageBreak/>
        <w:t>§ 26</w:t>
      </w:r>
    </w:p>
    <w:p w14:paraId="10506B4C" w14:textId="449C9CCF" w:rsidR="003D012D" w:rsidRPr="004906F1" w:rsidRDefault="003D012D" w:rsidP="004906F1">
      <w:pPr>
        <w:spacing w:line="360" w:lineRule="auto"/>
        <w:jc w:val="both"/>
        <w:rPr>
          <w:rFonts w:ascii="Arial" w:hAnsi="Arial" w:cs="Arial"/>
          <w:sz w:val="24"/>
        </w:rPr>
      </w:pPr>
      <w:r w:rsidRPr="004906F1">
        <w:rPr>
          <w:rFonts w:ascii="Arial" w:hAnsi="Arial" w:cs="Arial"/>
          <w:color w:val="000000" w:themeColor="text1"/>
          <w:sz w:val="24"/>
        </w:rPr>
        <w:t xml:space="preserve">Regulamin wchodzi w życie z dniem ogłoszenia i ma zastosowanie do postępowań </w:t>
      </w:r>
      <w:r w:rsidR="00540FBF" w:rsidRPr="004906F1">
        <w:rPr>
          <w:rFonts w:ascii="Arial" w:hAnsi="Arial" w:cs="Arial"/>
          <w:color w:val="000000" w:themeColor="text1"/>
          <w:sz w:val="24"/>
        </w:rPr>
        <w:br/>
      </w:r>
      <w:r w:rsidRPr="004906F1">
        <w:rPr>
          <w:rFonts w:ascii="Arial" w:hAnsi="Arial" w:cs="Arial"/>
          <w:sz w:val="24"/>
        </w:rPr>
        <w:t>w sprawie nadania stopnia doktora wszczętych od tego dnia.</w:t>
      </w:r>
    </w:p>
    <w:sectPr w:rsidR="003D012D" w:rsidRPr="004906F1" w:rsidSect="004906F1">
      <w:pgSz w:w="11900" w:h="16840"/>
      <w:pgMar w:top="1134" w:right="1418" w:bottom="709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8013D" w14:textId="77777777" w:rsidR="009A20C0" w:rsidRDefault="009A20C0">
      <w:r>
        <w:separator/>
      </w:r>
    </w:p>
  </w:endnote>
  <w:endnote w:type="continuationSeparator" w:id="0">
    <w:p w14:paraId="215479E9" w14:textId="77777777" w:rsidR="009A20C0" w:rsidRDefault="009A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12262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03E98C" w14:textId="09F45B2F" w:rsidR="00AA2D1A" w:rsidRPr="00B520E1" w:rsidRDefault="00AA2D1A" w:rsidP="00B520E1">
            <w:pPr>
              <w:pStyle w:val="Stopka"/>
              <w:jc w:val="center"/>
            </w:pPr>
            <w:r w:rsidRPr="00B520E1">
              <w:rPr>
                <w:rFonts w:ascii="Arial" w:hAnsi="Arial" w:cs="Arial"/>
                <w:sz w:val="24"/>
              </w:rPr>
              <w:t xml:space="preserve">Strona </w:t>
            </w:r>
            <w:r w:rsidRPr="00B520E1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B520E1">
              <w:rPr>
                <w:rFonts w:ascii="Arial" w:hAnsi="Arial" w:cs="Arial"/>
                <w:b/>
                <w:bCs/>
                <w:sz w:val="24"/>
              </w:rPr>
              <w:instrText>PAGE</w:instrText>
            </w:r>
            <w:r w:rsidRPr="00B520E1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C424D9">
              <w:rPr>
                <w:rFonts w:ascii="Arial" w:hAnsi="Arial" w:cs="Arial"/>
                <w:b/>
                <w:bCs/>
                <w:noProof/>
                <w:sz w:val="24"/>
              </w:rPr>
              <w:t>21</w:t>
            </w:r>
            <w:r w:rsidRPr="00B520E1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Pr="00B520E1">
              <w:rPr>
                <w:rFonts w:ascii="Arial" w:hAnsi="Arial" w:cs="Arial"/>
                <w:sz w:val="24"/>
              </w:rPr>
              <w:t xml:space="preserve"> z </w:t>
            </w:r>
            <w:r w:rsidRPr="00B520E1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B520E1">
              <w:rPr>
                <w:rFonts w:ascii="Arial" w:hAnsi="Arial" w:cs="Arial"/>
                <w:b/>
                <w:bCs/>
                <w:sz w:val="24"/>
              </w:rPr>
              <w:instrText>NUMPAGES</w:instrText>
            </w:r>
            <w:r w:rsidRPr="00B520E1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C424D9">
              <w:rPr>
                <w:rFonts w:ascii="Arial" w:hAnsi="Arial" w:cs="Arial"/>
                <w:b/>
                <w:bCs/>
                <w:noProof/>
                <w:sz w:val="24"/>
              </w:rPr>
              <w:t>25</w:t>
            </w:r>
            <w:r w:rsidRPr="00B520E1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110D6" w14:textId="77777777" w:rsidR="009A20C0" w:rsidRDefault="009A20C0">
      <w:r>
        <w:separator/>
      </w:r>
    </w:p>
  </w:footnote>
  <w:footnote w:type="continuationSeparator" w:id="0">
    <w:p w14:paraId="1A4D19DD" w14:textId="77777777" w:rsidR="009A20C0" w:rsidRDefault="009A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9EE"/>
    <w:multiLevelType w:val="hybridMultilevel"/>
    <w:tmpl w:val="C2781E2A"/>
    <w:lvl w:ilvl="0" w:tplc="33C67A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A255A">
      <w:start w:val="1"/>
      <w:numFmt w:val="decimal"/>
      <w:lvlText w:val="%2)"/>
      <w:lvlJc w:val="left"/>
      <w:pPr>
        <w:ind w:left="28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6E9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0AB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C6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225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6CC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6A9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1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F5EA7"/>
    <w:multiLevelType w:val="hybridMultilevel"/>
    <w:tmpl w:val="7408D086"/>
    <w:lvl w:ilvl="0" w:tplc="65585F82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984708"/>
    <w:multiLevelType w:val="hybridMultilevel"/>
    <w:tmpl w:val="2562A91E"/>
    <w:lvl w:ilvl="0" w:tplc="85F2F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BD550C"/>
    <w:multiLevelType w:val="hybridMultilevel"/>
    <w:tmpl w:val="0404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5E87"/>
    <w:multiLevelType w:val="hybridMultilevel"/>
    <w:tmpl w:val="7C4E1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5796"/>
    <w:multiLevelType w:val="hybridMultilevel"/>
    <w:tmpl w:val="5FE6832E"/>
    <w:lvl w:ilvl="0" w:tplc="E79255C2">
      <w:start w:val="1"/>
      <w:numFmt w:val="decimal"/>
      <w:lvlText w:val="%1."/>
      <w:lvlJc w:val="left"/>
      <w:pPr>
        <w:ind w:left="42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2051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C4D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A68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65B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C76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091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E9B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ADF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41332"/>
    <w:multiLevelType w:val="hybridMultilevel"/>
    <w:tmpl w:val="174C21EC"/>
    <w:lvl w:ilvl="0" w:tplc="47EC858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107D08"/>
    <w:multiLevelType w:val="hybridMultilevel"/>
    <w:tmpl w:val="3692E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13DBE"/>
    <w:multiLevelType w:val="hybridMultilevel"/>
    <w:tmpl w:val="456CA7CE"/>
    <w:lvl w:ilvl="0" w:tplc="0E2E43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146A9B"/>
    <w:multiLevelType w:val="hybridMultilevel"/>
    <w:tmpl w:val="CE868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0523D"/>
    <w:multiLevelType w:val="hybridMultilevel"/>
    <w:tmpl w:val="296A12CE"/>
    <w:lvl w:ilvl="0" w:tplc="33C67A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89798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6E9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0AB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C6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225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6CC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6A9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1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561ECF"/>
    <w:multiLevelType w:val="hybridMultilevel"/>
    <w:tmpl w:val="FA0651DE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A28D8">
      <w:start w:val="1"/>
      <w:numFmt w:val="lowerLetter"/>
      <w:lvlText w:val="%2)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2" w:tplc="483CB4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247C58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E4C6D"/>
    <w:multiLevelType w:val="hybridMultilevel"/>
    <w:tmpl w:val="CA605A52"/>
    <w:lvl w:ilvl="0" w:tplc="8960B234">
      <w:start w:val="1"/>
      <w:numFmt w:val="decimal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03D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CAB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EEC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0FF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ACB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497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293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4AF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077E1B"/>
    <w:multiLevelType w:val="hybridMultilevel"/>
    <w:tmpl w:val="167C01D4"/>
    <w:lvl w:ilvl="0" w:tplc="839C909C">
      <w:start w:val="1"/>
      <w:numFmt w:val="decimal"/>
      <w:lvlText w:val="%1."/>
      <w:lvlJc w:val="left"/>
      <w:pPr>
        <w:ind w:left="42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8BAE8">
      <w:start w:val="1"/>
      <w:numFmt w:val="decimal"/>
      <w:lvlText w:val="%2)"/>
      <w:lvlJc w:val="left"/>
      <w:pPr>
        <w:ind w:left="57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81A6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ECD2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233F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8A99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8715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65E0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83CCC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D3141F"/>
    <w:multiLevelType w:val="hybridMultilevel"/>
    <w:tmpl w:val="FE222434"/>
    <w:lvl w:ilvl="0" w:tplc="24B6D8C2">
      <w:start w:val="1"/>
      <w:numFmt w:val="decimal"/>
      <w:lvlText w:val="%1."/>
      <w:lvlJc w:val="left"/>
      <w:pPr>
        <w:ind w:left="427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AFC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6E9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0AB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C6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225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6CC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6A9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1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450D9C"/>
    <w:multiLevelType w:val="hybridMultilevel"/>
    <w:tmpl w:val="2DA2E98C"/>
    <w:lvl w:ilvl="0" w:tplc="2AEE7196">
      <w:start w:val="1"/>
      <w:numFmt w:val="decimal"/>
      <w:lvlText w:val="%1."/>
      <w:lvlJc w:val="left"/>
      <w:pPr>
        <w:ind w:left="42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200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6D8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27B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6D0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93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2DC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C38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635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477FBC"/>
    <w:multiLevelType w:val="hybridMultilevel"/>
    <w:tmpl w:val="D660AC74"/>
    <w:lvl w:ilvl="0" w:tplc="09D22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B147B6"/>
    <w:multiLevelType w:val="hybridMultilevel"/>
    <w:tmpl w:val="35F09DB8"/>
    <w:lvl w:ilvl="0" w:tplc="E1D2C1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9DB6AA5"/>
    <w:multiLevelType w:val="hybridMultilevel"/>
    <w:tmpl w:val="C7F0FB2C"/>
    <w:lvl w:ilvl="0" w:tplc="5C98854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A721580"/>
    <w:multiLevelType w:val="hybridMultilevel"/>
    <w:tmpl w:val="262CB5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BB5080D"/>
    <w:multiLevelType w:val="hybridMultilevel"/>
    <w:tmpl w:val="2C004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C18B2"/>
    <w:multiLevelType w:val="hybridMultilevel"/>
    <w:tmpl w:val="D9C869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67289"/>
    <w:multiLevelType w:val="hybridMultilevel"/>
    <w:tmpl w:val="947E333C"/>
    <w:lvl w:ilvl="0" w:tplc="B0EAB4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22CC7"/>
    <w:multiLevelType w:val="hybridMultilevel"/>
    <w:tmpl w:val="985EC75C"/>
    <w:lvl w:ilvl="0" w:tplc="8B18A3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F3B33"/>
    <w:multiLevelType w:val="hybridMultilevel"/>
    <w:tmpl w:val="259091D4"/>
    <w:lvl w:ilvl="0" w:tplc="33C67A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82524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6E9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0AB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C6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225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6CC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6A9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1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0B6E5F"/>
    <w:multiLevelType w:val="hybridMultilevel"/>
    <w:tmpl w:val="09BA8E7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4ED16E21"/>
    <w:multiLevelType w:val="hybridMultilevel"/>
    <w:tmpl w:val="B390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85EEA2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6737A"/>
    <w:multiLevelType w:val="hybridMultilevel"/>
    <w:tmpl w:val="DAE04A7A"/>
    <w:lvl w:ilvl="0" w:tplc="82F80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E64B88"/>
    <w:multiLevelType w:val="hybridMultilevel"/>
    <w:tmpl w:val="2BEA0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B3EF1"/>
    <w:multiLevelType w:val="hybridMultilevel"/>
    <w:tmpl w:val="23D878D0"/>
    <w:lvl w:ilvl="0" w:tplc="DF96F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26B0BF5"/>
    <w:multiLevelType w:val="hybridMultilevel"/>
    <w:tmpl w:val="DC4CF8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81392"/>
    <w:multiLevelType w:val="hybridMultilevel"/>
    <w:tmpl w:val="DB560806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558A49B9"/>
    <w:multiLevelType w:val="hybridMultilevel"/>
    <w:tmpl w:val="3E1E62E2"/>
    <w:lvl w:ilvl="0" w:tplc="22C660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92955CD"/>
    <w:multiLevelType w:val="hybridMultilevel"/>
    <w:tmpl w:val="A70020EE"/>
    <w:lvl w:ilvl="0" w:tplc="720A8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96362A2"/>
    <w:multiLevelType w:val="hybridMultilevel"/>
    <w:tmpl w:val="5704B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850A43"/>
    <w:multiLevelType w:val="hybridMultilevel"/>
    <w:tmpl w:val="F756563A"/>
    <w:lvl w:ilvl="0" w:tplc="33C67A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6F190">
      <w:start w:val="1"/>
      <w:numFmt w:val="decimal"/>
      <w:lvlText w:val="%2)"/>
      <w:lvlJc w:val="left"/>
      <w:pPr>
        <w:ind w:left="42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6E9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0AB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C6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225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6CC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6A9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1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AD082F"/>
    <w:multiLevelType w:val="hybridMultilevel"/>
    <w:tmpl w:val="BBCE7884"/>
    <w:lvl w:ilvl="0" w:tplc="E11A41D6">
      <w:start w:val="1"/>
      <w:numFmt w:val="decimal"/>
      <w:lvlText w:val="%1."/>
      <w:lvlJc w:val="left"/>
      <w:pPr>
        <w:ind w:left="42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03B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CBE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AD4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223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C50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BC47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205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40C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E617985"/>
    <w:multiLevelType w:val="hybridMultilevel"/>
    <w:tmpl w:val="CAE43FDE"/>
    <w:lvl w:ilvl="0" w:tplc="D53028D6">
      <w:start w:val="1"/>
      <w:numFmt w:val="decimal"/>
      <w:lvlText w:val="%1)"/>
      <w:lvlJc w:val="left"/>
      <w:pPr>
        <w:ind w:left="720" w:hanging="360"/>
      </w:pPr>
    </w:lvl>
    <w:lvl w:ilvl="1" w:tplc="11DC7884" w:tentative="1">
      <w:start w:val="1"/>
      <w:numFmt w:val="lowerLetter"/>
      <w:lvlText w:val="%2."/>
      <w:lvlJc w:val="left"/>
      <w:pPr>
        <w:ind w:left="1440" w:hanging="360"/>
      </w:pPr>
    </w:lvl>
    <w:lvl w:ilvl="2" w:tplc="F8EE6286" w:tentative="1">
      <w:start w:val="1"/>
      <w:numFmt w:val="lowerRoman"/>
      <w:lvlText w:val="%3."/>
      <w:lvlJc w:val="right"/>
      <w:pPr>
        <w:ind w:left="2160" w:hanging="180"/>
      </w:pPr>
    </w:lvl>
    <w:lvl w:ilvl="3" w:tplc="20CEFED0" w:tentative="1">
      <w:start w:val="1"/>
      <w:numFmt w:val="decimal"/>
      <w:lvlText w:val="%4."/>
      <w:lvlJc w:val="left"/>
      <w:pPr>
        <w:ind w:left="2880" w:hanging="360"/>
      </w:pPr>
    </w:lvl>
    <w:lvl w:ilvl="4" w:tplc="24A08A6C" w:tentative="1">
      <w:start w:val="1"/>
      <w:numFmt w:val="lowerLetter"/>
      <w:lvlText w:val="%5."/>
      <w:lvlJc w:val="left"/>
      <w:pPr>
        <w:ind w:left="3600" w:hanging="360"/>
      </w:pPr>
    </w:lvl>
    <w:lvl w:ilvl="5" w:tplc="D332D51C" w:tentative="1">
      <w:start w:val="1"/>
      <w:numFmt w:val="lowerRoman"/>
      <w:lvlText w:val="%6."/>
      <w:lvlJc w:val="right"/>
      <w:pPr>
        <w:ind w:left="4320" w:hanging="180"/>
      </w:pPr>
    </w:lvl>
    <w:lvl w:ilvl="6" w:tplc="55D68EB4" w:tentative="1">
      <w:start w:val="1"/>
      <w:numFmt w:val="decimal"/>
      <w:lvlText w:val="%7."/>
      <w:lvlJc w:val="left"/>
      <w:pPr>
        <w:ind w:left="5040" w:hanging="360"/>
      </w:pPr>
    </w:lvl>
    <w:lvl w:ilvl="7" w:tplc="2C30B238" w:tentative="1">
      <w:start w:val="1"/>
      <w:numFmt w:val="lowerLetter"/>
      <w:lvlText w:val="%8."/>
      <w:lvlJc w:val="left"/>
      <w:pPr>
        <w:ind w:left="5760" w:hanging="360"/>
      </w:pPr>
    </w:lvl>
    <w:lvl w:ilvl="8" w:tplc="B83C7F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893AA4"/>
    <w:multiLevelType w:val="hybridMultilevel"/>
    <w:tmpl w:val="CBF2BE28"/>
    <w:lvl w:ilvl="0" w:tplc="5C4EB1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13A3F21"/>
    <w:multiLevelType w:val="hybridMultilevel"/>
    <w:tmpl w:val="E494BC26"/>
    <w:lvl w:ilvl="0" w:tplc="91E229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57F0545"/>
    <w:multiLevelType w:val="hybridMultilevel"/>
    <w:tmpl w:val="6A6E9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9C56D9"/>
    <w:multiLevelType w:val="hybridMultilevel"/>
    <w:tmpl w:val="FD3ECF80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9E6F87"/>
    <w:multiLevelType w:val="hybridMultilevel"/>
    <w:tmpl w:val="E55A72E0"/>
    <w:lvl w:ilvl="0" w:tplc="A65EE74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609AC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6D8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27B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6D0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93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2DC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C38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635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80E2E61"/>
    <w:multiLevelType w:val="hybridMultilevel"/>
    <w:tmpl w:val="F886BF6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9DA314F"/>
    <w:multiLevelType w:val="hybridMultilevel"/>
    <w:tmpl w:val="D098F3B8"/>
    <w:lvl w:ilvl="0" w:tplc="03F652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A2737EB"/>
    <w:multiLevelType w:val="hybridMultilevel"/>
    <w:tmpl w:val="EDE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100DDA"/>
    <w:multiLevelType w:val="hybridMultilevel"/>
    <w:tmpl w:val="36EEB41A"/>
    <w:lvl w:ilvl="0" w:tplc="DF262E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B8D4B1B"/>
    <w:multiLevelType w:val="hybridMultilevel"/>
    <w:tmpl w:val="43380D3C"/>
    <w:lvl w:ilvl="0" w:tplc="16D8BAE8">
      <w:start w:val="1"/>
      <w:numFmt w:val="decimal"/>
      <w:lvlText w:val="%1)"/>
      <w:lvlJc w:val="left"/>
      <w:pPr>
        <w:ind w:left="57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C4C5CA8"/>
    <w:multiLevelType w:val="hybridMultilevel"/>
    <w:tmpl w:val="E92CE5C2"/>
    <w:lvl w:ilvl="0" w:tplc="82F80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E25744"/>
    <w:multiLevelType w:val="hybridMultilevel"/>
    <w:tmpl w:val="126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5F6573"/>
    <w:multiLevelType w:val="hybridMultilevel"/>
    <w:tmpl w:val="6E3438BA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A0097C"/>
    <w:multiLevelType w:val="hybridMultilevel"/>
    <w:tmpl w:val="81B4559C"/>
    <w:lvl w:ilvl="0" w:tplc="BDB66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15224EE"/>
    <w:multiLevelType w:val="hybridMultilevel"/>
    <w:tmpl w:val="360279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537068D"/>
    <w:multiLevelType w:val="hybridMultilevel"/>
    <w:tmpl w:val="2BF48200"/>
    <w:lvl w:ilvl="0" w:tplc="838C1D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6666866"/>
    <w:multiLevelType w:val="hybridMultilevel"/>
    <w:tmpl w:val="509E5244"/>
    <w:lvl w:ilvl="0" w:tplc="AFB06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2B46E0"/>
    <w:multiLevelType w:val="hybridMultilevel"/>
    <w:tmpl w:val="9A229B7E"/>
    <w:lvl w:ilvl="0" w:tplc="B6046F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E3A420B"/>
    <w:multiLevelType w:val="hybridMultilevel"/>
    <w:tmpl w:val="FDBE00C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22"/>
  </w:num>
  <w:num w:numId="3">
    <w:abstractNumId w:val="24"/>
  </w:num>
  <w:num w:numId="4">
    <w:abstractNumId w:val="2"/>
  </w:num>
  <w:num w:numId="5">
    <w:abstractNumId w:val="12"/>
  </w:num>
  <w:num w:numId="6">
    <w:abstractNumId w:val="18"/>
  </w:num>
  <w:num w:numId="7">
    <w:abstractNumId w:val="36"/>
  </w:num>
  <w:num w:numId="8">
    <w:abstractNumId w:val="48"/>
  </w:num>
  <w:num w:numId="9">
    <w:abstractNumId w:val="56"/>
  </w:num>
  <w:num w:numId="10">
    <w:abstractNumId w:val="61"/>
  </w:num>
  <w:num w:numId="11">
    <w:abstractNumId w:val="33"/>
  </w:num>
  <w:num w:numId="12">
    <w:abstractNumId w:val="15"/>
  </w:num>
  <w:num w:numId="13">
    <w:abstractNumId w:val="53"/>
  </w:num>
  <w:num w:numId="14">
    <w:abstractNumId w:val="17"/>
  </w:num>
  <w:num w:numId="15">
    <w:abstractNumId w:val="3"/>
  </w:num>
  <w:num w:numId="16">
    <w:abstractNumId w:val="45"/>
  </w:num>
  <w:num w:numId="17">
    <w:abstractNumId w:val="6"/>
  </w:num>
  <w:num w:numId="18">
    <w:abstractNumId w:val="49"/>
  </w:num>
  <w:num w:numId="19">
    <w:abstractNumId w:val="7"/>
  </w:num>
  <w:num w:numId="20">
    <w:abstractNumId w:val="58"/>
  </w:num>
  <w:num w:numId="21">
    <w:abstractNumId w:val="54"/>
  </w:num>
  <w:num w:numId="22">
    <w:abstractNumId w:val="26"/>
  </w:num>
  <w:num w:numId="23">
    <w:abstractNumId w:val="52"/>
  </w:num>
  <w:num w:numId="24">
    <w:abstractNumId w:val="25"/>
  </w:num>
  <w:num w:numId="25">
    <w:abstractNumId w:val="60"/>
  </w:num>
  <w:num w:numId="26">
    <w:abstractNumId w:val="8"/>
  </w:num>
  <w:num w:numId="27">
    <w:abstractNumId w:val="10"/>
  </w:num>
  <w:num w:numId="28">
    <w:abstractNumId w:val="40"/>
  </w:num>
  <w:num w:numId="29">
    <w:abstractNumId w:val="5"/>
  </w:num>
  <w:num w:numId="30">
    <w:abstractNumId w:val="14"/>
  </w:num>
  <w:num w:numId="31">
    <w:abstractNumId w:val="31"/>
  </w:num>
  <w:num w:numId="32">
    <w:abstractNumId w:val="16"/>
  </w:num>
  <w:num w:numId="33">
    <w:abstractNumId w:val="39"/>
  </w:num>
  <w:num w:numId="34">
    <w:abstractNumId w:val="28"/>
  </w:num>
  <w:num w:numId="35">
    <w:abstractNumId w:val="11"/>
  </w:num>
  <w:num w:numId="36">
    <w:abstractNumId w:val="0"/>
  </w:num>
  <w:num w:numId="37">
    <w:abstractNumId w:val="21"/>
  </w:num>
  <w:num w:numId="38">
    <w:abstractNumId w:val="46"/>
  </w:num>
  <w:num w:numId="39">
    <w:abstractNumId w:val="34"/>
  </w:num>
  <w:num w:numId="40">
    <w:abstractNumId w:val="59"/>
  </w:num>
  <w:num w:numId="41">
    <w:abstractNumId w:val="44"/>
  </w:num>
  <w:num w:numId="42">
    <w:abstractNumId w:val="62"/>
  </w:num>
  <w:num w:numId="43">
    <w:abstractNumId w:val="13"/>
  </w:num>
  <w:num w:numId="44">
    <w:abstractNumId w:val="4"/>
  </w:num>
  <w:num w:numId="45">
    <w:abstractNumId w:val="9"/>
  </w:num>
  <w:num w:numId="46">
    <w:abstractNumId w:val="30"/>
  </w:num>
  <w:num w:numId="47">
    <w:abstractNumId w:val="29"/>
  </w:num>
  <w:num w:numId="48">
    <w:abstractNumId w:val="43"/>
  </w:num>
  <w:num w:numId="49">
    <w:abstractNumId w:val="37"/>
  </w:num>
  <w:num w:numId="50">
    <w:abstractNumId w:val="51"/>
  </w:num>
  <w:num w:numId="51">
    <w:abstractNumId w:val="41"/>
  </w:num>
  <w:num w:numId="52">
    <w:abstractNumId w:val="42"/>
  </w:num>
  <w:num w:numId="53">
    <w:abstractNumId w:val="32"/>
  </w:num>
  <w:num w:numId="54">
    <w:abstractNumId w:val="27"/>
  </w:num>
  <w:num w:numId="55">
    <w:abstractNumId w:val="1"/>
  </w:num>
  <w:num w:numId="56">
    <w:abstractNumId w:val="38"/>
  </w:num>
  <w:num w:numId="57">
    <w:abstractNumId w:val="19"/>
  </w:num>
  <w:num w:numId="58">
    <w:abstractNumId w:val="57"/>
  </w:num>
  <w:num w:numId="59">
    <w:abstractNumId w:val="47"/>
  </w:num>
  <w:num w:numId="60">
    <w:abstractNumId w:val="50"/>
  </w:num>
  <w:num w:numId="61">
    <w:abstractNumId w:val="35"/>
  </w:num>
  <w:num w:numId="62">
    <w:abstractNumId w:val="20"/>
  </w:num>
  <w:num w:numId="63">
    <w:abstractNumId w:val="23"/>
  </w:num>
  <w:num w:numId="64">
    <w:abstractNumId w:val="5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6D"/>
    <w:rsid w:val="00002F70"/>
    <w:rsid w:val="00006914"/>
    <w:rsid w:val="00012087"/>
    <w:rsid w:val="00014A3E"/>
    <w:rsid w:val="000154CB"/>
    <w:rsid w:val="00023BB1"/>
    <w:rsid w:val="000254F0"/>
    <w:rsid w:val="000268FE"/>
    <w:rsid w:val="00032C87"/>
    <w:rsid w:val="00034505"/>
    <w:rsid w:val="000345EB"/>
    <w:rsid w:val="00034AF9"/>
    <w:rsid w:val="0004254E"/>
    <w:rsid w:val="00043123"/>
    <w:rsid w:val="000509B8"/>
    <w:rsid w:val="00055F26"/>
    <w:rsid w:val="000612D2"/>
    <w:rsid w:val="00062DC5"/>
    <w:rsid w:val="0006632C"/>
    <w:rsid w:val="00067D39"/>
    <w:rsid w:val="00083B3C"/>
    <w:rsid w:val="00085FB3"/>
    <w:rsid w:val="00092244"/>
    <w:rsid w:val="000932A4"/>
    <w:rsid w:val="00095751"/>
    <w:rsid w:val="00096255"/>
    <w:rsid w:val="00097754"/>
    <w:rsid w:val="00097E2E"/>
    <w:rsid w:val="000A0C19"/>
    <w:rsid w:val="000A5905"/>
    <w:rsid w:val="000A5FBE"/>
    <w:rsid w:val="000A7B9E"/>
    <w:rsid w:val="000B0C12"/>
    <w:rsid w:val="000B54E6"/>
    <w:rsid w:val="000C4058"/>
    <w:rsid w:val="000C5DD2"/>
    <w:rsid w:val="000C65BC"/>
    <w:rsid w:val="000C7109"/>
    <w:rsid w:val="000C7E3A"/>
    <w:rsid w:val="000D0057"/>
    <w:rsid w:val="000D5750"/>
    <w:rsid w:val="000D5B6C"/>
    <w:rsid w:val="000D636A"/>
    <w:rsid w:val="000E0B67"/>
    <w:rsid w:val="000E63E6"/>
    <w:rsid w:val="000F167E"/>
    <w:rsid w:val="000F2FF6"/>
    <w:rsid w:val="000F33AD"/>
    <w:rsid w:val="00102D22"/>
    <w:rsid w:val="00111012"/>
    <w:rsid w:val="00115443"/>
    <w:rsid w:val="00124524"/>
    <w:rsid w:val="00126927"/>
    <w:rsid w:val="00131D8C"/>
    <w:rsid w:val="00134ECF"/>
    <w:rsid w:val="001379A3"/>
    <w:rsid w:val="00140DE4"/>
    <w:rsid w:val="001533DB"/>
    <w:rsid w:val="001539C8"/>
    <w:rsid w:val="00156054"/>
    <w:rsid w:val="001623FA"/>
    <w:rsid w:val="00163DFC"/>
    <w:rsid w:val="00164410"/>
    <w:rsid w:val="00165C89"/>
    <w:rsid w:val="00165F4F"/>
    <w:rsid w:val="001712D1"/>
    <w:rsid w:val="00172354"/>
    <w:rsid w:val="00172D8A"/>
    <w:rsid w:val="00174011"/>
    <w:rsid w:val="00174B17"/>
    <w:rsid w:val="001810EF"/>
    <w:rsid w:val="0018292F"/>
    <w:rsid w:val="00190449"/>
    <w:rsid w:val="00193698"/>
    <w:rsid w:val="00194291"/>
    <w:rsid w:val="00196474"/>
    <w:rsid w:val="00197CF0"/>
    <w:rsid w:val="001B092B"/>
    <w:rsid w:val="001B50DB"/>
    <w:rsid w:val="001B7101"/>
    <w:rsid w:val="001C059C"/>
    <w:rsid w:val="001C08E3"/>
    <w:rsid w:val="001C205A"/>
    <w:rsid w:val="001C3358"/>
    <w:rsid w:val="001C405C"/>
    <w:rsid w:val="001C455A"/>
    <w:rsid w:val="001D08FF"/>
    <w:rsid w:val="001D3004"/>
    <w:rsid w:val="001D590B"/>
    <w:rsid w:val="001E011A"/>
    <w:rsid w:val="001E127D"/>
    <w:rsid w:val="001E1468"/>
    <w:rsid w:val="001E1943"/>
    <w:rsid w:val="001E2B06"/>
    <w:rsid w:val="001E43A2"/>
    <w:rsid w:val="001E4822"/>
    <w:rsid w:val="001E7BCF"/>
    <w:rsid w:val="001F2BB0"/>
    <w:rsid w:val="001F2FA5"/>
    <w:rsid w:val="001F3E31"/>
    <w:rsid w:val="001F7C57"/>
    <w:rsid w:val="0020202E"/>
    <w:rsid w:val="00202B71"/>
    <w:rsid w:val="00210EB2"/>
    <w:rsid w:val="002206B0"/>
    <w:rsid w:val="0022551B"/>
    <w:rsid w:val="0022666D"/>
    <w:rsid w:val="00232E77"/>
    <w:rsid w:val="00235565"/>
    <w:rsid w:val="0023651F"/>
    <w:rsid w:val="002374DA"/>
    <w:rsid w:val="00240E95"/>
    <w:rsid w:val="002429DF"/>
    <w:rsid w:val="002526AE"/>
    <w:rsid w:val="0025696C"/>
    <w:rsid w:val="002626A2"/>
    <w:rsid w:val="002665B9"/>
    <w:rsid w:val="0026762A"/>
    <w:rsid w:val="00270454"/>
    <w:rsid w:val="00277635"/>
    <w:rsid w:val="00280487"/>
    <w:rsid w:val="00286B0F"/>
    <w:rsid w:val="00286C0C"/>
    <w:rsid w:val="00287430"/>
    <w:rsid w:val="002A1707"/>
    <w:rsid w:val="002A6B97"/>
    <w:rsid w:val="002B3498"/>
    <w:rsid w:val="002B58A6"/>
    <w:rsid w:val="002B69BD"/>
    <w:rsid w:val="002C049B"/>
    <w:rsid w:val="002C197E"/>
    <w:rsid w:val="002C4458"/>
    <w:rsid w:val="002C6CB3"/>
    <w:rsid w:val="002C7593"/>
    <w:rsid w:val="002D356D"/>
    <w:rsid w:val="002D46B8"/>
    <w:rsid w:val="002D73E2"/>
    <w:rsid w:val="002E2EFF"/>
    <w:rsid w:val="002E421E"/>
    <w:rsid w:val="002F1DEE"/>
    <w:rsid w:val="002F1FC9"/>
    <w:rsid w:val="002F403F"/>
    <w:rsid w:val="002F658A"/>
    <w:rsid w:val="0030223A"/>
    <w:rsid w:val="003046DE"/>
    <w:rsid w:val="003107F3"/>
    <w:rsid w:val="00313E6B"/>
    <w:rsid w:val="003162A9"/>
    <w:rsid w:val="00316A76"/>
    <w:rsid w:val="00323426"/>
    <w:rsid w:val="003254C9"/>
    <w:rsid w:val="003267FA"/>
    <w:rsid w:val="00327792"/>
    <w:rsid w:val="00330795"/>
    <w:rsid w:val="00330EA8"/>
    <w:rsid w:val="00335314"/>
    <w:rsid w:val="00337D10"/>
    <w:rsid w:val="00337E55"/>
    <w:rsid w:val="00346580"/>
    <w:rsid w:val="003478B9"/>
    <w:rsid w:val="00356457"/>
    <w:rsid w:val="00357BE8"/>
    <w:rsid w:val="00362E22"/>
    <w:rsid w:val="00370B70"/>
    <w:rsid w:val="0037254C"/>
    <w:rsid w:val="00380BDC"/>
    <w:rsid w:val="003812A1"/>
    <w:rsid w:val="003833DD"/>
    <w:rsid w:val="003838CE"/>
    <w:rsid w:val="00391390"/>
    <w:rsid w:val="003958D6"/>
    <w:rsid w:val="00395BEC"/>
    <w:rsid w:val="003B06BA"/>
    <w:rsid w:val="003B42B6"/>
    <w:rsid w:val="003B4BD3"/>
    <w:rsid w:val="003B5F4D"/>
    <w:rsid w:val="003C212A"/>
    <w:rsid w:val="003C33D7"/>
    <w:rsid w:val="003D012D"/>
    <w:rsid w:val="003D3A88"/>
    <w:rsid w:val="003E1FC3"/>
    <w:rsid w:val="003E24C2"/>
    <w:rsid w:val="003E2AF3"/>
    <w:rsid w:val="003E2CCF"/>
    <w:rsid w:val="003F329C"/>
    <w:rsid w:val="003F4724"/>
    <w:rsid w:val="004028E8"/>
    <w:rsid w:val="00405DF1"/>
    <w:rsid w:val="004119CB"/>
    <w:rsid w:val="004154C3"/>
    <w:rsid w:val="004245C2"/>
    <w:rsid w:val="00426B89"/>
    <w:rsid w:val="00432C0D"/>
    <w:rsid w:val="0043375D"/>
    <w:rsid w:val="004363BE"/>
    <w:rsid w:val="00436764"/>
    <w:rsid w:val="00442865"/>
    <w:rsid w:val="00442EB7"/>
    <w:rsid w:val="00445C58"/>
    <w:rsid w:val="00446233"/>
    <w:rsid w:val="004469F7"/>
    <w:rsid w:val="00446C49"/>
    <w:rsid w:val="00446EBB"/>
    <w:rsid w:val="0045065B"/>
    <w:rsid w:val="00451CE2"/>
    <w:rsid w:val="004525B4"/>
    <w:rsid w:val="00453F9C"/>
    <w:rsid w:val="004551E0"/>
    <w:rsid w:val="0046590A"/>
    <w:rsid w:val="00465F07"/>
    <w:rsid w:val="00466EE6"/>
    <w:rsid w:val="00470221"/>
    <w:rsid w:val="0047473A"/>
    <w:rsid w:val="004758CB"/>
    <w:rsid w:val="004802FD"/>
    <w:rsid w:val="004859B8"/>
    <w:rsid w:val="004865E8"/>
    <w:rsid w:val="00486952"/>
    <w:rsid w:val="004906F1"/>
    <w:rsid w:val="00493920"/>
    <w:rsid w:val="00496116"/>
    <w:rsid w:val="004B18EE"/>
    <w:rsid w:val="004B5D96"/>
    <w:rsid w:val="004B66ED"/>
    <w:rsid w:val="004B7C0B"/>
    <w:rsid w:val="004C1A7F"/>
    <w:rsid w:val="004C32D3"/>
    <w:rsid w:val="004C52C8"/>
    <w:rsid w:val="004C65AC"/>
    <w:rsid w:val="004C67B4"/>
    <w:rsid w:val="004D049A"/>
    <w:rsid w:val="004D0A8F"/>
    <w:rsid w:val="004D1D1B"/>
    <w:rsid w:val="004D4214"/>
    <w:rsid w:val="004D6B0D"/>
    <w:rsid w:val="004E2A54"/>
    <w:rsid w:val="004F213F"/>
    <w:rsid w:val="004F6A2B"/>
    <w:rsid w:val="004F6C54"/>
    <w:rsid w:val="00503698"/>
    <w:rsid w:val="00503D80"/>
    <w:rsid w:val="00505F1E"/>
    <w:rsid w:val="005061B0"/>
    <w:rsid w:val="00510D55"/>
    <w:rsid w:val="00514ADF"/>
    <w:rsid w:val="005150BE"/>
    <w:rsid w:val="00517AAD"/>
    <w:rsid w:val="00524DF1"/>
    <w:rsid w:val="00525DE4"/>
    <w:rsid w:val="005321A2"/>
    <w:rsid w:val="005345D4"/>
    <w:rsid w:val="005365C0"/>
    <w:rsid w:val="00536D2A"/>
    <w:rsid w:val="0054085A"/>
    <w:rsid w:val="00540FBF"/>
    <w:rsid w:val="00541B15"/>
    <w:rsid w:val="00543CEF"/>
    <w:rsid w:val="00546C3F"/>
    <w:rsid w:val="00552BDB"/>
    <w:rsid w:val="005559E5"/>
    <w:rsid w:val="00555F27"/>
    <w:rsid w:val="00557885"/>
    <w:rsid w:val="00565118"/>
    <w:rsid w:val="0057082C"/>
    <w:rsid w:val="0057166F"/>
    <w:rsid w:val="005728C2"/>
    <w:rsid w:val="005741B2"/>
    <w:rsid w:val="00577B28"/>
    <w:rsid w:val="0058263D"/>
    <w:rsid w:val="00584B35"/>
    <w:rsid w:val="0058593A"/>
    <w:rsid w:val="005951B5"/>
    <w:rsid w:val="00595B62"/>
    <w:rsid w:val="00597044"/>
    <w:rsid w:val="005A22CA"/>
    <w:rsid w:val="005A2D13"/>
    <w:rsid w:val="005A6590"/>
    <w:rsid w:val="005B0311"/>
    <w:rsid w:val="005B3C3B"/>
    <w:rsid w:val="005B3FCC"/>
    <w:rsid w:val="005C2EAD"/>
    <w:rsid w:val="005C345B"/>
    <w:rsid w:val="005C5470"/>
    <w:rsid w:val="005D01A8"/>
    <w:rsid w:val="005D296E"/>
    <w:rsid w:val="005D4162"/>
    <w:rsid w:val="005E143B"/>
    <w:rsid w:val="005F2381"/>
    <w:rsid w:val="005F327A"/>
    <w:rsid w:val="005F4DC0"/>
    <w:rsid w:val="005F6453"/>
    <w:rsid w:val="00600054"/>
    <w:rsid w:val="006023D4"/>
    <w:rsid w:val="00605248"/>
    <w:rsid w:val="00607920"/>
    <w:rsid w:val="00623B99"/>
    <w:rsid w:val="0062476C"/>
    <w:rsid w:val="00627ED0"/>
    <w:rsid w:val="00630AFE"/>
    <w:rsid w:val="006316CE"/>
    <w:rsid w:val="006450EA"/>
    <w:rsid w:val="0065368D"/>
    <w:rsid w:val="006548FD"/>
    <w:rsid w:val="00655974"/>
    <w:rsid w:val="00655A03"/>
    <w:rsid w:val="00655D28"/>
    <w:rsid w:val="00657E69"/>
    <w:rsid w:val="00662B20"/>
    <w:rsid w:val="00665FFE"/>
    <w:rsid w:val="006679C5"/>
    <w:rsid w:val="0067053B"/>
    <w:rsid w:val="00691E19"/>
    <w:rsid w:val="0069444A"/>
    <w:rsid w:val="0069581B"/>
    <w:rsid w:val="006A3C6F"/>
    <w:rsid w:val="006A4C82"/>
    <w:rsid w:val="006A7B94"/>
    <w:rsid w:val="006B29DB"/>
    <w:rsid w:val="006B31F9"/>
    <w:rsid w:val="006B4B7C"/>
    <w:rsid w:val="006C1B94"/>
    <w:rsid w:val="006C3E02"/>
    <w:rsid w:val="006C43EC"/>
    <w:rsid w:val="006C5DC2"/>
    <w:rsid w:val="006C6A80"/>
    <w:rsid w:val="006D103D"/>
    <w:rsid w:val="006D16BA"/>
    <w:rsid w:val="006E22E3"/>
    <w:rsid w:val="006F0204"/>
    <w:rsid w:val="006F0AA3"/>
    <w:rsid w:val="006F1832"/>
    <w:rsid w:val="006F598A"/>
    <w:rsid w:val="007006B7"/>
    <w:rsid w:val="007014FF"/>
    <w:rsid w:val="00704CF5"/>
    <w:rsid w:val="00705A2E"/>
    <w:rsid w:val="00705D10"/>
    <w:rsid w:val="00705F86"/>
    <w:rsid w:val="00707295"/>
    <w:rsid w:val="007116C1"/>
    <w:rsid w:val="00715EC4"/>
    <w:rsid w:val="00720A14"/>
    <w:rsid w:val="00724369"/>
    <w:rsid w:val="0072487B"/>
    <w:rsid w:val="00727FE4"/>
    <w:rsid w:val="00730D35"/>
    <w:rsid w:val="00737C3A"/>
    <w:rsid w:val="0074250B"/>
    <w:rsid w:val="0074565C"/>
    <w:rsid w:val="0075209E"/>
    <w:rsid w:val="00761A88"/>
    <w:rsid w:val="00761D1D"/>
    <w:rsid w:val="00765B62"/>
    <w:rsid w:val="00771E35"/>
    <w:rsid w:val="00773CF3"/>
    <w:rsid w:val="00776A06"/>
    <w:rsid w:val="007918A9"/>
    <w:rsid w:val="00792831"/>
    <w:rsid w:val="00793683"/>
    <w:rsid w:val="00797354"/>
    <w:rsid w:val="007A03D3"/>
    <w:rsid w:val="007A0740"/>
    <w:rsid w:val="007A0FAB"/>
    <w:rsid w:val="007A4064"/>
    <w:rsid w:val="007B5114"/>
    <w:rsid w:val="007B531E"/>
    <w:rsid w:val="007C2093"/>
    <w:rsid w:val="007C652B"/>
    <w:rsid w:val="007C77CD"/>
    <w:rsid w:val="007C7F7E"/>
    <w:rsid w:val="007D0C76"/>
    <w:rsid w:val="007D0E2E"/>
    <w:rsid w:val="007D3164"/>
    <w:rsid w:val="007D5BED"/>
    <w:rsid w:val="007E208D"/>
    <w:rsid w:val="007F6B86"/>
    <w:rsid w:val="007F7E5A"/>
    <w:rsid w:val="00810079"/>
    <w:rsid w:val="00811FE1"/>
    <w:rsid w:val="00815D92"/>
    <w:rsid w:val="00823205"/>
    <w:rsid w:val="00824315"/>
    <w:rsid w:val="00825AD3"/>
    <w:rsid w:val="00826DE4"/>
    <w:rsid w:val="00826E1C"/>
    <w:rsid w:val="008367DF"/>
    <w:rsid w:val="0083736D"/>
    <w:rsid w:val="00837A37"/>
    <w:rsid w:val="00844D98"/>
    <w:rsid w:val="00847EDC"/>
    <w:rsid w:val="0085122A"/>
    <w:rsid w:val="008628F8"/>
    <w:rsid w:val="00862CA7"/>
    <w:rsid w:val="008721C2"/>
    <w:rsid w:val="00882EBF"/>
    <w:rsid w:val="00884E9F"/>
    <w:rsid w:val="00885DED"/>
    <w:rsid w:val="00887FE7"/>
    <w:rsid w:val="00890B2E"/>
    <w:rsid w:val="0089231A"/>
    <w:rsid w:val="00894FD6"/>
    <w:rsid w:val="008A4BA8"/>
    <w:rsid w:val="008A6575"/>
    <w:rsid w:val="008A7F7E"/>
    <w:rsid w:val="008B1A44"/>
    <w:rsid w:val="008B1D8B"/>
    <w:rsid w:val="008B4054"/>
    <w:rsid w:val="008B411E"/>
    <w:rsid w:val="008B63CA"/>
    <w:rsid w:val="008C666D"/>
    <w:rsid w:val="008C6BBD"/>
    <w:rsid w:val="008D5367"/>
    <w:rsid w:val="008D5F26"/>
    <w:rsid w:val="008D6A34"/>
    <w:rsid w:val="008E0C37"/>
    <w:rsid w:val="008E6011"/>
    <w:rsid w:val="008F2BBA"/>
    <w:rsid w:val="008F3955"/>
    <w:rsid w:val="008F7B44"/>
    <w:rsid w:val="00901CE0"/>
    <w:rsid w:val="00902BE9"/>
    <w:rsid w:val="00903349"/>
    <w:rsid w:val="0090606B"/>
    <w:rsid w:val="009067BD"/>
    <w:rsid w:val="00910281"/>
    <w:rsid w:val="0091414E"/>
    <w:rsid w:val="00915BCB"/>
    <w:rsid w:val="009245B3"/>
    <w:rsid w:val="00926DBB"/>
    <w:rsid w:val="00935B9D"/>
    <w:rsid w:val="00937726"/>
    <w:rsid w:val="0094244C"/>
    <w:rsid w:val="00947315"/>
    <w:rsid w:val="0095553F"/>
    <w:rsid w:val="009609D4"/>
    <w:rsid w:val="00961AE5"/>
    <w:rsid w:val="00964ADA"/>
    <w:rsid w:val="00972D4A"/>
    <w:rsid w:val="00972E65"/>
    <w:rsid w:val="0097304F"/>
    <w:rsid w:val="00974E70"/>
    <w:rsid w:val="00974ED3"/>
    <w:rsid w:val="009750C5"/>
    <w:rsid w:val="009828F5"/>
    <w:rsid w:val="00982E63"/>
    <w:rsid w:val="00995AEE"/>
    <w:rsid w:val="0099782A"/>
    <w:rsid w:val="00997E60"/>
    <w:rsid w:val="009A20C0"/>
    <w:rsid w:val="009A2161"/>
    <w:rsid w:val="009A22C1"/>
    <w:rsid w:val="009A49C2"/>
    <w:rsid w:val="009A4C17"/>
    <w:rsid w:val="009A4DBF"/>
    <w:rsid w:val="009B1EBD"/>
    <w:rsid w:val="009B227E"/>
    <w:rsid w:val="009B55ED"/>
    <w:rsid w:val="009B74BB"/>
    <w:rsid w:val="009B7BA0"/>
    <w:rsid w:val="009C0220"/>
    <w:rsid w:val="009C6A38"/>
    <w:rsid w:val="009D4F12"/>
    <w:rsid w:val="009E086F"/>
    <w:rsid w:val="009E0ABE"/>
    <w:rsid w:val="009E7447"/>
    <w:rsid w:val="009F09FD"/>
    <w:rsid w:val="009F263E"/>
    <w:rsid w:val="009F5198"/>
    <w:rsid w:val="009F7A20"/>
    <w:rsid w:val="009F7A86"/>
    <w:rsid w:val="009F7EC0"/>
    <w:rsid w:val="00A0099E"/>
    <w:rsid w:val="00A04ED1"/>
    <w:rsid w:val="00A05F6D"/>
    <w:rsid w:val="00A068C0"/>
    <w:rsid w:val="00A1518D"/>
    <w:rsid w:val="00A157EF"/>
    <w:rsid w:val="00A2020F"/>
    <w:rsid w:val="00A22D0F"/>
    <w:rsid w:val="00A24D5C"/>
    <w:rsid w:val="00A25DFC"/>
    <w:rsid w:val="00A30F29"/>
    <w:rsid w:val="00A32322"/>
    <w:rsid w:val="00A34B9A"/>
    <w:rsid w:val="00A36CF6"/>
    <w:rsid w:val="00A47217"/>
    <w:rsid w:val="00A52A14"/>
    <w:rsid w:val="00A56CF1"/>
    <w:rsid w:val="00A5748B"/>
    <w:rsid w:val="00A61FC7"/>
    <w:rsid w:val="00A6314C"/>
    <w:rsid w:val="00A659CB"/>
    <w:rsid w:val="00A66D1E"/>
    <w:rsid w:val="00A70A8B"/>
    <w:rsid w:val="00A72025"/>
    <w:rsid w:val="00A72466"/>
    <w:rsid w:val="00A74505"/>
    <w:rsid w:val="00A773DC"/>
    <w:rsid w:val="00A77460"/>
    <w:rsid w:val="00A812BF"/>
    <w:rsid w:val="00A84056"/>
    <w:rsid w:val="00A90050"/>
    <w:rsid w:val="00A91663"/>
    <w:rsid w:val="00A91B02"/>
    <w:rsid w:val="00A9205D"/>
    <w:rsid w:val="00A95589"/>
    <w:rsid w:val="00AA0943"/>
    <w:rsid w:val="00AA1DB5"/>
    <w:rsid w:val="00AA2D1A"/>
    <w:rsid w:val="00AA508A"/>
    <w:rsid w:val="00AA7922"/>
    <w:rsid w:val="00AB0B54"/>
    <w:rsid w:val="00AB3735"/>
    <w:rsid w:val="00AB3B32"/>
    <w:rsid w:val="00AB3D6E"/>
    <w:rsid w:val="00AB4F2E"/>
    <w:rsid w:val="00AB50E4"/>
    <w:rsid w:val="00AC06A9"/>
    <w:rsid w:val="00AC2C86"/>
    <w:rsid w:val="00AC36CA"/>
    <w:rsid w:val="00AD1DE8"/>
    <w:rsid w:val="00AD3F31"/>
    <w:rsid w:val="00AD4853"/>
    <w:rsid w:val="00AE2E02"/>
    <w:rsid w:val="00AE681E"/>
    <w:rsid w:val="00AF2C69"/>
    <w:rsid w:val="00AF2ED6"/>
    <w:rsid w:val="00AF46EF"/>
    <w:rsid w:val="00AF4941"/>
    <w:rsid w:val="00B018F7"/>
    <w:rsid w:val="00B02027"/>
    <w:rsid w:val="00B0597F"/>
    <w:rsid w:val="00B10E88"/>
    <w:rsid w:val="00B22223"/>
    <w:rsid w:val="00B22386"/>
    <w:rsid w:val="00B22E8A"/>
    <w:rsid w:val="00B324E4"/>
    <w:rsid w:val="00B3420A"/>
    <w:rsid w:val="00B41762"/>
    <w:rsid w:val="00B430B1"/>
    <w:rsid w:val="00B520E1"/>
    <w:rsid w:val="00B5456F"/>
    <w:rsid w:val="00B547AC"/>
    <w:rsid w:val="00B57320"/>
    <w:rsid w:val="00B57E34"/>
    <w:rsid w:val="00B633CD"/>
    <w:rsid w:val="00B65006"/>
    <w:rsid w:val="00B6743B"/>
    <w:rsid w:val="00B7339F"/>
    <w:rsid w:val="00B76458"/>
    <w:rsid w:val="00B821DD"/>
    <w:rsid w:val="00B862B2"/>
    <w:rsid w:val="00B863DA"/>
    <w:rsid w:val="00B942A4"/>
    <w:rsid w:val="00B947DA"/>
    <w:rsid w:val="00B96EDB"/>
    <w:rsid w:val="00B97ADC"/>
    <w:rsid w:val="00BA79EF"/>
    <w:rsid w:val="00BB235A"/>
    <w:rsid w:val="00BB3681"/>
    <w:rsid w:val="00BB743C"/>
    <w:rsid w:val="00BC0A1E"/>
    <w:rsid w:val="00BC2C98"/>
    <w:rsid w:val="00BD0681"/>
    <w:rsid w:val="00BD49D4"/>
    <w:rsid w:val="00BD6778"/>
    <w:rsid w:val="00BD7214"/>
    <w:rsid w:val="00BE2BE5"/>
    <w:rsid w:val="00BE353C"/>
    <w:rsid w:val="00BE68A5"/>
    <w:rsid w:val="00BE7B17"/>
    <w:rsid w:val="00C02A3D"/>
    <w:rsid w:val="00C079EC"/>
    <w:rsid w:val="00C07AB3"/>
    <w:rsid w:val="00C11049"/>
    <w:rsid w:val="00C13219"/>
    <w:rsid w:val="00C15519"/>
    <w:rsid w:val="00C16E30"/>
    <w:rsid w:val="00C21EF8"/>
    <w:rsid w:val="00C24DD4"/>
    <w:rsid w:val="00C25EDD"/>
    <w:rsid w:val="00C30258"/>
    <w:rsid w:val="00C31C71"/>
    <w:rsid w:val="00C355A7"/>
    <w:rsid w:val="00C35ADA"/>
    <w:rsid w:val="00C35BF8"/>
    <w:rsid w:val="00C40723"/>
    <w:rsid w:val="00C40A83"/>
    <w:rsid w:val="00C424D9"/>
    <w:rsid w:val="00C44CED"/>
    <w:rsid w:val="00C45686"/>
    <w:rsid w:val="00C45D1C"/>
    <w:rsid w:val="00C47781"/>
    <w:rsid w:val="00C511BC"/>
    <w:rsid w:val="00C54E51"/>
    <w:rsid w:val="00C5538C"/>
    <w:rsid w:val="00C62523"/>
    <w:rsid w:val="00C669C3"/>
    <w:rsid w:val="00C71AA1"/>
    <w:rsid w:val="00C729EF"/>
    <w:rsid w:val="00C72B14"/>
    <w:rsid w:val="00C74F04"/>
    <w:rsid w:val="00C82364"/>
    <w:rsid w:val="00C854C7"/>
    <w:rsid w:val="00C85696"/>
    <w:rsid w:val="00C90D9F"/>
    <w:rsid w:val="00CA0810"/>
    <w:rsid w:val="00CA121C"/>
    <w:rsid w:val="00CA4720"/>
    <w:rsid w:val="00CB44AE"/>
    <w:rsid w:val="00CB556C"/>
    <w:rsid w:val="00CB5B0F"/>
    <w:rsid w:val="00CB5D3D"/>
    <w:rsid w:val="00CB79B4"/>
    <w:rsid w:val="00CC128B"/>
    <w:rsid w:val="00CC1ACD"/>
    <w:rsid w:val="00CC2E98"/>
    <w:rsid w:val="00CC2EA6"/>
    <w:rsid w:val="00CC5184"/>
    <w:rsid w:val="00CC5DB1"/>
    <w:rsid w:val="00CD078C"/>
    <w:rsid w:val="00CD0AE1"/>
    <w:rsid w:val="00CD1838"/>
    <w:rsid w:val="00CD184E"/>
    <w:rsid w:val="00CD1A6F"/>
    <w:rsid w:val="00CD4D0C"/>
    <w:rsid w:val="00CD6E7F"/>
    <w:rsid w:val="00CE037E"/>
    <w:rsid w:val="00CE2012"/>
    <w:rsid w:val="00CE5430"/>
    <w:rsid w:val="00CE6337"/>
    <w:rsid w:val="00CF7A85"/>
    <w:rsid w:val="00D0250F"/>
    <w:rsid w:val="00D028C8"/>
    <w:rsid w:val="00D03554"/>
    <w:rsid w:val="00D07E20"/>
    <w:rsid w:val="00D10241"/>
    <w:rsid w:val="00D14288"/>
    <w:rsid w:val="00D35122"/>
    <w:rsid w:val="00D4218B"/>
    <w:rsid w:val="00D42C54"/>
    <w:rsid w:val="00D44285"/>
    <w:rsid w:val="00D47D4A"/>
    <w:rsid w:val="00D502D1"/>
    <w:rsid w:val="00D50CFE"/>
    <w:rsid w:val="00D5567E"/>
    <w:rsid w:val="00D55C3E"/>
    <w:rsid w:val="00D55F72"/>
    <w:rsid w:val="00D564EA"/>
    <w:rsid w:val="00D57A54"/>
    <w:rsid w:val="00D67050"/>
    <w:rsid w:val="00D67318"/>
    <w:rsid w:val="00D674AE"/>
    <w:rsid w:val="00D701C1"/>
    <w:rsid w:val="00D7556C"/>
    <w:rsid w:val="00D977D9"/>
    <w:rsid w:val="00DA011A"/>
    <w:rsid w:val="00DA4C11"/>
    <w:rsid w:val="00DB3416"/>
    <w:rsid w:val="00DB4913"/>
    <w:rsid w:val="00DB50FA"/>
    <w:rsid w:val="00DC7FA0"/>
    <w:rsid w:val="00DD698C"/>
    <w:rsid w:val="00DD710F"/>
    <w:rsid w:val="00DD7E48"/>
    <w:rsid w:val="00DE25D8"/>
    <w:rsid w:val="00DF0309"/>
    <w:rsid w:val="00DF1549"/>
    <w:rsid w:val="00DF726E"/>
    <w:rsid w:val="00E0091B"/>
    <w:rsid w:val="00E0119F"/>
    <w:rsid w:val="00E01461"/>
    <w:rsid w:val="00E10C02"/>
    <w:rsid w:val="00E24411"/>
    <w:rsid w:val="00E25A87"/>
    <w:rsid w:val="00E260ED"/>
    <w:rsid w:val="00E264EB"/>
    <w:rsid w:val="00E416A2"/>
    <w:rsid w:val="00E41B25"/>
    <w:rsid w:val="00E43B33"/>
    <w:rsid w:val="00E4400A"/>
    <w:rsid w:val="00E444A4"/>
    <w:rsid w:val="00E44CF7"/>
    <w:rsid w:val="00E50495"/>
    <w:rsid w:val="00E53263"/>
    <w:rsid w:val="00E54083"/>
    <w:rsid w:val="00E5496F"/>
    <w:rsid w:val="00E54CEC"/>
    <w:rsid w:val="00E555FA"/>
    <w:rsid w:val="00E568C4"/>
    <w:rsid w:val="00E60043"/>
    <w:rsid w:val="00E65152"/>
    <w:rsid w:val="00E731E6"/>
    <w:rsid w:val="00E74BF9"/>
    <w:rsid w:val="00E805E5"/>
    <w:rsid w:val="00E80CE2"/>
    <w:rsid w:val="00E83DCB"/>
    <w:rsid w:val="00EA65C5"/>
    <w:rsid w:val="00EA7356"/>
    <w:rsid w:val="00EC51E4"/>
    <w:rsid w:val="00EC6492"/>
    <w:rsid w:val="00EC7061"/>
    <w:rsid w:val="00ED01F9"/>
    <w:rsid w:val="00ED34CF"/>
    <w:rsid w:val="00ED6597"/>
    <w:rsid w:val="00ED6D28"/>
    <w:rsid w:val="00ED7D85"/>
    <w:rsid w:val="00EE4931"/>
    <w:rsid w:val="00EF26D9"/>
    <w:rsid w:val="00EF2B90"/>
    <w:rsid w:val="00EF4AC0"/>
    <w:rsid w:val="00EF5FCF"/>
    <w:rsid w:val="00EF624A"/>
    <w:rsid w:val="00F02BAB"/>
    <w:rsid w:val="00F04E3F"/>
    <w:rsid w:val="00F0523C"/>
    <w:rsid w:val="00F22666"/>
    <w:rsid w:val="00F26F10"/>
    <w:rsid w:val="00F27342"/>
    <w:rsid w:val="00F341EF"/>
    <w:rsid w:val="00F3606E"/>
    <w:rsid w:val="00F42814"/>
    <w:rsid w:val="00F4370E"/>
    <w:rsid w:val="00F43710"/>
    <w:rsid w:val="00F50834"/>
    <w:rsid w:val="00F53626"/>
    <w:rsid w:val="00F53D84"/>
    <w:rsid w:val="00F6008D"/>
    <w:rsid w:val="00F61752"/>
    <w:rsid w:val="00F63F6F"/>
    <w:rsid w:val="00F66FBF"/>
    <w:rsid w:val="00F76FAB"/>
    <w:rsid w:val="00F81B84"/>
    <w:rsid w:val="00F90FEB"/>
    <w:rsid w:val="00F91A5E"/>
    <w:rsid w:val="00F93601"/>
    <w:rsid w:val="00F9710E"/>
    <w:rsid w:val="00FB18C0"/>
    <w:rsid w:val="00FB2144"/>
    <w:rsid w:val="00FB31D2"/>
    <w:rsid w:val="00FB3438"/>
    <w:rsid w:val="00FB405D"/>
    <w:rsid w:val="00FC0C1A"/>
    <w:rsid w:val="00FC0D73"/>
    <w:rsid w:val="00FC1BA9"/>
    <w:rsid w:val="00FC55B6"/>
    <w:rsid w:val="00FC699B"/>
    <w:rsid w:val="00FE1A77"/>
    <w:rsid w:val="00FF2BD2"/>
    <w:rsid w:val="00FF4968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FB14BB6"/>
  <w15:chartTrackingRefBased/>
  <w15:docId w15:val="{42134DEC-1D08-4EA8-A057-4E229DFE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164"/>
    <w:pPr>
      <w:spacing w:after="0" w:line="240" w:lineRule="auto"/>
    </w:pPr>
    <w:rPr>
      <w:rFonts w:ascii="Times New Roman" w:hAnsi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4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4ED1"/>
    <w:pPr>
      <w:spacing w:before="240" w:line="276" w:lineRule="auto"/>
      <w:jc w:val="center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0281"/>
    <w:pPr>
      <w:spacing w:before="70" w:after="70" w:line="276" w:lineRule="auto"/>
      <w:jc w:val="center"/>
      <w:outlineLvl w:val="2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ED1"/>
    <w:rPr>
      <w:rFonts w:ascii="Times New Roman" w:hAnsi="Times New Roman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910281"/>
    <w:rPr>
      <w:rFonts w:ascii="Times New Roman" w:hAnsi="Times New Roman"/>
      <w:b/>
    </w:rPr>
  </w:style>
  <w:style w:type="paragraph" w:styleId="Akapitzlist">
    <w:name w:val="List Paragraph"/>
    <w:basedOn w:val="Normalny"/>
    <w:uiPriority w:val="34"/>
    <w:qFormat/>
    <w:rsid w:val="00A05F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5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F6D"/>
    <w:rPr>
      <w:sz w:val="24"/>
      <w:szCs w:val="24"/>
    </w:rPr>
  </w:style>
  <w:style w:type="paragraph" w:customStyle="1" w:styleId="Default">
    <w:name w:val="Default"/>
    <w:rsid w:val="00A05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05F6D"/>
    <w:pPr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F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F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F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F6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05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F6D"/>
    <w:rPr>
      <w:sz w:val="24"/>
      <w:szCs w:val="24"/>
    </w:rPr>
  </w:style>
  <w:style w:type="table" w:styleId="Tabela-Siatka">
    <w:name w:val="Table Grid"/>
    <w:basedOn w:val="Standardowy"/>
    <w:uiPriority w:val="39"/>
    <w:rsid w:val="00A0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5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5F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5F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F6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444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44A4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91414E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655A03"/>
    <w:pPr>
      <w:tabs>
        <w:tab w:val="left" w:pos="1276"/>
        <w:tab w:val="right" w:leader="dot" w:pos="9054"/>
      </w:tabs>
      <w:spacing w:line="360" w:lineRule="auto"/>
      <w:ind w:left="993" w:hanging="993"/>
      <w:jc w:val="both"/>
    </w:pPr>
    <w:rPr>
      <w:rFonts w:ascii="Arial" w:hAnsi="Arial" w:cs="Arial"/>
      <w:noProof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3046DE"/>
    <w:pPr>
      <w:spacing w:after="100"/>
      <w:ind w:left="440"/>
    </w:pPr>
  </w:style>
  <w:style w:type="paragraph" w:styleId="NormalnyWeb">
    <w:name w:val="Normal (Web)"/>
    <w:basedOn w:val="Normalny"/>
    <w:uiPriority w:val="99"/>
    <w:unhideWhenUsed/>
    <w:rsid w:val="00A90050"/>
    <w:pPr>
      <w:spacing w:before="100" w:beforeAutospacing="1" w:after="100" w:afterAutospacing="1"/>
    </w:pPr>
    <w:rPr>
      <w:rFonts w:eastAsia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5F3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02196-3C24-4590-88F1-6B5D393D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25</Pages>
  <Words>6485</Words>
  <Characters>38915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Koczurkiewicz</dc:creator>
  <cp:keywords/>
  <dc:description/>
  <cp:lastModifiedBy>Katarzyna Wąsowicz</cp:lastModifiedBy>
  <cp:revision>231</cp:revision>
  <cp:lastPrinted>2023-09-20T10:17:00Z</cp:lastPrinted>
  <dcterms:created xsi:type="dcterms:W3CDTF">2023-07-07T10:38:00Z</dcterms:created>
  <dcterms:modified xsi:type="dcterms:W3CDTF">2023-09-20T13:01:00Z</dcterms:modified>
</cp:coreProperties>
</file>